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0E4" w:rsidRPr="00626167" w:rsidRDefault="008348DA" w:rsidP="00F358D8">
      <w:pPr>
        <w:widowControl w:val="0"/>
        <w:spacing w:line="245" w:lineRule="auto"/>
        <w:ind w:firstLine="567"/>
        <w:jc w:val="lowKashida"/>
        <w:rPr>
          <w:rFonts w:cs="AL-Hotham"/>
          <w:sz w:val="2"/>
          <w:szCs w:val="2"/>
          <w:rtl/>
        </w:rPr>
      </w:pPr>
      <w:r>
        <w:rPr>
          <w:rFonts w:cs="AL-Hotham"/>
          <w:noProof/>
          <w:sz w:val="2"/>
          <w:szCs w:val="2"/>
          <w:rtl/>
          <w:lang w:eastAsia="en-US"/>
        </w:rPr>
        <mc:AlternateContent>
          <mc:Choice Requires="wps">
            <w:drawing>
              <wp:anchor distT="0" distB="0" distL="114300" distR="114300" simplePos="0" relativeHeight="251656704" behindDoc="1" locked="0" layoutInCell="1" allowOverlap="1">
                <wp:simplePos x="0" y="0"/>
                <wp:positionH relativeFrom="column">
                  <wp:posOffset>5080</wp:posOffset>
                </wp:positionH>
                <wp:positionV relativeFrom="paragraph">
                  <wp:posOffset>-358775</wp:posOffset>
                </wp:positionV>
                <wp:extent cx="5761990" cy="372110"/>
                <wp:effectExtent l="0" t="3175"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1990" cy="372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4671" w:rsidRPr="00272D12" w:rsidRDefault="00894671" w:rsidP="00A8032B">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sidR="00197397">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sidR="00197397">
                              <w:rPr>
                                <w:rFonts w:ascii="Traditional Arabic" w:hAnsi="Traditional Arabic" w:hint="cs"/>
                                <w:color w:val="000000"/>
                                <w:sz w:val="24"/>
                                <w:szCs w:val="24"/>
                                <w:rtl/>
                              </w:rPr>
                              <w:t>3</w:t>
                            </w:r>
                            <w:r>
                              <w:rPr>
                                <w:rFonts w:ascii="Traditional Arabic" w:hAnsi="Traditional Arabic"/>
                                <w:color w:val="000000"/>
                                <w:sz w:val="24"/>
                                <w:szCs w:val="24"/>
                                <w:rtl/>
                              </w:rPr>
                              <w:t xml:space="preserve">)، ص </w:t>
                            </w:r>
                            <w:proofErr w:type="spellStart"/>
                            <w:r>
                              <w:rPr>
                                <w:rFonts w:ascii="Traditional Arabic" w:hAnsi="Traditional Arabic"/>
                                <w:color w:val="000000"/>
                                <w:sz w:val="24"/>
                                <w:szCs w:val="24"/>
                                <w:rtl/>
                              </w:rPr>
                              <w:t>ص</w:t>
                            </w:r>
                            <w:proofErr w:type="spellEnd"/>
                            <w:r w:rsidR="002A707F">
                              <w:rPr>
                                <w:rFonts w:ascii="Traditional Arabic" w:hAnsi="Traditional Arabic" w:hint="cs"/>
                                <w:color w:val="000000"/>
                                <w:sz w:val="24"/>
                                <w:szCs w:val="24"/>
                                <w:rtl/>
                              </w:rPr>
                              <w:t xml:space="preserve"> 9</w:t>
                            </w:r>
                            <w:r w:rsidR="00D15BE0">
                              <w:rPr>
                                <w:rFonts w:ascii="Traditional Arabic" w:hAnsi="Traditional Arabic" w:hint="cs"/>
                                <w:color w:val="000000"/>
                                <w:sz w:val="24"/>
                                <w:szCs w:val="24"/>
                                <w:rtl/>
                              </w:rPr>
                              <w:t>7</w:t>
                            </w:r>
                            <w:r w:rsidR="002A707F">
                              <w:rPr>
                                <w:rFonts w:ascii="Traditional Arabic" w:hAnsi="Traditional Arabic" w:hint="cs"/>
                                <w:color w:val="000000"/>
                                <w:sz w:val="24"/>
                                <w:szCs w:val="24"/>
                                <w:rtl/>
                              </w:rPr>
                              <w:t>7-</w:t>
                            </w:r>
                            <w:r w:rsidR="00F30350">
                              <w:rPr>
                                <w:rFonts w:ascii="Traditional Arabic" w:hAnsi="Traditional Arabic" w:hint="cs"/>
                                <w:color w:val="000000"/>
                                <w:sz w:val="24"/>
                                <w:szCs w:val="24"/>
                                <w:rtl/>
                              </w:rPr>
                              <w:t>9</w:t>
                            </w:r>
                            <w:r w:rsidR="00D15BE0">
                              <w:rPr>
                                <w:rFonts w:ascii="Traditional Arabic" w:hAnsi="Traditional Arabic" w:hint="cs"/>
                                <w:color w:val="000000"/>
                                <w:sz w:val="24"/>
                                <w:szCs w:val="24"/>
                                <w:rtl/>
                              </w:rPr>
                              <w:t>9</w:t>
                            </w:r>
                            <w:r w:rsidR="00F30350">
                              <w:rPr>
                                <w:rFonts w:ascii="Traditional Arabic" w:hAnsi="Traditional Arabic" w:hint="cs"/>
                                <w:color w:val="000000"/>
                                <w:sz w:val="24"/>
                                <w:szCs w:val="24"/>
                                <w:rtl/>
                              </w:rPr>
                              <w:t>9</w:t>
                            </w:r>
                            <w:r w:rsidR="002A707F">
                              <w:rPr>
                                <w:rFonts w:ascii="Traditional Arabic" w:hAnsi="Traditional Arabic" w:hint="cs"/>
                                <w:color w:val="000000"/>
                                <w:sz w:val="24"/>
                                <w:szCs w:val="24"/>
                                <w:rtl/>
                              </w:rPr>
                              <w:t xml:space="preserve"> </w:t>
                            </w:r>
                            <w:r w:rsidR="00F358D8">
                              <w:rPr>
                                <w:rFonts w:ascii="Traditional Arabic" w:hAnsi="Traditional Arabic"/>
                                <w:color w:val="000000"/>
                                <w:sz w:val="24"/>
                                <w:szCs w:val="24"/>
                                <w:rtl/>
                              </w:rPr>
                              <w:t>،</w:t>
                            </w:r>
                            <w:r w:rsidR="00D15BE0">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4pt;margin-top:-28.25pt;width:453.7pt;height:29.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" stroked="f">
                <v:textbox inset="0,0,0,0">
                  <w:txbxContent>
                    <w:p w:rsidR="00894671" w:rsidRPr="00272D12" w:rsidRDefault="00894671" w:rsidP="00A8032B">
                      <w:pPr>
                        <w:autoSpaceDE w:val="0"/>
                        <w:autoSpaceDN w:val="0"/>
                        <w:adjustRightInd w:val="0"/>
                        <w:spacing w:before="120"/>
                        <w:jc w:val="right"/>
                        <w:rPr>
                          <w:rFonts w:ascii="Traditional Arabic" w:hAnsi="Traditional Arabic"/>
                          <w:color w:val="000000"/>
                          <w:sz w:val="24"/>
                          <w:szCs w:val="24"/>
                        </w:rPr>
                      </w:pPr>
                      <w:r w:rsidRPr="00607C61">
                        <w:rPr>
                          <w:rFonts w:ascii="Traditional Arabic" w:hAnsi="Traditional Arabic"/>
                          <w:i/>
                          <w:iCs/>
                          <w:color w:val="000000"/>
                          <w:szCs w:val="24"/>
                          <w:rtl/>
                        </w:rPr>
                        <w:t>مجلة جامعة الملك سعود، م</w:t>
                      </w:r>
                      <w:r w:rsidR="00197397">
                        <w:rPr>
                          <w:rFonts w:ascii="Traditional Arabic" w:hAnsi="Traditional Arabic" w:hint="cs"/>
                          <w:i/>
                          <w:iCs/>
                          <w:color w:val="000000"/>
                          <w:szCs w:val="24"/>
                          <w:rtl/>
                        </w:rPr>
                        <w:t>24</w:t>
                      </w:r>
                      <w:r w:rsidRPr="00607C61">
                        <w:rPr>
                          <w:rFonts w:ascii="Traditional Arabic" w:hAnsi="Traditional Arabic"/>
                          <w:i/>
                          <w:iCs/>
                          <w:color w:val="000000"/>
                          <w:sz w:val="24"/>
                          <w:szCs w:val="24"/>
                          <w:rtl/>
                        </w:rPr>
                        <w:t>،</w:t>
                      </w:r>
                      <w:r w:rsidRPr="00416A02">
                        <w:rPr>
                          <w:rFonts w:ascii="Traditional Arabic" w:hAnsi="Traditional Arabic"/>
                          <w:i/>
                          <w:iCs/>
                          <w:color w:val="000000"/>
                          <w:sz w:val="24"/>
                          <w:szCs w:val="24"/>
                          <w:rtl/>
                        </w:rPr>
                        <w:t xml:space="preserve"> العلوم التربوية والدراسات الإسلامية</w:t>
                      </w:r>
                      <w:r>
                        <w:rPr>
                          <w:rFonts w:ascii="Traditional Arabic" w:hAnsi="Traditional Arabic"/>
                          <w:color w:val="000000"/>
                          <w:sz w:val="24"/>
                          <w:szCs w:val="24"/>
                          <w:rtl/>
                        </w:rPr>
                        <w:t xml:space="preserve"> (</w:t>
                      </w:r>
                      <w:r w:rsidR="00197397">
                        <w:rPr>
                          <w:rFonts w:ascii="Traditional Arabic" w:hAnsi="Traditional Arabic" w:hint="cs"/>
                          <w:color w:val="000000"/>
                          <w:sz w:val="24"/>
                          <w:szCs w:val="24"/>
                          <w:rtl/>
                        </w:rPr>
                        <w:t>3</w:t>
                      </w:r>
                      <w:r>
                        <w:rPr>
                          <w:rFonts w:ascii="Traditional Arabic" w:hAnsi="Traditional Arabic"/>
                          <w:color w:val="000000"/>
                          <w:sz w:val="24"/>
                          <w:szCs w:val="24"/>
                          <w:rtl/>
                        </w:rPr>
                        <w:t xml:space="preserve">)، ص </w:t>
                      </w:r>
                      <w:proofErr w:type="spellStart"/>
                      <w:r>
                        <w:rPr>
                          <w:rFonts w:ascii="Traditional Arabic" w:hAnsi="Traditional Arabic"/>
                          <w:color w:val="000000"/>
                          <w:sz w:val="24"/>
                          <w:szCs w:val="24"/>
                          <w:rtl/>
                        </w:rPr>
                        <w:t>ص</w:t>
                      </w:r>
                      <w:proofErr w:type="spellEnd"/>
                      <w:r w:rsidR="002A707F">
                        <w:rPr>
                          <w:rFonts w:ascii="Traditional Arabic" w:hAnsi="Traditional Arabic" w:hint="cs"/>
                          <w:color w:val="000000"/>
                          <w:sz w:val="24"/>
                          <w:szCs w:val="24"/>
                          <w:rtl/>
                        </w:rPr>
                        <w:t xml:space="preserve"> 9</w:t>
                      </w:r>
                      <w:r w:rsidR="00D15BE0">
                        <w:rPr>
                          <w:rFonts w:ascii="Traditional Arabic" w:hAnsi="Traditional Arabic" w:hint="cs"/>
                          <w:color w:val="000000"/>
                          <w:sz w:val="24"/>
                          <w:szCs w:val="24"/>
                          <w:rtl/>
                        </w:rPr>
                        <w:t>7</w:t>
                      </w:r>
                      <w:r w:rsidR="002A707F">
                        <w:rPr>
                          <w:rFonts w:ascii="Traditional Arabic" w:hAnsi="Traditional Arabic" w:hint="cs"/>
                          <w:color w:val="000000"/>
                          <w:sz w:val="24"/>
                          <w:szCs w:val="24"/>
                          <w:rtl/>
                        </w:rPr>
                        <w:t>7-</w:t>
                      </w:r>
                      <w:r w:rsidR="00F30350">
                        <w:rPr>
                          <w:rFonts w:ascii="Traditional Arabic" w:hAnsi="Traditional Arabic" w:hint="cs"/>
                          <w:color w:val="000000"/>
                          <w:sz w:val="24"/>
                          <w:szCs w:val="24"/>
                          <w:rtl/>
                        </w:rPr>
                        <w:t>9</w:t>
                      </w:r>
                      <w:r w:rsidR="00D15BE0">
                        <w:rPr>
                          <w:rFonts w:ascii="Traditional Arabic" w:hAnsi="Traditional Arabic" w:hint="cs"/>
                          <w:color w:val="000000"/>
                          <w:sz w:val="24"/>
                          <w:szCs w:val="24"/>
                          <w:rtl/>
                        </w:rPr>
                        <w:t>9</w:t>
                      </w:r>
                      <w:r w:rsidR="00F30350">
                        <w:rPr>
                          <w:rFonts w:ascii="Traditional Arabic" w:hAnsi="Traditional Arabic" w:hint="cs"/>
                          <w:color w:val="000000"/>
                          <w:sz w:val="24"/>
                          <w:szCs w:val="24"/>
                          <w:rtl/>
                        </w:rPr>
                        <w:t>9</w:t>
                      </w:r>
                      <w:r w:rsidR="002A707F">
                        <w:rPr>
                          <w:rFonts w:ascii="Traditional Arabic" w:hAnsi="Traditional Arabic" w:hint="cs"/>
                          <w:color w:val="000000"/>
                          <w:sz w:val="24"/>
                          <w:szCs w:val="24"/>
                          <w:rtl/>
                        </w:rPr>
                        <w:t xml:space="preserve"> </w:t>
                      </w:r>
                      <w:r w:rsidR="00F358D8">
                        <w:rPr>
                          <w:rFonts w:ascii="Traditional Arabic" w:hAnsi="Traditional Arabic"/>
                          <w:color w:val="000000"/>
                          <w:sz w:val="24"/>
                          <w:szCs w:val="24"/>
                          <w:rtl/>
                        </w:rPr>
                        <w:t>،</w:t>
                      </w:r>
                      <w:r w:rsidR="00D15BE0">
                        <w:rPr>
                          <w:rFonts w:ascii="Traditional Arabic" w:hAnsi="Traditional Arabic" w:hint="cs"/>
                          <w:color w:val="000000"/>
                          <w:sz w:val="24"/>
                          <w:szCs w:val="24"/>
                          <w:rtl/>
                        </w:rPr>
                        <w:t xml:space="preserve"> الرياض</w:t>
                      </w:r>
                      <w:r w:rsidRPr="00416A02">
                        <w:rPr>
                          <w:rFonts w:ascii="Traditional Arabic" w:hAnsi="Traditional Arabic"/>
                          <w:color w:val="000000"/>
                          <w:sz w:val="24"/>
                          <w:szCs w:val="24"/>
                          <w:rtl/>
                        </w:rPr>
                        <w:t xml:space="preserve"> (2012م/1433هـ)</w:t>
                      </w:r>
                    </w:p>
                  </w:txbxContent>
                </v:textbox>
              </v:shape>
            </w:pict>
          </mc:Fallback>
        </mc:AlternateContent>
      </w:r>
    </w:p>
    <w:p w:rsidR="00626167" w:rsidRDefault="00F358D8" w:rsidP="00AE774C">
      <w:pPr>
        <w:spacing w:before="1800"/>
        <w:jc w:val="center"/>
        <w:rPr>
          <w:rFonts w:ascii="Traditional Arabic" w:hAnsi="Traditional Arabic"/>
          <w:b/>
          <w:bCs/>
          <w:color w:val="000000"/>
          <w:sz w:val="32"/>
          <w:szCs w:val="32"/>
          <w:rtl/>
        </w:rPr>
      </w:pPr>
      <w:r w:rsidRPr="00626167">
        <w:rPr>
          <w:rFonts w:ascii="Traditional Arabic" w:hAnsi="Traditional Arabic" w:hint="cs"/>
          <w:b/>
          <w:bCs/>
          <w:color w:val="000000"/>
          <w:sz w:val="32"/>
          <w:szCs w:val="32"/>
          <w:rtl/>
        </w:rPr>
        <w:t xml:space="preserve">الأداء التدريسي لمعلمي تربية الموهوبين في تنفيذ </w:t>
      </w:r>
      <w:bookmarkStart w:id="0" w:name="_GoBack"/>
      <w:bookmarkEnd w:id="0"/>
      <w:r w:rsidRPr="00626167">
        <w:rPr>
          <w:rFonts w:ascii="Traditional Arabic" w:hAnsi="Traditional Arabic" w:hint="cs"/>
          <w:b/>
          <w:bCs/>
          <w:color w:val="000000"/>
          <w:sz w:val="32"/>
          <w:szCs w:val="32"/>
          <w:rtl/>
        </w:rPr>
        <w:t xml:space="preserve">الأنموذج </w:t>
      </w:r>
      <w:proofErr w:type="spellStart"/>
      <w:r w:rsidRPr="00626167">
        <w:rPr>
          <w:rFonts w:ascii="Traditional Arabic" w:hAnsi="Traditional Arabic" w:hint="cs"/>
          <w:b/>
          <w:bCs/>
          <w:color w:val="000000"/>
          <w:sz w:val="32"/>
          <w:szCs w:val="32"/>
          <w:rtl/>
        </w:rPr>
        <w:t>الإثرائي</w:t>
      </w:r>
      <w:proofErr w:type="spellEnd"/>
      <w:r w:rsidRPr="00626167">
        <w:rPr>
          <w:rFonts w:ascii="Traditional Arabic" w:hAnsi="Traditional Arabic" w:hint="cs"/>
          <w:b/>
          <w:bCs/>
          <w:color w:val="000000"/>
          <w:sz w:val="32"/>
          <w:szCs w:val="32"/>
          <w:rtl/>
        </w:rPr>
        <w:t xml:space="preserve"> في مدارس التعليم العام في </w:t>
      </w:r>
    </w:p>
    <w:p w:rsidR="00F358D8" w:rsidRPr="00626167" w:rsidRDefault="00F358D8" w:rsidP="00626167">
      <w:pPr>
        <w:jc w:val="center"/>
        <w:rPr>
          <w:rFonts w:ascii="Traditional Arabic" w:hAnsi="Traditional Arabic"/>
          <w:b/>
          <w:bCs/>
          <w:color w:val="000000"/>
          <w:sz w:val="32"/>
          <w:szCs w:val="32"/>
          <w:rtl/>
        </w:rPr>
      </w:pPr>
      <w:r w:rsidRPr="00626167">
        <w:rPr>
          <w:rFonts w:ascii="Traditional Arabic" w:hAnsi="Traditional Arabic" w:hint="cs"/>
          <w:b/>
          <w:bCs/>
          <w:color w:val="000000"/>
          <w:sz w:val="32"/>
          <w:szCs w:val="32"/>
          <w:rtl/>
        </w:rPr>
        <w:t>المملكة العربية السعودية</w:t>
      </w:r>
    </w:p>
    <w:p w:rsidR="00F358D8" w:rsidRPr="00626167" w:rsidRDefault="00F358D8" w:rsidP="00AE774C">
      <w:pPr>
        <w:pStyle w:val="1"/>
        <w:spacing w:before="240"/>
        <w:jc w:val="center"/>
        <w:rPr>
          <w:rFonts w:ascii="Traditional Arabic" w:hAnsi="Traditional Arabic"/>
          <w:color w:val="000000"/>
          <w:sz w:val="26"/>
          <w:szCs w:val="26"/>
          <w:rtl/>
        </w:rPr>
      </w:pPr>
      <w:r w:rsidRPr="00626167">
        <w:rPr>
          <w:rFonts w:ascii="Traditional Arabic" w:hAnsi="Traditional Arabic" w:hint="cs"/>
          <w:color w:val="000000"/>
          <w:sz w:val="26"/>
          <w:szCs w:val="26"/>
          <w:rtl/>
        </w:rPr>
        <w:t xml:space="preserve">عبدالله بن محمد </w:t>
      </w:r>
      <w:proofErr w:type="spellStart"/>
      <w:r w:rsidRPr="00626167">
        <w:rPr>
          <w:rFonts w:ascii="Traditional Arabic" w:hAnsi="Traditional Arabic" w:hint="cs"/>
          <w:color w:val="000000"/>
          <w:sz w:val="26"/>
          <w:szCs w:val="26"/>
          <w:rtl/>
        </w:rPr>
        <w:t>الجغيمان</w:t>
      </w:r>
      <w:proofErr w:type="spellEnd"/>
    </w:p>
    <w:p w:rsidR="00F358D8" w:rsidRPr="001E157D" w:rsidRDefault="001E157D" w:rsidP="001E157D">
      <w:pPr>
        <w:pStyle w:val="1"/>
        <w:jc w:val="center"/>
        <w:rPr>
          <w:rFonts w:cs="AL-Hotham"/>
          <w:b w:val="0"/>
          <w:bCs w:val="0"/>
          <w:i/>
          <w:iCs/>
          <w:color w:val="000000"/>
          <w:szCs w:val="24"/>
          <w:rtl/>
        </w:rPr>
      </w:pPr>
      <w:r w:rsidRPr="001E157D">
        <w:rPr>
          <w:rFonts w:cs="AL-Hotham" w:hint="cs"/>
          <w:b w:val="0"/>
          <w:bCs w:val="0"/>
          <w:i/>
          <w:iCs/>
          <w:color w:val="000000"/>
          <w:szCs w:val="24"/>
          <w:rtl/>
        </w:rPr>
        <w:t xml:space="preserve">أستاذ مشارك بكلية التربية </w:t>
      </w:r>
      <w:r w:rsidR="00F358D8" w:rsidRPr="001E157D">
        <w:rPr>
          <w:rFonts w:cs="AL-Hotham" w:hint="cs"/>
          <w:b w:val="0"/>
          <w:bCs w:val="0"/>
          <w:i/>
          <w:iCs/>
          <w:color w:val="000000"/>
          <w:szCs w:val="24"/>
          <w:rtl/>
        </w:rPr>
        <w:t>بجامعة الملك فيصل بالإحساء</w:t>
      </w:r>
    </w:p>
    <w:p w:rsidR="00626167" w:rsidRPr="0022291C" w:rsidRDefault="00626167" w:rsidP="00626167">
      <w:pPr>
        <w:pStyle w:val="1"/>
        <w:jc w:val="center"/>
        <w:rPr>
          <w:rFonts w:cs="AL-Hotham"/>
          <w:b w:val="0"/>
          <w:bCs w:val="0"/>
          <w:i/>
          <w:iCs/>
          <w:color w:val="000000"/>
          <w:szCs w:val="24"/>
          <w:rtl/>
        </w:rPr>
      </w:pPr>
      <w:r>
        <w:rPr>
          <w:rFonts w:cs="AL-Hotham" w:hint="cs"/>
          <w:b w:val="0"/>
          <w:bCs w:val="0"/>
          <w:i/>
          <w:iCs/>
          <w:color w:val="000000"/>
          <w:szCs w:val="24"/>
          <w:rtl/>
        </w:rPr>
        <w:t>الإحساء</w:t>
      </w:r>
      <w:r w:rsidRPr="0022291C">
        <w:rPr>
          <w:rFonts w:cs="AL-Hotham" w:hint="cs"/>
          <w:b w:val="0"/>
          <w:bCs w:val="0"/>
          <w:i/>
          <w:iCs/>
          <w:color w:val="000000"/>
          <w:szCs w:val="24"/>
          <w:rtl/>
        </w:rPr>
        <w:t xml:space="preserve">، </w:t>
      </w:r>
      <w:r w:rsidRPr="0022291C">
        <w:rPr>
          <w:rFonts w:cs="AL-Hotham" w:hint="eastAsia"/>
          <w:b w:val="0"/>
          <w:bCs w:val="0"/>
          <w:i/>
          <w:iCs/>
          <w:color w:val="000000"/>
          <w:szCs w:val="24"/>
          <w:rtl/>
        </w:rPr>
        <w:t>المملكة</w:t>
      </w:r>
      <w:r w:rsidRPr="0022291C">
        <w:rPr>
          <w:rFonts w:cs="AL-Hotham"/>
          <w:b w:val="0"/>
          <w:bCs w:val="0"/>
          <w:i/>
          <w:iCs/>
          <w:color w:val="000000"/>
          <w:szCs w:val="24"/>
          <w:rtl/>
        </w:rPr>
        <w:t xml:space="preserve"> العربية السعودي</w:t>
      </w:r>
      <w:r w:rsidRPr="0022291C">
        <w:rPr>
          <w:rFonts w:cs="AL-Hotham" w:hint="cs"/>
          <w:b w:val="0"/>
          <w:bCs w:val="0"/>
          <w:i/>
          <w:iCs/>
          <w:color w:val="000000"/>
          <w:szCs w:val="24"/>
          <w:rtl/>
        </w:rPr>
        <w:t>ة،</w:t>
      </w:r>
      <w:r w:rsidRPr="0022291C">
        <w:rPr>
          <w:rFonts w:cs="AL-Hotham"/>
          <w:b w:val="0"/>
          <w:bCs w:val="0"/>
          <w:i/>
          <w:iCs/>
          <w:color w:val="000000"/>
          <w:szCs w:val="24"/>
          <w:rtl/>
        </w:rPr>
        <w:t xml:space="preserve"> ص.ب</w:t>
      </w:r>
      <w:r w:rsidRPr="0022291C">
        <w:rPr>
          <w:rFonts w:cs="AL-Hotham" w:hint="cs"/>
          <w:b w:val="0"/>
          <w:bCs w:val="0"/>
          <w:i/>
          <w:iCs/>
          <w:color w:val="000000"/>
          <w:szCs w:val="24"/>
          <w:rtl/>
        </w:rPr>
        <w:t xml:space="preserve"> </w:t>
      </w:r>
      <w:r>
        <w:rPr>
          <w:rFonts w:cs="AL-Hotham" w:hint="cs"/>
          <w:b w:val="0"/>
          <w:bCs w:val="0"/>
          <w:i/>
          <w:iCs/>
          <w:color w:val="000000"/>
          <w:szCs w:val="24"/>
          <w:rtl/>
        </w:rPr>
        <w:t>380</w:t>
      </w:r>
    </w:p>
    <w:p w:rsidR="00626167" w:rsidRPr="00116256" w:rsidRDefault="000C2A7A" w:rsidP="00116256">
      <w:pPr>
        <w:jc w:val="center"/>
        <w:rPr>
          <w:rFonts w:cs="Times New Roman"/>
          <w:i/>
          <w:iCs/>
          <w:color w:val="000000"/>
        </w:rPr>
      </w:pPr>
      <w:hyperlink r:id="rId9" w:history="1">
        <w:r w:rsidR="00116256" w:rsidRPr="00116256">
          <w:rPr>
            <w:rStyle w:val="Hyperlink"/>
            <w:i/>
            <w:iCs/>
            <w:color w:val="000000"/>
            <w:u w:val="none"/>
          </w:rPr>
          <w:t>alju9390@gmail.com</w:t>
        </w:r>
      </w:hyperlink>
      <w:r w:rsidR="00626167" w:rsidRPr="00116256">
        <w:rPr>
          <w:rFonts w:cs="Times New Roman"/>
          <w:i/>
          <w:iCs/>
          <w:color w:val="000000"/>
        </w:rPr>
        <w:t xml:space="preserve"> E-mail:</w:t>
      </w:r>
    </w:p>
    <w:p w:rsidR="00626167" w:rsidRPr="001E157D" w:rsidRDefault="00116256" w:rsidP="001E157D">
      <w:pPr>
        <w:pStyle w:val="1"/>
        <w:jc w:val="center"/>
        <w:rPr>
          <w:rFonts w:cs="AL-Hotham"/>
          <w:b w:val="0"/>
          <w:bCs w:val="0"/>
          <w:color w:val="000000"/>
          <w:szCs w:val="24"/>
          <w:rtl/>
        </w:rPr>
      </w:pPr>
      <w:r w:rsidRPr="001E157D">
        <w:rPr>
          <w:rFonts w:cs="AL-Hotham" w:hint="cs"/>
          <w:b w:val="0"/>
          <w:bCs w:val="0"/>
          <w:color w:val="000000"/>
          <w:szCs w:val="24"/>
          <w:rtl/>
        </w:rPr>
        <w:t xml:space="preserve"> </w:t>
      </w:r>
      <w:r w:rsidR="00626167" w:rsidRPr="001E157D">
        <w:rPr>
          <w:rFonts w:cs="AL-Hotham" w:hint="cs"/>
          <w:b w:val="0"/>
          <w:bCs w:val="0"/>
          <w:color w:val="000000"/>
          <w:szCs w:val="24"/>
          <w:rtl/>
        </w:rPr>
        <w:t xml:space="preserve">(قدم للنشر في </w:t>
      </w:r>
      <w:r w:rsidR="001E157D" w:rsidRPr="001E157D">
        <w:rPr>
          <w:rFonts w:cs="AL-Hotham" w:hint="cs"/>
          <w:b w:val="0"/>
          <w:bCs w:val="0"/>
          <w:color w:val="000000"/>
          <w:szCs w:val="24"/>
          <w:rtl/>
        </w:rPr>
        <w:t>29</w:t>
      </w:r>
      <w:r w:rsidR="00626167" w:rsidRPr="001E157D">
        <w:rPr>
          <w:rFonts w:cs="AL-Hotham" w:hint="cs"/>
          <w:b w:val="0"/>
          <w:bCs w:val="0"/>
          <w:color w:val="000000"/>
          <w:szCs w:val="24"/>
          <w:rtl/>
        </w:rPr>
        <w:t>/</w:t>
      </w:r>
      <w:r w:rsidR="001E157D" w:rsidRPr="001E157D">
        <w:rPr>
          <w:rFonts w:cs="AL-Hotham" w:hint="cs"/>
          <w:b w:val="0"/>
          <w:bCs w:val="0"/>
          <w:color w:val="000000"/>
          <w:szCs w:val="24"/>
          <w:rtl/>
        </w:rPr>
        <w:t>11</w:t>
      </w:r>
      <w:r w:rsidR="00626167" w:rsidRPr="001E157D">
        <w:rPr>
          <w:rFonts w:cs="AL-Hotham" w:hint="cs"/>
          <w:b w:val="0"/>
          <w:bCs w:val="0"/>
          <w:color w:val="000000"/>
          <w:szCs w:val="24"/>
          <w:rtl/>
        </w:rPr>
        <w:t>/</w:t>
      </w:r>
      <w:r w:rsidR="001E157D" w:rsidRPr="001E157D">
        <w:rPr>
          <w:rFonts w:cs="AL-Hotham" w:hint="cs"/>
          <w:b w:val="0"/>
          <w:bCs w:val="0"/>
          <w:color w:val="000000"/>
          <w:szCs w:val="24"/>
          <w:rtl/>
        </w:rPr>
        <w:t>1431</w:t>
      </w:r>
      <w:r w:rsidR="00626167" w:rsidRPr="001E157D">
        <w:rPr>
          <w:rFonts w:cs="AL-Hotham" w:hint="cs"/>
          <w:b w:val="0"/>
          <w:bCs w:val="0"/>
          <w:color w:val="000000"/>
          <w:szCs w:val="24"/>
          <w:rtl/>
        </w:rPr>
        <w:t xml:space="preserve">هـ؛ وقبل للنشر في </w:t>
      </w:r>
      <w:r w:rsidR="001E157D" w:rsidRPr="001E157D">
        <w:rPr>
          <w:rFonts w:cs="AL-Hotham" w:hint="cs"/>
          <w:b w:val="0"/>
          <w:bCs w:val="0"/>
          <w:color w:val="000000"/>
          <w:szCs w:val="24"/>
          <w:rtl/>
        </w:rPr>
        <w:t>30</w:t>
      </w:r>
      <w:r w:rsidR="00626167" w:rsidRPr="001E157D">
        <w:rPr>
          <w:rFonts w:cs="AL-Hotham" w:hint="cs"/>
          <w:b w:val="0"/>
          <w:bCs w:val="0"/>
          <w:color w:val="000000"/>
          <w:szCs w:val="24"/>
          <w:rtl/>
        </w:rPr>
        <w:t>/</w:t>
      </w:r>
      <w:r w:rsidR="001E157D" w:rsidRPr="001E157D">
        <w:rPr>
          <w:rFonts w:cs="AL-Hotham" w:hint="cs"/>
          <w:b w:val="0"/>
          <w:bCs w:val="0"/>
          <w:color w:val="000000"/>
          <w:szCs w:val="24"/>
          <w:rtl/>
        </w:rPr>
        <w:t>3</w:t>
      </w:r>
      <w:r w:rsidR="00626167" w:rsidRPr="001E157D">
        <w:rPr>
          <w:rFonts w:cs="AL-Hotham" w:hint="cs"/>
          <w:b w:val="0"/>
          <w:bCs w:val="0"/>
          <w:color w:val="000000"/>
          <w:szCs w:val="24"/>
          <w:rtl/>
        </w:rPr>
        <w:t>/</w:t>
      </w:r>
      <w:r w:rsidR="001E157D" w:rsidRPr="001E157D">
        <w:rPr>
          <w:rFonts w:cs="AL-Hotham" w:hint="cs"/>
          <w:b w:val="0"/>
          <w:bCs w:val="0"/>
          <w:color w:val="000000"/>
          <w:szCs w:val="24"/>
          <w:rtl/>
        </w:rPr>
        <w:t>1432</w:t>
      </w:r>
      <w:r w:rsidR="00626167" w:rsidRPr="001E157D">
        <w:rPr>
          <w:rFonts w:cs="AL-Hotham" w:hint="cs"/>
          <w:b w:val="0"/>
          <w:bCs w:val="0"/>
          <w:color w:val="000000"/>
          <w:szCs w:val="24"/>
          <w:rtl/>
        </w:rPr>
        <w:t>هـ)</w:t>
      </w:r>
    </w:p>
    <w:p w:rsidR="00F358D8" w:rsidRPr="00626167" w:rsidRDefault="00F358D8" w:rsidP="00AE774C">
      <w:pPr>
        <w:spacing w:before="240" w:line="245" w:lineRule="auto"/>
        <w:ind w:left="851" w:right="851"/>
        <w:jc w:val="lowKashida"/>
        <w:rPr>
          <w:rFonts w:ascii="Traditional Arabic" w:hAnsi="Traditional Arabic" w:cs="AL-Hotham"/>
          <w:color w:val="000000"/>
          <w:sz w:val="24"/>
          <w:szCs w:val="24"/>
          <w:rtl/>
        </w:rPr>
      </w:pPr>
      <w:r w:rsidRPr="00626167">
        <w:rPr>
          <w:rFonts w:ascii="Traditional Arabic" w:hAnsi="Traditional Arabic" w:hint="cs"/>
          <w:b/>
          <w:bCs/>
          <w:color w:val="000000"/>
          <w:sz w:val="24"/>
          <w:szCs w:val="24"/>
          <w:rtl/>
        </w:rPr>
        <w:t xml:space="preserve">الكلمات المفتاحية: </w:t>
      </w:r>
      <w:r w:rsidRPr="00626167">
        <w:rPr>
          <w:rFonts w:ascii="Traditional Arabic" w:hAnsi="Traditional Arabic" w:cs="AL-Hotham" w:hint="cs"/>
          <w:color w:val="000000"/>
          <w:sz w:val="24"/>
          <w:szCs w:val="24"/>
          <w:rtl/>
        </w:rPr>
        <w:t xml:space="preserve">الأداء التدريسي، معلم تربية الموهوبين، الأنموذج </w:t>
      </w:r>
      <w:proofErr w:type="spellStart"/>
      <w:r w:rsidRPr="00626167">
        <w:rPr>
          <w:rFonts w:ascii="Traditional Arabic" w:hAnsi="Traditional Arabic" w:cs="AL-Hotham" w:hint="cs"/>
          <w:color w:val="000000"/>
          <w:sz w:val="24"/>
          <w:szCs w:val="24"/>
          <w:rtl/>
        </w:rPr>
        <w:t>الإثرائي</w:t>
      </w:r>
      <w:proofErr w:type="spellEnd"/>
      <w:r w:rsidRPr="00626167">
        <w:rPr>
          <w:rFonts w:ascii="Traditional Arabic" w:hAnsi="Traditional Arabic" w:cs="AL-Hotham" w:hint="cs"/>
          <w:color w:val="000000"/>
          <w:sz w:val="24"/>
          <w:szCs w:val="24"/>
          <w:rtl/>
        </w:rPr>
        <w:t>، تخطيط الخبرات التدريسي</w:t>
      </w:r>
      <w:r w:rsidRPr="00626167">
        <w:rPr>
          <w:rFonts w:ascii="Traditional Arabic" w:hAnsi="Traditional Arabic" w:cs="AL-Hotham" w:hint="eastAsia"/>
          <w:color w:val="000000"/>
          <w:sz w:val="24"/>
          <w:szCs w:val="24"/>
          <w:rtl/>
        </w:rPr>
        <w:t>ة</w:t>
      </w:r>
      <w:r w:rsidRPr="00626167">
        <w:rPr>
          <w:rFonts w:ascii="Traditional Arabic" w:hAnsi="Traditional Arabic" w:cs="AL-Hotham" w:hint="cs"/>
          <w:color w:val="000000"/>
          <w:sz w:val="24"/>
          <w:szCs w:val="24"/>
          <w:rtl/>
        </w:rPr>
        <w:t>،</w:t>
      </w:r>
      <w:r w:rsidR="00626167">
        <w:rPr>
          <w:rFonts w:ascii="Traditional Arabic" w:hAnsi="Traditional Arabic" w:cs="AL-Hotham" w:hint="cs"/>
          <w:color w:val="000000"/>
          <w:sz w:val="24"/>
          <w:szCs w:val="24"/>
          <w:rtl/>
        </w:rPr>
        <w:t xml:space="preserve"> مهارة التفكير</w:t>
      </w:r>
      <w:r w:rsidRPr="00626167">
        <w:rPr>
          <w:rFonts w:ascii="Traditional Arabic" w:hAnsi="Traditional Arabic" w:cs="AL-Hotham" w:hint="cs"/>
          <w:color w:val="000000"/>
          <w:sz w:val="24"/>
          <w:szCs w:val="24"/>
          <w:rtl/>
        </w:rPr>
        <w:t>.</w:t>
      </w:r>
    </w:p>
    <w:p w:rsidR="00F358D8" w:rsidRPr="00626167" w:rsidRDefault="00F358D8" w:rsidP="00626167">
      <w:pPr>
        <w:pStyle w:val="af9"/>
        <w:widowControl w:val="0"/>
        <w:spacing w:line="245" w:lineRule="auto"/>
        <w:ind w:left="851" w:right="851" w:firstLine="0"/>
        <w:jc w:val="lowKashida"/>
        <w:rPr>
          <w:rFonts w:ascii="Traditional Arabic" w:hAnsi="Traditional Arabic" w:cs="AL-Hotham"/>
          <w:sz w:val="24"/>
          <w:szCs w:val="24"/>
          <w:rtl/>
        </w:rPr>
      </w:pPr>
      <w:r w:rsidRPr="00626167">
        <w:rPr>
          <w:rFonts w:ascii="Traditional Arabic" w:hAnsi="Traditional Arabic" w:hint="cs"/>
          <w:b/>
          <w:bCs/>
          <w:sz w:val="24"/>
          <w:szCs w:val="24"/>
          <w:rtl/>
        </w:rPr>
        <w:t xml:space="preserve">ملخص البحث: </w:t>
      </w:r>
      <w:r w:rsidRPr="00626167">
        <w:rPr>
          <w:rFonts w:ascii="Traditional Arabic" w:hAnsi="Traditional Arabic" w:cs="AL-Hotham" w:hint="cs"/>
          <w:sz w:val="24"/>
          <w:szCs w:val="24"/>
          <w:rtl/>
        </w:rPr>
        <w:t xml:space="preserve">هدفت الدراسة الحالية إلى التعرف على الأداء التدريسي لمعلمي تربية الموهوبين في تنفيذ الأنموذج </w:t>
      </w:r>
      <w:proofErr w:type="spellStart"/>
      <w:r w:rsidRPr="00626167">
        <w:rPr>
          <w:rFonts w:ascii="Traditional Arabic" w:hAnsi="Traditional Arabic" w:cs="AL-Hotham" w:hint="cs"/>
          <w:sz w:val="24"/>
          <w:szCs w:val="24"/>
          <w:rtl/>
        </w:rPr>
        <w:t>الإثرائي</w:t>
      </w:r>
      <w:proofErr w:type="spellEnd"/>
      <w:r w:rsidRPr="00626167">
        <w:rPr>
          <w:rFonts w:ascii="Traditional Arabic" w:hAnsi="Traditional Arabic" w:cs="AL-Hotham" w:hint="cs"/>
          <w:sz w:val="24"/>
          <w:szCs w:val="24"/>
          <w:rtl/>
        </w:rPr>
        <w:t xml:space="preserve"> الفاعل في مدارس التعليم العام السعودية. وتكونت عينة الدراسة من ثلاثة وأربعين معلماً ومعلمة يدرسون برامج رعاية الموهوبين للفصل الدراسي الثاني 2008/ 2009 في المملكة العربية السعودية. ولتحقيق أهداف الدراسة، صُمِّمت بطاقة ملاحظة مكونة من (40) فقرة موزعة على قسمين هما: مهارات تخطيط الخبرات التعليمية التعلمية، ومهارات التفكير والبحث العلمي.</w:t>
      </w:r>
    </w:p>
    <w:p w:rsidR="00F358D8" w:rsidRPr="00626167" w:rsidRDefault="00F358D8" w:rsidP="00197397">
      <w:pPr>
        <w:pStyle w:val="af9"/>
        <w:widowControl w:val="0"/>
        <w:spacing w:line="245" w:lineRule="auto"/>
        <w:ind w:left="851" w:right="851" w:firstLine="284"/>
        <w:jc w:val="lowKashida"/>
        <w:rPr>
          <w:rFonts w:ascii="Traditional Arabic" w:hAnsi="Traditional Arabic" w:cs="AL-Hotham"/>
          <w:sz w:val="24"/>
          <w:szCs w:val="24"/>
          <w:rtl/>
        </w:rPr>
      </w:pPr>
      <w:r w:rsidRPr="00626167">
        <w:rPr>
          <w:rFonts w:ascii="Traditional Arabic" w:hAnsi="Traditional Arabic" w:cs="AL-Hotham" w:hint="cs"/>
          <w:sz w:val="24"/>
          <w:szCs w:val="24"/>
          <w:rtl/>
        </w:rPr>
        <w:t xml:space="preserve">وكشفت نتائج التحليل الإحصائي أن الأداء التدريسي لمعلمي تربية الموهوبين حقق مستوى </w:t>
      </w:r>
      <w:r w:rsidR="00197397">
        <w:rPr>
          <w:rFonts w:ascii="Traditional Arabic" w:hAnsi="Traditional Arabic" w:cs="AL-Hotham" w:hint="cs"/>
          <w:sz w:val="24"/>
          <w:szCs w:val="24"/>
          <w:rtl/>
        </w:rPr>
        <w:t>عاليا</w:t>
      </w:r>
      <w:r w:rsidR="002A707F">
        <w:rPr>
          <w:rFonts w:ascii="Traditional Arabic" w:hAnsi="Traditional Arabic" w:cs="AL-Hotham" w:hint="cs"/>
          <w:sz w:val="24"/>
          <w:szCs w:val="24"/>
          <w:rtl/>
        </w:rPr>
        <w:t>ً</w:t>
      </w:r>
      <w:r w:rsidRPr="00626167">
        <w:rPr>
          <w:rFonts w:ascii="Traditional Arabic" w:hAnsi="Traditional Arabic" w:cs="AL-Hotham" w:hint="cs"/>
          <w:sz w:val="24"/>
          <w:szCs w:val="24"/>
          <w:rtl/>
        </w:rPr>
        <w:t xml:space="preserve"> من الممارسة. وبصورة جلية، فقد تبين أن الأداء التدريسي لمعلمي تربية الموهوبين تميز بالتخطيط الفعّال لخبرات تعليمية تعلمية مناسبة لميول الطلبة وحاجاتهم ورغباتهم فضلاً عن تنمية مهارات حل </w:t>
      </w:r>
      <w:r w:rsidR="00197397">
        <w:rPr>
          <w:rFonts w:ascii="Traditional Arabic" w:hAnsi="Traditional Arabic" w:cs="AL-Hotham" w:hint="cs"/>
          <w:sz w:val="24"/>
          <w:szCs w:val="24"/>
          <w:rtl/>
        </w:rPr>
        <w:t>مشكلة</w:t>
      </w:r>
      <w:r w:rsidRPr="00626167">
        <w:rPr>
          <w:rFonts w:ascii="Traditional Arabic" w:hAnsi="Traditional Arabic" w:cs="AL-Hotham" w:hint="cs"/>
          <w:sz w:val="24"/>
          <w:szCs w:val="24"/>
          <w:rtl/>
        </w:rPr>
        <w:t xml:space="preserve"> التفكير الإبداعي. وبالرغم من هذه النتائج الإيجابية لأداء المعلمين، إلا أنه تبين أن الأداء التدريسي للمعلمين لم يحقق متوسطات حسابية عالية في بعض المهارات ذات الصلة بتنمية مهارات التفكير التحليلي ومهارات البحث العلمي. وبناءً على ذلك، خلصت الدراسة إلى جملة من التوصيات ذات العلاقة. </w:t>
      </w:r>
    </w:p>
    <w:p w:rsidR="00F358D8" w:rsidRPr="00F358D8" w:rsidRDefault="00F358D8" w:rsidP="00F358D8">
      <w:pPr>
        <w:widowControl w:val="0"/>
        <w:spacing w:line="245" w:lineRule="auto"/>
        <w:ind w:firstLine="567"/>
        <w:jc w:val="lowKashida"/>
        <w:rPr>
          <w:rFonts w:cs="AL-Hotham"/>
          <w:sz w:val="22"/>
          <w:szCs w:val="30"/>
          <w:rtl/>
          <w:lang w:bidi="ar-JO"/>
        </w:rPr>
      </w:pPr>
    </w:p>
    <w:p w:rsidR="00AE774C" w:rsidRDefault="00AE774C" w:rsidP="00F358D8">
      <w:pPr>
        <w:widowControl w:val="0"/>
        <w:spacing w:line="245" w:lineRule="auto"/>
        <w:jc w:val="center"/>
        <w:rPr>
          <w:rFonts w:ascii="Traditional Arabic" w:hAnsi="Traditional Arabic"/>
          <w:b/>
          <w:bCs/>
          <w:sz w:val="22"/>
          <w:szCs w:val="30"/>
          <w:rtl/>
        </w:rPr>
        <w:sectPr w:rsidR="00AE774C" w:rsidSect="00D15BE0">
          <w:headerReference w:type="even" r:id="rId10"/>
          <w:headerReference w:type="default" r:id="rId11"/>
          <w:footerReference w:type="even" r:id="rId12"/>
          <w:footerReference w:type="default" r:id="rId13"/>
          <w:pgSz w:w="11906" w:h="16838" w:code="9"/>
          <w:pgMar w:top="2466" w:right="1418" w:bottom="2466" w:left="1418" w:header="1899" w:footer="1899" w:gutter="0"/>
          <w:pgNumType w:start="977"/>
          <w:cols w:space="397"/>
          <w:bidi/>
          <w:rtlGutter/>
        </w:sectPr>
      </w:pPr>
    </w:p>
    <w:p w:rsidR="00F358D8" w:rsidRPr="00F358D8" w:rsidRDefault="00F358D8" w:rsidP="00F358D8">
      <w:pPr>
        <w:widowControl w:val="0"/>
        <w:spacing w:line="245" w:lineRule="auto"/>
        <w:jc w:val="center"/>
        <w:rPr>
          <w:rFonts w:ascii="Traditional Arabic" w:hAnsi="Traditional Arabic"/>
          <w:b/>
          <w:bCs/>
          <w:sz w:val="22"/>
          <w:szCs w:val="30"/>
          <w:rtl/>
        </w:rPr>
      </w:pPr>
      <w:r w:rsidRPr="00F358D8">
        <w:rPr>
          <w:rFonts w:ascii="Traditional Arabic" w:hAnsi="Traditional Arabic"/>
          <w:b/>
          <w:bCs/>
          <w:sz w:val="22"/>
          <w:szCs w:val="30"/>
          <w:rtl/>
        </w:rPr>
        <w:lastRenderedPageBreak/>
        <w:t>مقدمة الدراسة وخلفيتها</w:t>
      </w:r>
    </w:p>
    <w:p w:rsidR="00F358D8" w:rsidRPr="00F358D8" w:rsidRDefault="008348DA" w:rsidP="00197397">
      <w:pPr>
        <w:widowControl w:val="0"/>
        <w:spacing w:line="245" w:lineRule="auto"/>
        <w:jc w:val="lowKashida"/>
        <w:rPr>
          <w:rFonts w:cs="AL-Hotham"/>
          <w:sz w:val="22"/>
          <w:szCs w:val="30"/>
          <w:rtl/>
        </w:rPr>
      </w:pPr>
      <w:r>
        <w:rPr>
          <w:noProof/>
          <w:lang w:eastAsia="en-US"/>
        </w:rPr>
        <mc:AlternateContent>
          <mc:Choice Requires="wps">
            <w:drawing>
              <wp:anchor distT="0" distB="0" distL="114300" distR="114300" simplePos="0" relativeHeight="251657728" behindDoc="0" locked="0" layoutInCell="1" allowOverlap="1">
                <wp:simplePos x="0" y="0"/>
                <wp:positionH relativeFrom="column">
                  <wp:posOffset>-377825</wp:posOffset>
                </wp:positionH>
                <wp:positionV relativeFrom="paragraph">
                  <wp:posOffset>633730</wp:posOffset>
                </wp:positionV>
                <wp:extent cx="501015" cy="396240"/>
                <wp:effectExtent l="12700" t="5080" r="10160" b="8255"/>
                <wp:wrapNone/>
                <wp:docPr id="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01015" cy="396240"/>
                        </a:xfrm>
                        <a:prstGeom prst="rect">
                          <a:avLst/>
                        </a:prstGeom>
                        <a:solidFill>
                          <a:srgbClr val="FFFFFF"/>
                        </a:solidFill>
                        <a:ln w="9525">
                          <a:solidFill>
                            <a:srgbClr val="FFFFFF"/>
                          </a:solidFill>
                          <a:miter lim="800000"/>
                          <a:headEnd/>
                          <a:tailEnd/>
                        </a:ln>
                      </wps:spPr>
                      <wps:txbx>
                        <w:txbxContent>
                          <w:p w:rsidR="00197397" w:rsidRPr="00197397" w:rsidRDefault="00197397" w:rsidP="00D15BE0">
                            <w:pPr>
                              <w:jc w:val="center"/>
                              <w:rPr>
                                <w:rFonts w:cs="AL-Hotham"/>
                                <w:sz w:val="30"/>
                                <w:szCs w:val="30"/>
                              </w:rPr>
                            </w:pPr>
                            <w:r w:rsidRPr="00197397">
                              <w:rPr>
                                <w:rFonts w:cs="AL-Hotham" w:hint="cs"/>
                                <w:sz w:val="30"/>
                                <w:szCs w:val="30"/>
                                <w:rtl/>
                              </w:rPr>
                              <w:t>9</w:t>
                            </w:r>
                            <w:r w:rsidR="00D15BE0">
                              <w:rPr>
                                <w:rFonts w:cs="AL-Hotham" w:hint="cs"/>
                                <w:sz w:val="30"/>
                                <w:szCs w:val="30"/>
                                <w:rtl/>
                              </w:rPr>
                              <w:t>7</w:t>
                            </w:r>
                            <w:r w:rsidRPr="00197397">
                              <w:rPr>
                                <w:rFonts w:cs="AL-Hotham" w:hint="cs"/>
                                <w:sz w:val="30"/>
                                <w:szCs w:val="30"/>
                                <w:rtl/>
                              </w:rP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مربع نص 2" o:spid="_x0000_s1027" type="#_x0000_t202" style="position:absolute;left:0;text-align:left;margin-left:-29.75pt;margin-top:49.9pt;width:39.45pt;height:31.2pt;flip:x;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" strokecolor="white">
                <v:textbox style="mso-fit-shape-to-text:t">
                  <w:txbxContent>
                    <w:p w:rsidR="00197397" w:rsidRPr="00197397" w:rsidRDefault="00197397" w:rsidP="00D15BE0">
                      <w:pPr>
                        <w:jc w:val="center"/>
                        <w:rPr>
                          <w:rFonts w:cs="AL-Hotham"/>
                          <w:sz w:val="30"/>
                          <w:szCs w:val="30"/>
                        </w:rPr>
                      </w:pPr>
                      <w:r w:rsidRPr="00197397">
                        <w:rPr>
                          <w:rFonts w:cs="AL-Hotham" w:hint="cs"/>
                          <w:sz w:val="30"/>
                          <w:szCs w:val="30"/>
                          <w:rtl/>
                        </w:rPr>
                        <w:t>9</w:t>
                      </w:r>
                      <w:r w:rsidR="00D15BE0">
                        <w:rPr>
                          <w:rFonts w:cs="AL-Hotham" w:hint="cs"/>
                          <w:sz w:val="30"/>
                          <w:szCs w:val="30"/>
                          <w:rtl/>
                        </w:rPr>
                        <w:t>7</w:t>
                      </w:r>
                      <w:r w:rsidRPr="00197397">
                        <w:rPr>
                          <w:rFonts w:cs="AL-Hotham" w:hint="cs"/>
                          <w:sz w:val="30"/>
                          <w:szCs w:val="30"/>
                          <w:rtl/>
                        </w:rPr>
                        <w:t>7</w:t>
                      </w:r>
                    </w:p>
                  </w:txbxContent>
                </v:textbox>
              </v:shape>
            </w:pict>
          </mc:Fallback>
        </mc:AlternateContent>
      </w:r>
      <w:r w:rsidR="00F358D8" w:rsidRPr="00F358D8">
        <w:rPr>
          <w:rFonts w:cs="AL-Hotham" w:hint="cs"/>
          <w:sz w:val="22"/>
          <w:szCs w:val="30"/>
          <w:rtl/>
        </w:rPr>
        <w:t xml:space="preserve">تعد عملية التقدم العلمي والتقني في مختلف جوانب الحياة نتاج العقول المبدعة؛ فالمتأمل لواقع مختلف بلدان </w:t>
      </w:r>
      <w:r w:rsidR="00F358D8" w:rsidRPr="00F358D8">
        <w:rPr>
          <w:rFonts w:cs="AL-Hotham" w:hint="cs"/>
          <w:sz w:val="22"/>
          <w:szCs w:val="30"/>
          <w:rtl/>
        </w:rPr>
        <w:lastRenderedPageBreak/>
        <w:t xml:space="preserve">العالم يلحظ اهتماماً كبيراً برعاية الموهوبين والمبدعين، حيث تشكل هذه الرعاية أبرز التوجهات المعاصرة لعمليات الإصلاح المدرسي في مختلف الأنظمة </w:t>
      </w:r>
      <w:r w:rsidR="00F358D8" w:rsidRPr="00F358D8">
        <w:rPr>
          <w:rFonts w:cs="AL-Hotham" w:hint="cs"/>
          <w:sz w:val="22"/>
          <w:szCs w:val="30"/>
          <w:rtl/>
        </w:rPr>
        <w:lastRenderedPageBreak/>
        <w:t xml:space="preserve">التربوية، الرامية إلى استثمار رأس المال البشري. ويهدف هذا التوجه إلى إحداث نقلة نوعية في المجتمعات البشرية لتتحول من مستهلكة إلى منتجة؛ فتحقيق هذا التوجه لا يمكن أن يتمّ إلاّ بإعطاء جل الاهتمام للموهوبين والمبدعين من أبناء المجتمع.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ومن ملامح الاهتمام بالموهوبين تربوياً، قيام العديد من الأنظمة التربوية في مختلف بلدان العالم، بتبني برامج تربوية خاصة لرعايتهم. وفي هذا السياق يرى الخطيب والحديدي (1997) أن الحاجة إلى إنشاء برامج تربوية لرعاية الموهوبين والمبدعين باتت إحدى الضرورات التي يجب أن تتبناها الأنظمة التربوية؛ وذلك للتخلص من الاعتقادات الخاطئة لدى الكثير من الناس، التي تشير إلى أ</w:t>
      </w:r>
      <w:r w:rsidR="0048621C">
        <w:rPr>
          <w:rFonts w:cs="AL-Hotham" w:hint="cs"/>
          <w:sz w:val="22"/>
          <w:szCs w:val="30"/>
          <w:rtl/>
        </w:rPr>
        <w:t>ن الموهوبين قادرون على تحقيق الإ</w:t>
      </w:r>
      <w:r w:rsidRPr="00F358D8">
        <w:rPr>
          <w:rFonts w:cs="AL-Hotham" w:hint="cs"/>
          <w:sz w:val="22"/>
          <w:szCs w:val="30"/>
          <w:rtl/>
        </w:rPr>
        <w:t xml:space="preserve">نجاز في الظروف العادية، كونهم يحظون باهتمام خاص من قبل معلميهم باعتبارهم النخبة في البيئات الصفية العادية. إن ممارسة مثل هذا السلوك يعد من أشكال التمييز بين الطلبة، الذي يجب الابتعاد عنه. وعلى غرار الخطيب والحديدي، يذكر </w:t>
      </w:r>
      <w:proofErr w:type="spellStart"/>
      <w:r w:rsidRPr="00F358D8">
        <w:rPr>
          <w:rFonts w:cs="AL-Hotham" w:hint="cs"/>
          <w:sz w:val="22"/>
          <w:szCs w:val="30"/>
          <w:rtl/>
        </w:rPr>
        <w:t>الجغيمان</w:t>
      </w:r>
      <w:proofErr w:type="spellEnd"/>
      <w:r w:rsidRPr="00F358D8">
        <w:rPr>
          <w:rFonts w:cs="AL-Hotham" w:hint="cs"/>
          <w:sz w:val="22"/>
          <w:szCs w:val="30"/>
          <w:rtl/>
        </w:rPr>
        <w:t xml:space="preserve"> (2008) أن المبررات الرئيسة لإنشاء برامج لرعاية الطلبة الموهوبين في المدارس تتمثل فيما يلي:</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 xml:space="preserve">التعرف على الموهوبين ورعايتهم داخل المدرسة أمر في غاية الأهمية وله عظيم الأثر في تنمية المواهب ورعايتها. </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وجود برنامج لرعاية الموهوب</w:t>
      </w:r>
      <w:r w:rsidR="0048621C">
        <w:rPr>
          <w:rFonts w:cs="AL-Hotham" w:hint="cs"/>
          <w:sz w:val="22"/>
          <w:szCs w:val="30"/>
          <w:rtl/>
        </w:rPr>
        <w:t>ين في المدرسة يعطي انطباعاً ب</w:t>
      </w:r>
      <w:r w:rsidRPr="00F358D8">
        <w:rPr>
          <w:rFonts w:cs="AL-Hotham" w:hint="cs"/>
          <w:sz w:val="22"/>
          <w:szCs w:val="30"/>
          <w:rtl/>
        </w:rPr>
        <w:t xml:space="preserve">أن العناية بالموهبة جزء مهم لا يمكن </w:t>
      </w:r>
      <w:r w:rsidRPr="00F358D8">
        <w:rPr>
          <w:rFonts w:cs="AL-Hotham" w:hint="cs"/>
          <w:sz w:val="22"/>
          <w:szCs w:val="30"/>
          <w:rtl/>
        </w:rPr>
        <w:lastRenderedPageBreak/>
        <w:t>تجزئته عن وظيفة المدرسة التربوية.</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 xml:space="preserve">الطالب الموهوب بحاجة إلى رعاية خاصة ومستمرة من قبل معلم يتفهم حاجياته المتنوعة وهي أكثر من مجرد المساعدة على تنمية قدراته العقلية والمعرفية، بل تتجاوز إلى توفير خدمات إرشادية واجتماعية ونفسية. </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 xml:space="preserve">من طبيعة الموهبة أنها تبرز حيناً وتخبو حيناً آخر لأسباب كثيرة منها ما هو اجتماعي ومنها ما هو نفسي، لذا فوجود معلم على دراية بهذه الخصائص متابع لهذا التطور والتغير أمر في غاية الأهمية لتعزيز مواطن القوة ومحاولة معالجة ما يمكن علاجه للحفاظ على هذه الموهبة متوهجة. </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وجود معلم على وعي بخصائص الموهوبين واحتياجاتهم النفسية والعلمية يعطي الطالب الموهوب راحة واطمئناناً وشعوراً بالألفة مما يزيد في إنتاجيته ويحفزه على مضاعفة الجهد.</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 xml:space="preserve">معظم طلبة المدرسة بحاجة إلى برامج خاصة وفرص تربوية متنوعة تبرز من خلالها مواهبهم المتعددة ويشعرون من خلالها بالرضا عن النفس وأن المدرسة مجال فسيح لا يقتصر على جانب واحد فقط من التفوق بل يستوعب جميع طاقاتهم وقدراتهم مهما كانت متنوعة. </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 xml:space="preserve">إن وجود معلم على وعي بأساليب التعرف على المواهب ورعايتها يجعل من تلبية حاجات المواهب المتعددة والمتنوعة أمرا ميسورا ـ إن شاء الله تعالى ـ حيث </w:t>
      </w:r>
      <w:r w:rsidRPr="00F358D8">
        <w:rPr>
          <w:rFonts w:cs="AL-Hotham" w:hint="cs"/>
          <w:sz w:val="22"/>
          <w:szCs w:val="30"/>
          <w:rtl/>
        </w:rPr>
        <w:lastRenderedPageBreak/>
        <w:t>يعمل على تتبع مواهب الطلبة المتعددة وتقديم فرص تربوية لتنميتها إما بشكل فردي أو جماعي.</w:t>
      </w:r>
    </w:p>
    <w:p w:rsidR="00F358D8" w:rsidRPr="00F358D8" w:rsidRDefault="00F358D8" w:rsidP="00F358D8">
      <w:pPr>
        <w:widowControl w:val="0"/>
        <w:spacing w:line="245" w:lineRule="auto"/>
        <w:ind w:firstLine="567"/>
        <w:jc w:val="lowKashida"/>
        <w:rPr>
          <w:rFonts w:cs="AL-Hotham"/>
          <w:sz w:val="22"/>
          <w:szCs w:val="30"/>
        </w:rPr>
      </w:pPr>
      <w:r w:rsidRPr="00F358D8">
        <w:rPr>
          <w:rFonts w:cs="AL-Hotham" w:hint="cs"/>
          <w:sz w:val="22"/>
          <w:szCs w:val="30"/>
          <w:rtl/>
        </w:rPr>
        <w:t>وفي ضوء المبررات السابقة، تذكر أبو زنادة (2006) عدداً من الأدوار التي ينبغي أن تقوم بها المؤسسات التعليمية لرعاية الموهوبين، وتتمثل هذه الأدوار بفهم حاجات الطلبة الموهوبين وتقبلهم كأفراد فاعلين في مجتمعهم، وضمان حقوقهم من خلال تقديم خدمات قادرة على تلبية حاجاتهم، وتنمية قدراتهم، وصقل شخصياتهم. فضلاً عن توفير فرص تعلمية قادرة على استثمار قدراتهم في بيئاتٍ تعلمية تكفل تحقيق متطلبات التكيف النفسي والاجتماعي لهم.</w:t>
      </w:r>
    </w:p>
    <w:p w:rsidR="00F358D8" w:rsidRPr="00F358D8" w:rsidRDefault="00F358D8" w:rsidP="0048621C">
      <w:pPr>
        <w:widowControl w:val="0"/>
        <w:spacing w:line="245" w:lineRule="auto"/>
        <w:ind w:firstLine="567"/>
        <w:jc w:val="lowKashida"/>
        <w:rPr>
          <w:rFonts w:cs="AL-Hotham"/>
          <w:sz w:val="22"/>
          <w:szCs w:val="30"/>
          <w:rtl/>
        </w:rPr>
      </w:pPr>
      <w:r w:rsidRPr="00F358D8">
        <w:rPr>
          <w:rFonts w:cs="AL-Hotham" w:hint="cs"/>
          <w:sz w:val="22"/>
          <w:szCs w:val="30"/>
          <w:rtl/>
        </w:rPr>
        <w:t xml:space="preserve">واستجابة لما تقدم، وانطلاقاً من التوجيهات الملكية السامية في المملكة العربية السعودية، المتعلقة بالاهتمام بالموهوبين، فقد حرصت وزارة التربية والتعليم على إعداد برامج مدرسية خاصة بالموهوبين، إذ تعلق الوزارة آمالاً كبيرة على قدرة تلك البرامج </w:t>
      </w:r>
      <w:r w:rsidR="0048621C">
        <w:rPr>
          <w:rFonts w:cs="AL-Hotham" w:hint="cs"/>
          <w:sz w:val="22"/>
          <w:szCs w:val="30"/>
          <w:rtl/>
        </w:rPr>
        <w:t>على</w:t>
      </w:r>
      <w:r w:rsidRPr="00F358D8">
        <w:rPr>
          <w:rFonts w:cs="AL-Hotham" w:hint="cs"/>
          <w:sz w:val="22"/>
          <w:szCs w:val="30"/>
          <w:rtl/>
        </w:rPr>
        <w:t xml:space="preserve"> تحقيق أهداف الموهوبين وطموحاتهم. ويعد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من أبرز النماذج التي تبنتها وزارة التربية والتعليم في جميع مدارس الموهوبين. ويذكر </w:t>
      </w:r>
      <w:proofErr w:type="spellStart"/>
      <w:r w:rsidRPr="00F358D8">
        <w:rPr>
          <w:rFonts w:cs="AL-Hotham" w:hint="cs"/>
          <w:sz w:val="22"/>
          <w:szCs w:val="30"/>
          <w:rtl/>
        </w:rPr>
        <w:t>الجغيمان</w:t>
      </w:r>
      <w:proofErr w:type="spellEnd"/>
      <w:r w:rsidRPr="00F358D8">
        <w:rPr>
          <w:rFonts w:cs="AL-Hotham" w:hint="cs"/>
          <w:sz w:val="22"/>
          <w:szCs w:val="30"/>
          <w:rtl/>
        </w:rPr>
        <w:t xml:space="preserve"> (2005) أن اختيار هذا الأنموذج يعود إلى سببين هما:</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 xml:space="preserve">آلية بناء هذا الأنموذج استندت إلى مجموعة من النماذج العلمية في مجال تربية الموهوبين، بالإضافة إلى مشاركة عدد كبير من الخبراء التربويين في مجال رعاية </w:t>
      </w:r>
      <w:r w:rsidRPr="00F358D8">
        <w:rPr>
          <w:rFonts w:cs="AL-Hotham" w:hint="cs"/>
          <w:sz w:val="22"/>
          <w:szCs w:val="30"/>
          <w:rtl/>
        </w:rPr>
        <w:lastRenderedPageBreak/>
        <w:t>الموهوبين الذين أسهموا في تطويره ومواءمته ليكون أساساً في تقديم الرعاية للطلبة الموهوبين في مدارس التعليم العام.</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tl/>
        </w:rPr>
      </w:pPr>
      <w:r w:rsidRPr="00F358D8">
        <w:rPr>
          <w:rFonts w:cs="AL-Hotham" w:hint="cs"/>
          <w:sz w:val="22"/>
          <w:szCs w:val="30"/>
          <w:rtl/>
        </w:rPr>
        <w:t>يسعى هذا الأنموذج إلى توفير خبرات تربوية متنوعة قادرة على مساعدة الطلبة على تنمية مواهبهم وصقلها منذ المراحل العمرية المبكرة، لاسيما وأن الطلبة الموهوبين يعانون من عدم التكيف النفسي، وفقدان روح التحدي، وبطء نمو مواهبهم وقدراتهم العقلية، وذلك في ظل المناهج الدراسية العادية.</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ويقوم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على مبدأ توفير خبرات تربوية يتفاعل معها الطلبة بشكل متدرج في العمق العلمي </w:t>
      </w:r>
      <w:proofErr w:type="spellStart"/>
      <w:r w:rsidRPr="00F358D8">
        <w:rPr>
          <w:rFonts w:cs="AL-Hotham" w:hint="cs"/>
          <w:sz w:val="22"/>
          <w:szCs w:val="30"/>
          <w:rtl/>
        </w:rPr>
        <w:t>والمهاري</w:t>
      </w:r>
      <w:proofErr w:type="spellEnd"/>
      <w:r w:rsidRPr="00F358D8">
        <w:rPr>
          <w:rFonts w:cs="AL-Hotham" w:hint="cs"/>
          <w:sz w:val="22"/>
          <w:szCs w:val="30"/>
          <w:rtl/>
        </w:rPr>
        <w:t xml:space="preserve">، بحيث يكون المستوى الأدنى قاعدة لما بعده. وبصورة أكثر تحديداً، فإن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الذي تتبناه مدارس التعليم العام في السعودية يعمل على إيجاد صيغة تفاعلية بين ثلاثة مرتكزات هي: المحتوى العلمي المتعمق، ومهارات البحث والتفكير، والسمات الشخصية المؤثرة، وذلك من خلال تهيئة إطار عام لخبرات تربوية متعددة ومتنوعة يمر بها الطالب الموهوب عبر ثلاث مراحل رئيسة متدرجة هي: الاستكشاف، والإتقان، والتمييز (</w:t>
      </w:r>
      <w:proofErr w:type="spellStart"/>
      <w:r w:rsidRPr="00F358D8">
        <w:rPr>
          <w:rFonts w:cs="AL-Hotham" w:hint="cs"/>
          <w:sz w:val="22"/>
          <w:szCs w:val="30"/>
          <w:rtl/>
        </w:rPr>
        <w:t>الجغيمان</w:t>
      </w:r>
      <w:proofErr w:type="spellEnd"/>
      <w:r w:rsidRPr="00F358D8">
        <w:rPr>
          <w:rFonts w:cs="AL-Hotham" w:hint="cs"/>
          <w:sz w:val="22"/>
          <w:szCs w:val="30"/>
          <w:rtl/>
        </w:rPr>
        <w:t xml:space="preserve">، 2005).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وبالرغم مما يُقدَّم للطلبة الموهوبين من نماذج رائدة في مجال رعايتهم، إلاّ أن نجاح هذه البرامج يعتمد بالدرجة الأولى على الأداء التدريسي للمعلمين في توظيفهم لأدوارهم اللازمة في البيئات التعلمية </w:t>
      </w:r>
      <w:r w:rsidRPr="00F358D8">
        <w:rPr>
          <w:rFonts w:cs="AL-Hotham" w:hint="cs"/>
          <w:sz w:val="22"/>
          <w:szCs w:val="30"/>
          <w:rtl/>
        </w:rPr>
        <w:lastRenderedPageBreak/>
        <w:t>(البركات، 2004؛ الحارثي، 2001؛ هيجان، 1999؛</w:t>
      </w:r>
      <w:r w:rsidRPr="00F358D8">
        <w:rPr>
          <w:rFonts w:cs="AL-Hotham"/>
          <w:sz w:val="22"/>
          <w:szCs w:val="30"/>
        </w:rPr>
        <w:t>(Torrance, 1962</w:t>
      </w:r>
      <w:r w:rsidRPr="00F358D8">
        <w:rPr>
          <w:rFonts w:cs="AL-Hotham" w:hint="cs"/>
          <w:sz w:val="22"/>
          <w:szCs w:val="30"/>
          <w:rtl/>
        </w:rPr>
        <w:t xml:space="preserve">. ولعل ما يؤكد ذلك ما دلت عليه الدراسات والبحوث التربوية، التي أظهرت بصورة جلية أن ضعف الأداء التدريسي للمعلمين، يعد واحداً من أبرز العوامل المؤثّرة سلباً على تنمية فعالية البرامج التدريسية؛ الأمر الذي ينعكس سلباً على رعاية الموهوبين والمتفوقين والمبدعين (القذافي، 2000؛ رواشدة، 2003؛ البركات، 2004؛ </w:t>
      </w:r>
      <w:r w:rsidRPr="00F358D8">
        <w:rPr>
          <w:rFonts w:cs="AL-Hotham"/>
          <w:sz w:val="22"/>
          <w:szCs w:val="30"/>
        </w:rPr>
        <w:t>(Yuen, 2004; Yuen &amp; Westwood, 2004</w:t>
      </w:r>
      <w:r w:rsidRPr="00F358D8">
        <w:rPr>
          <w:rFonts w:cs="AL-Hotham" w:hint="cs"/>
          <w:sz w:val="22"/>
          <w:szCs w:val="30"/>
          <w:rtl/>
        </w:rPr>
        <w:t xml:space="preserve">. وبصورة أكثر تحديداً، تؤكد الحربي، المشار إليها عند الماجد (2008)، أنه من المستحيل تحقيق الأهداف المرجوة من البرامج </w:t>
      </w:r>
      <w:proofErr w:type="spellStart"/>
      <w:r w:rsidRPr="00F358D8">
        <w:rPr>
          <w:rFonts w:cs="AL-Hotham" w:hint="cs"/>
          <w:sz w:val="22"/>
          <w:szCs w:val="30"/>
          <w:rtl/>
        </w:rPr>
        <w:t>الإثرائية</w:t>
      </w:r>
      <w:proofErr w:type="spellEnd"/>
      <w:r w:rsidRPr="00F358D8">
        <w:rPr>
          <w:rFonts w:cs="AL-Hotham" w:hint="cs"/>
          <w:sz w:val="22"/>
          <w:szCs w:val="30"/>
          <w:rtl/>
        </w:rPr>
        <w:t xml:space="preserve"> دون وجود معلمٍ مؤهلٍ وممتلكٍ للمهارات التدريسية اللازمة لتنفيذ هذه البرامج. وقريباً من هذا ما أكدته أبحاث </w:t>
      </w:r>
      <w:proofErr w:type="spellStart"/>
      <w:r w:rsidRPr="00F358D8">
        <w:rPr>
          <w:rFonts w:cs="AL-Hotham" w:hint="cs"/>
          <w:sz w:val="22"/>
          <w:szCs w:val="30"/>
          <w:rtl/>
        </w:rPr>
        <w:t>تورنس</w:t>
      </w:r>
      <w:proofErr w:type="spellEnd"/>
      <w:r w:rsidRPr="00F358D8">
        <w:rPr>
          <w:rFonts w:cs="AL-Hotham" w:hint="cs"/>
          <w:sz w:val="22"/>
          <w:szCs w:val="30"/>
          <w:rtl/>
        </w:rPr>
        <w:t xml:space="preserve"> </w:t>
      </w:r>
      <w:r w:rsidRPr="00F358D8">
        <w:rPr>
          <w:rFonts w:cs="AL-Hotham"/>
          <w:sz w:val="22"/>
          <w:szCs w:val="30"/>
        </w:rPr>
        <w:t>(Torrance)</w:t>
      </w:r>
      <w:r w:rsidRPr="00F358D8">
        <w:rPr>
          <w:rFonts w:cs="AL-Hotham" w:hint="cs"/>
          <w:sz w:val="22"/>
          <w:szCs w:val="30"/>
          <w:rtl/>
        </w:rPr>
        <w:t xml:space="preserve"> من أن المبادرات الجادة لإعداد المبدعين والموهوبين تستلزم وجود برامج تدريبية لتأهيل المعلمين ليصبحوا قادرين على توفير بيئات تعلمية مشجعة للإبداع </w:t>
      </w:r>
      <w:proofErr w:type="spellStart"/>
      <w:r w:rsidRPr="00F358D8">
        <w:rPr>
          <w:rFonts w:cs="AL-Hotham" w:hint="cs"/>
          <w:sz w:val="22"/>
          <w:szCs w:val="30"/>
          <w:rtl/>
        </w:rPr>
        <w:t>ومنمية</w:t>
      </w:r>
      <w:proofErr w:type="spellEnd"/>
      <w:r w:rsidRPr="00F358D8">
        <w:rPr>
          <w:rFonts w:cs="AL-Hotham" w:hint="cs"/>
          <w:sz w:val="22"/>
          <w:szCs w:val="30"/>
          <w:rtl/>
        </w:rPr>
        <w:t xml:space="preserve"> للموهبة </w:t>
      </w:r>
      <w:r w:rsidRPr="00F358D8">
        <w:rPr>
          <w:rFonts w:cs="AL-Hotham"/>
          <w:sz w:val="22"/>
          <w:szCs w:val="30"/>
        </w:rPr>
        <w:t>(Torrance, 1980 &amp; 1988)</w:t>
      </w:r>
      <w:r w:rsidRPr="00F358D8">
        <w:rPr>
          <w:rFonts w:cs="AL-Hotham" w:hint="cs"/>
          <w:sz w:val="22"/>
          <w:szCs w:val="30"/>
          <w:rtl/>
        </w:rPr>
        <w:t>.</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وانطلاقاً من أهمية الأداء التدريسي لمعلمي تربية الموهوبين، فقد تبلورت مجموعة من المهارات التدريسية، التي يفترض أن يمتلكها معلم الطلبة الموهوبين ليكون قادراً على تلبية حاجاتهم وتحقيق طموحاتهم. وتتمثل هذه المهارات بإبراز الجوانب التطبيقية الحياتية للمعرفة التي يدرسها الطالب في البيئات الصفية، واستثارة تفكير الطلبة من خلال توفير </w:t>
      </w:r>
      <w:r w:rsidRPr="00F358D8">
        <w:rPr>
          <w:rFonts w:cs="AL-Hotham" w:hint="cs"/>
          <w:sz w:val="22"/>
          <w:szCs w:val="30"/>
          <w:rtl/>
        </w:rPr>
        <w:lastRenderedPageBreak/>
        <w:t>مواقف تعلمية محيرة وقادرة على توليد الأفكار الجديدة والمتنوعة. فضلاً عن توظيف المبادئ الديمقراطية في البيئات الصفية من خلال احترام أفكارهم ومنحهم الفرصة لإبداء اهتماماتهم وأفكارهم بحيث تنمو لديهم سعة الأفق والإحساس بمشكلات مجتمعاتهم (الماجد، 2008؛ رواشدة، 2003؛ القذافي، 2000).</w:t>
      </w:r>
    </w:p>
    <w:p w:rsidR="00F358D8" w:rsidRPr="0048621C" w:rsidRDefault="00F358D8" w:rsidP="0048621C">
      <w:pPr>
        <w:widowControl w:val="0"/>
        <w:spacing w:line="245" w:lineRule="auto"/>
        <w:ind w:firstLine="567"/>
        <w:jc w:val="lowKashida"/>
        <w:rPr>
          <w:rFonts w:cs="AL-Hotham"/>
          <w:spacing w:val="-2"/>
          <w:sz w:val="22"/>
          <w:szCs w:val="30"/>
          <w:rtl/>
        </w:rPr>
      </w:pPr>
      <w:r w:rsidRPr="0048621C">
        <w:rPr>
          <w:rFonts w:cs="AL-Hotham" w:hint="cs"/>
          <w:spacing w:val="-2"/>
          <w:sz w:val="22"/>
          <w:szCs w:val="30"/>
          <w:rtl/>
        </w:rPr>
        <w:t xml:space="preserve">ومن خلال مراجعة الأدب التربوي (البركات، 2004؛ الجهني، 2008 </w:t>
      </w:r>
      <w:r w:rsidR="0048621C" w:rsidRPr="0048621C">
        <w:rPr>
          <w:rFonts w:cs="AL-Hotham" w:hint="cs"/>
          <w:spacing w:val="-2"/>
          <w:sz w:val="22"/>
          <w:szCs w:val="30"/>
          <w:rtl/>
        </w:rPr>
        <w:t xml:space="preserve"> </w:t>
      </w:r>
      <w:proofErr w:type="spellStart"/>
      <w:r w:rsidRPr="0048621C">
        <w:rPr>
          <w:rFonts w:cs="AL-Hotham"/>
          <w:spacing w:val="-2"/>
          <w:sz w:val="22"/>
          <w:szCs w:val="30"/>
        </w:rPr>
        <w:t>Shumer</w:t>
      </w:r>
      <w:proofErr w:type="spellEnd"/>
      <w:r w:rsidRPr="0048621C">
        <w:rPr>
          <w:rFonts w:cs="AL-Hotham"/>
          <w:spacing w:val="-2"/>
          <w:sz w:val="22"/>
          <w:szCs w:val="30"/>
        </w:rPr>
        <w:t xml:space="preserve">, 1999; </w:t>
      </w:r>
      <w:proofErr w:type="spellStart"/>
      <w:r w:rsidRPr="0048621C">
        <w:rPr>
          <w:rFonts w:cs="AL-Hotham"/>
          <w:spacing w:val="-2"/>
          <w:sz w:val="22"/>
          <w:szCs w:val="30"/>
        </w:rPr>
        <w:t>Navik</w:t>
      </w:r>
      <w:proofErr w:type="spellEnd"/>
      <w:r w:rsidRPr="0048621C">
        <w:rPr>
          <w:rFonts w:cs="AL-Hotham"/>
          <w:spacing w:val="-2"/>
          <w:sz w:val="22"/>
          <w:szCs w:val="30"/>
        </w:rPr>
        <w:t>, 2002; Yuen, 2004; Yuen &amp; Westwood, 2004; Al</w:t>
      </w:r>
      <w:r w:rsidR="001F27ED" w:rsidRPr="0048621C">
        <w:rPr>
          <w:rFonts w:cs="AL-Hotham"/>
          <w:spacing w:val="-2"/>
          <w:sz w:val="22"/>
          <w:szCs w:val="30"/>
        </w:rPr>
        <w:t xml:space="preserve"> – </w:t>
      </w:r>
      <w:proofErr w:type="spellStart"/>
      <w:r w:rsidRPr="0048621C">
        <w:rPr>
          <w:rFonts w:cs="AL-Hotham"/>
          <w:spacing w:val="-2"/>
          <w:sz w:val="22"/>
          <w:szCs w:val="30"/>
        </w:rPr>
        <w:t>Barakat</w:t>
      </w:r>
      <w:proofErr w:type="spellEnd"/>
      <w:r w:rsidRPr="0048621C">
        <w:rPr>
          <w:rFonts w:cs="AL-Hotham"/>
          <w:spacing w:val="-2"/>
          <w:sz w:val="22"/>
          <w:szCs w:val="30"/>
        </w:rPr>
        <w:t xml:space="preserve"> &amp; Al</w:t>
      </w:r>
      <w:r w:rsidR="001F27ED" w:rsidRPr="0048621C">
        <w:rPr>
          <w:rFonts w:cs="AL-Hotham"/>
          <w:spacing w:val="-2"/>
          <w:sz w:val="22"/>
          <w:szCs w:val="30"/>
        </w:rPr>
        <w:t xml:space="preserve"> – </w:t>
      </w:r>
      <w:proofErr w:type="spellStart"/>
      <w:r w:rsidRPr="0048621C">
        <w:rPr>
          <w:rFonts w:cs="AL-Hotham"/>
          <w:spacing w:val="-2"/>
          <w:sz w:val="22"/>
          <w:szCs w:val="30"/>
        </w:rPr>
        <w:t>Karasneh</w:t>
      </w:r>
      <w:proofErr w:type="spellEnd"/>
      <w:r w:rsidRPr="0048621C">
        <w:rPr>
          <w:rFonts w:cs="AL-Hotham"/>
          <w:spacing w:val="-2"/>
          <w:sz w:val="22"/>
          <w:szCs w:val="30"/>
        </w:rPr>
        <w:t>, 2005</w:t>
      </w:r>
      <w:r w:rsidR="0048621C" w:rsidRPr="0048621C">
        <w:rPr>
          <w:rFonts w:cs="AL-Hotham"/>
          <w:spacing w:val="-2"/>
          <w:sz w:val="22"/>
          <w:szCs w:val="30"/>
        </w:rPr>
        <w:t>)</w:t>
      </w:r>
      <w:r w:rsidRPr="0048621C">
        <w:rPr>
          <w:rFonts w:cs="AL-Hotham"/>
          <w:spacing w:val="-2"/>
          <w:sz w:val="22"/>
          <w:szCs w:val="30"/>
          <w:rtl/>
        </w:rPr>
        <w:t xml:space="preserve"> </w:t>
      </w:r>
      <w:r w:rsidRPr="0048621C">
        <w:rPr>
          <w:rFonts w:cs="AL-Hotham" w:hint="cs"/>
          <w:spacing w:val="-2"/>
          <w:sz w:val="22"/>
          <w:szCs w:val="30"/>
          <w:rtl/>
        </w:rPr>
        <w:t>يمكن استخلاص العديد من المؤشرات السلوكية، التي تعكس الأداء التدريسي المميز لمعلمي تربية الموهوبين. ويمكن تلخيص هذه المؤشرات السلوكية على النحو الآتي:</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تطوير المواد التعليمية التعلمية القادرة على تنمية الخبرات التعلمية لدى الطلبة الموهوبين.</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الإلمام بتقنيات تصميم الأسئلة التعليمية.</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الإلمام باستراتيجيات التدريس القادرة على تنمية مهارات التفكير والبحث العلمي.</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القدرة على تصميم بيئات تعلمية مناسبة لتنمية التفكير، وذلك في ضوء النظريات التربوية والنفسية.</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فهم حاجات الطلبة الموهوبين واهتماماتهم وميولهم.</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الإلمام بمفهوم أن الطالب الموهوب محور لعملية التعلم في البيئات التعلمية.</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lastRenderedPageBreak/>
        <w:t>الإلمام بأساليب ربط المواقف التعليمية التعلمية بمواقف حياتية.</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توفير مواقف تعلمية تتحدى تفكير الأطفال.</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توفير فرص تعلمية تنمي تفكير الطلبة الموهوبين.</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اختيار مهام تعلمية مناسبة للطلبة الموهوبين وقدراتهم ومواهبهم.</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تصميم خطط تعلمية قائمة على التعلم البنائي.</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Pr>
      </w:pPr>
      <w:r w:rsidRPr="00F358D8">
        <w:rPr>
          <w:rFonts w:cs="AL-Hotham" w:hint="cs"/>
          <w:sz w:val="22"/>
          <w:szCs w:val="30"/>
          <w:rtl/>
        </w:rPr>
        <w:t>توظيف إجراءات البحث العلمي في تعلم الطلبة الموهوبين.</w:t>
      </w:r>
    </w:p>
    <w:p w:rsidR="00F358D8" w:rsidRPr="00F358D8" w:rsidRDefault="00F358D8" w:rsidP="00F358D8">
      <w:pPr>
        <w:widowControl w:val="0"/>
        <w:numPr>
          <w:ilvl w:val="0"/>
          <w:numId w:val="27"/>
        </w:numPr>
        <w:tabs>
          <w:tab w:val="clear" w:pos="927"/>
          <w:tab w:val="num" w:pos="706"/>
        </w:tabs>
        <w:spacing w:line="245" w:lineRule="auto"/>
        <w:ind w:left="0" w:firstLine="567"/>
        <w:jc w:val="lowKashida"/>
        <w:rPr>
          <w:rFonts w:cs="AL-Hotham"/>
          <w:sz w:val="22"/>
          <w:szCs w:val="30"/>
          <w:rtl/>
        </w:rPr>
      </w:pPr>
      <w:r w:rsidRPr="00F358D8">
        <w:rPr>
          <w:rFonts w:cs="AL-Hotham" w:hint="cs"/>
          <w:sz w:val="22"/>
          <w:szCs w:val="30"/>
          <w:rtl/>
        </w:rPr>
        <w:t xml:space="preserve">فهم الإجراءات السليمة لتقييم تعلم الطلبة. </w:t>
      </w:r>
    </w:p>
    <w:p w:rsidR="00F358D8" w:rsidRPr="00F358D8" w:rsidRDefault="00F358D8" w:rsidP="00F358D8">
      <w:pPr>
        <w:widowControl w:val="0"/>
        <w:spacing w:line="245" w:lineRule="auto"/>
        <w:ind w:firstLine="567"/>
        <w:jc w:val="lowKashida"/>
        <w:rPr>
          <w:rFonts w:cs="AL-Hotham"/>
          <w:sz w:val="22"/>
          <w:szCs w:val="30"/>
        </w:rPr>
      </w:pPr>
      <w:r w:rsidRPr="00F358D8">
        <w:rPr>
          <w:rFonts w:cs="AL-Hotham" w:hint="cs"/>
          <w:sz w:val="22"/>
          <w:szCs w:val="30"/>
          <w:rtl/>
        </w:rPr>
        <w:t xml:space="preserve">وتقديراً لأهمية البرامج </w:t>
      </w:r>
      <w:proofErr w:type="spellStart"/>
      <w:r w:rsidRPr="00F358D8">
        <w:rPr>
          <w:rFonts w:cs="AL-Hotham" w:hint="cs"/>
          <w:sz w:val="22"/>
          <w:szCs w:val="30"/>
          <w:rtl/>
        </w:rPr>
        <w:t>الإثرائية</w:t>
      </w:r>
      <w:proofErr w:type="spellEnd"/>
      <w:r w:rsidRPr="00F358D8">
        <w:rPr>
          <w:rFonts w:cs="AL-Hotham" w:hint="cs"/>
          <w:sz w:val="22"/>
          <w:szCs w:val="30"/>
          <w:rtl/>
        </w:rPr>
        <w:t xml:space="preserve"> ودورها في تنمية مهارات التفكير والبحث العلمي لدى الطلبة الموهوبين، فإن الأداء التدريسي للمعلمين يجب أن ينصب على مبدأ التعلم النشط؛ أي توفير أنشطة تعتمد على مهارات التواصل اللفظي والكتابي، وتوفير أنشطة تعلمية ذات صلة بمواقف حياتية، وأنشطة تتحدى القدرات العقلية </w:t>
      </w:r>
      <w:r w:rsidRPr="00F358D8">
        <w:rPr>
          <w:rFonts w:cs="AL-Hotham"/>
          <w:sz w:val="22"/>
          <w:szCs w:val="30"/>
        </w:rPr>
        <w:t>(</w:t>
      </w:r>
      <w:proofErr w:type="spellStart"/>
      <w:r w:rsidRPr="00F358D8">
        <w:rPr>
          <w:rFonts w:cs="AL-Hotham"/>
          <w:sz w:val="22"/>
          <w:szCs w:val="30"/>
        </w:rPr>
        <w:t>Shumer</w:t>
      </w:r>
      <w:proofErr w:type="spellEnd"/>
      <w:r w:rsidRPr="00F358D8">
        <w:rPr>
          <w:rFonts w:cs="AL-Hotham"/>
          <w:sz w:val="22"/>
          <w:szCs w:val="30"/>
        </w:rPr>
        <w:t>, 1999)</w:t>
      </w:r>
      <w:r w:rsidRPr="00F358D8">
        <w:rPr>
          <w:rFonts w:cs="AL-Hotham" w:hint="cs"/>
          <w:sz w:val="22"/>
          <w:szCs w:val="30"/>
          <w:rtl/>
        </w:rPr>
        <w:t>.</w:t>
      </w:r>
      <w:r>
        <w:rPr>
          <w:rFonts w:cs="AL-Hotham" w:hint="cs"/>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وعلى غرار شومر، يؤكد المجلس الوطني للدراسات الاجتماعية في أمريكيا </w:t>
      </w:r>
      <w:r w:rsidRPr="00F358D8">
        <w:rPr>
          <w:rFonts w:cs="AL-Hotham"/>
          <w:sz w:val="22"/>
          <w:szCs w:val="30"/>
        </w:rPr>
        <w:t>(National Council for the Social Studies, NCSS, 2001)</w:t>
      </w:r>
      <w:r w:rsidRPr="00F358D8">
        <w:rPr>
          <w:rFonts w:cs="AL-Hotham" w:hint="cs"/>
          <w:sz w:val="22"/>
          <w:szCs w:val="30"/>
          <w:rtl/>
        </w:rPr>
        <w:t xml:space="preserve"> على أهمية الأداء التدريس للمعلم القادر على إعداد المبدعين والمتفوقين، وذلك من خلال توجيه الطلبة لاتخاذ قرارات بنّاءة أثناء ممارستهم لمهارات حل المشكلات </w:t>
      </w:r>
      <w:r w:rsidRPr="00F358D8">
        <w:rPr>
          <w:rFonts w:cs="AL-Hotham" w:hint="cs"/>
          <w:sz w:val="22"/>
          <w:szCs w:val="30"/>
          <w:rtl/>
        </w:rPr>
        <w:lastRenderedPageBreak/>
        <w:t>ذات الصلة بالواقع الحياتي. بالإضافة إلى ممارستهم البحث عن المعرفة في مصادرها المختلفة بغرض تمكين الطلبة من الحصول على أفكار متنوعة وحلول إبداعية متميزة.</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ويتطلب نجاح المعلم في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أن يتصف الأداء التدريسي بالتركيز على التنويع في الأنشطة المقدمة للطلبة الموهوبين بحيث يحصل تنوع في الأهداف والمحتوى والخبرات وطرائق واستراتيجيات التدريس وأساليب تقييم تعلم الطلبة، وتوفير فرص تعلمية تحفز الطلبة للتعلم، وتتحدى قدراتهم، وتتيح لهم فرص التفاعل مع الأقران من خلال المشاركة الفاعلة بالأنشطة القائمة على التعلم التعاوني. بالإضافة إلى توفير فرص تعلمية تتيح للطلبة تحمل المسؤولية، واتخاذ القرارات، وممارسة التخطيط السليم </w:t>
      </w:r>
      <w:r w:rsidRPr="00F358D8">
        <w:rPr>
          <w:rFonts w:cs="AL-Hotham"/>
          <w:sz w:val="22"/>
          <w:szCs w:val="30"/>
        </w:rPr>
        <w:t>(Al</w:t>
      </w:r>
      <w:r w:rsidR="001F27ED">
        <w:rPr>
          <w:rFonts w:cs="AL-Hotham"/>
          <w:sz w:val="22"/>
          <w:szCs w:val="30"/>
        </w:rPr>
        <w:t xml:space="preserve"> – </w:t>
      </w:r>
      <w:proofErr w:type="spellStart"/>
      <w:r w:rsidRPr="00F358D8">
        <w:rPr>
          <w:rFonts w:cs="AL-Hotham"/>
          <w:sz w:val="22"/>
          <w:szCs w:val="30"/>
        </w:rPr>
        <w:t>Barakat</w:t>
      </w:r>
      <w:proofErr w:type="spellEnd"/>
      <w:r w:rsidRPr="00F358D8">
        <w:rPr>
          <w:rFonts w:cs="AL-Hotham"/>
          <w:sz w:val="22"/>
          <w:szCs w:val="30"/>
        </w:rPr>
        <w:t xml:space="preserve"> &amp; Al</w:t>
      </w:r>
      <w:r w:rsidR="001F27ED">
        <w:rPr>
          <w:rFonts w:cs="AL-Hotham"/>
          <w:sz w:val="22"/>
          <w:szCs w:val="30"/>
        </w:rPr>
        <w:t xml:space="preserve"> – </w:t>
      </w:r>
      <w:proofErr w:type="spellStart"/>
      <w:r w:rsidRPr="00F358D8">
        <w:rPr>
          <w:rFonts w:cs="AL-Hotham"/>
          <w:sz w:val="22"/>
          <w:szCs w:val="30"/>
        </w:rPr>
        <w:t>Karasneh</w:t>
      </w:r>
      <w:proofErr w:type="spellEnd"/>
      <w:r w:rsidRPr="00F358D8">
        <w:rPr>
          <w:rFonts w:cs="AL-Hotham"/>
          <w:sz w:val="22"/>
          <w:szCs w:val="30"/>
        </w:rPr>
        <w:t xml:space="preserve">, 2005; </w:t>
      </w:r>
      <w:proofErr w:type="spellStart"/>
      <w:r w:rsidRPr="00F358D8">
        <w:rPr>
          <w:rFonts w:cs="AL-Hotham"/>
          <w:sz w:val="22"/>
          <w:szCs w:val="30"/>
        </w:rPr>
        <w:t>Shumer</w:t>
      </w:r>
      <w:proofErr w:type="spellEnd"/>
      <w:r w:rsidRPr="00F358D8">
        <w:rPr>
          <w:rFonts w:cs="AL-Hotham"/>
          <w:sz w:val="22"/>
          <w:szCs w:val="30"/>
        </w:rPr>
        <w:t>, 1999; Posner</w:t>
      </w:r>
      <w:r w:rsidRPr="00F358D8">
        <w:rPr>
          <w:rFonts w:cs="AL-Hotham"/>
          <w:sz w:val="22"/>
          <w:szCs w:val="30"/>
          <w:lang w:bidi="ar-EG"/>
        </w:rPr>
        <w:t>, 1995</w:t>
      </w:r>
      <w:r w:rsidRPr="00F358D8">
        <w:rPr>
          <w:rFonts w:cs="AL-Hotham"/>
          <w:b/>
          <w:bCs/>
          <w:sz w:val="22"/>
          <w:szCs w:val="30"/>
          <w:lang w:bidi="ar-EG"/>
        </w:rPr>
        <w:t>;</w:t>
      </w:r>
      <w:r w:rsidRPr="00F358D8">
        <w:rPr>
          <w:rFonts w:cs="AL-Hotham"/>
          <w:sz w:val="22"/>
          <w:szCs w:val="30"/>
        </w:rPr>
        <w:t xml:space="preserve"> Shoemaker</w:t>
      </w:r>
      <w:r w:rsidRPr="00F358D8">
        <w:rPr>
          <w:rFonts w:cs="AL-Hotham"/>
          <w:sz w:val="22"/>
          <w:szCs w:val="30"/>
          <w:lang w:bidi="ar-JO"/>
        </w:rPr>
        <w:t>, 1989</w:t>
      </w:r>
      <w:r w:rsidRPr="00F358D8">
        <w:rPr>
          <w:rFonts w:cs="AL-Hotham"/>
          <w:sz w:val="22"/>
          <w:szCs w:val="30"/>
        </w:rPr>
        <w:t xml:space="preserve">; </w:t>
      </w:r>
      <w:proofErr w:type="spellStart"/>
      <w:r w:rsidRPr="00F358D8">
        <w:rPr>
          <w:rFonts w:cs="AL-Hotham"/>
          <w:sz w:val="22"/>
          <w:szCs w:val="30"/>
        </w:rPr>
        <w:t>Schmdtn</w:t>
      </w:r>
      <w:proofErr w:type="spellEnd"/>
      <w:r w:rsidRPr="00F358D8">
        <w:rPr>
          <w:rFonts w:cs="AL-Hotham"/>
          <w:sz w:val="22"/>
          <w:szCs w:val="30"/>
        </w:rPr>
        <w:t>, 1985)</w:t>
      </w:r>
      <w:r w:rsidRPr="00F358D8">
        <w:rPr>
          <w:rFonts w:cs="AL-Hotham" w:hint="cs"/>
          <w:sz w:val="22"/>
          <w:szCs w:val="30"/>
          <w:rtl/>
        </w:rPr>
        <w:t xml:space="preserve">. ومن هنا يؤكد </w:t>
      </w:r>
      <w:proofErr w:type="spellStart"/>
      <w:r w:rsidRPr="00F358D8">
        <w:rPr>
          <w:rFonts w:cs="AL-Hotham" w:hint="cs"/>
          <w:sz w:val="22"/>
          <w:szCs w:val="30"/>
          <w:rtl/>
        </w:rPr>
        <w:t>إيجان</w:t>
      </w:r>
      <w:proofErr w:type="spellEnd"/>
      <w:r w:rsidRPr="00F358D8">
        <w:rPr>
          <w:rFonts w:cs="AL-Hotham" w:hint="cs"/>
          <w:sz w:val="22"/>
          <w:szCs w:val="30"/>
          <w:rtl/>
        </w:rPr>
        <w:t xml:space="preserve"> </w:t>
      </w:r>
      <w:r w:rsidRPr="00F358D8">
        <w:rPr>
          <w:rFonts w:cs="AL-Hotham"/>
          <w:sz w:val="22"/>
          <w:szCs w:val="30"/>
        </w:rPr>
        <w:t>(Egan, 1992)</w:t>
      </w:r>
      <w:r w:rsidRPr="00F358D8">
        <w:rPr>
          <w:rFonts w:cs="AL-Hotham" w:hint="cs"/>
          <w:sz w:val="22"/>
          <w:szCs w:val="30"/>
          <w:rtl/>
        </w:rPr>
        <w:t xml:space="preserve"> على المهارات التدريسية لمعلم تربية الموهوبين من خلال الإجراءات السليمة في تخطيط المنهج وتنفيذه وتقييمه </w:t>
      </w:r>
      <w:r w:rsidR="0048621C">
        <w:rPr>
          <w:rFonts w:cs="AL-Hotham" w:hint="cs"/>
          <w:sz w:val="22"/>
          <w:szCs w:val="30"/>
          <w:rtl/>
        </w:rPr>
        <w:t>و</w:t>
      </w:r>
      <w:r w:rsidRPr="00F358D8">
        <w:rPr>
          <w:rFonts w:cs="AL-Hotham" w:hint="cs"/>
          <w:sz w:val="22"/>
          <w:szCs w:val="30"/>
          <w:rtl/>
        </w:rPr>
        <w:t xml:space="preserve">اختيار استراتيجيات التدريس التي تركز على إثارة العمليات العقلية العليا. </w:t>
      </w:r>
    </w:p>
    <w:p w:rsidR="00F358D8" w:rsidRPr="00F358D8" w:rsidRDefault="00F358D8" w:rsidP="00F358D8">
      <w:pPr>
        <w:widowControl w:val="0"/>
        <w:spacing w:line="245" w:lineRule="auto"/>
        <w:ind w:firstLine="567"/>
        <w:jc w:val="lowKashida"/>
        <w:rPr>
          <w:rFonts w:cs="AL-Hotham"/>
          <w:sz w:val="22"/>
          <w:szCs w:val="30"/>
          <w:rtl/>
          <w:lang w:bidi="ar-JO"/>
        </w:rPr>
      </w:pPr>
      <w:r w:rsidRPr="00F358D8">
        <w:rPr>
          <w:rFonts w:cs="AL-Hotham" w:hint="cs"/>
          <w:sz w:val="22"/>
          <w:szCs w:val="30"/>
          <w:rtl/>
        </w:rPr>
        <w:t xml:space="preserve">وفي سياق الحديث عن الأداء التدريسي المميز لمعلم تربية الموهوبين، لا بدّ من الإشارة إلى ممارسات المعلم في تصميم الأنشطة التي توجه الطلبة لتنمية قدراتهم الإبداعية والتحليلية. وفي هذا الإطار كشفت دراسة نصر (2009) أهمية تصميم الأنشطة التعليمية </w:t>
      </w:r>
      <w:r w:rsidRPr="00F358D8">
        <w:rPr>
          <w:rFonts w:cs="AL-Hotham" w:hint="cs"/>
          <w:sz w:val="22"/>
          <w:szCs w:val="30"/>
          <w:rtl/>
        </w:rPr>
        <w:lastRenderedPageBreak/>
        <w:t xml:space="preserve">التعلمية ودورها في تنمية القدرات الذهنية العليا لدى الطلبة في الصف السادس الأساسي في مجال القدرات اللغوية؛ إذ يذهب نصر إلى أن تزويد الطلبة بفرص تعلمية قائمة على الأنشطة المصاحبة كالرسم الفني، وسرد القصص، والتعبير الحركي، يعد من أبرز أنماط الأداء التدريسي التي تسهم في إثارة البنى العقلية لدى المتعلم وحفزها على توليد صور ذهنية مجردة للأشياء الحسية والمعنوية، وإنتاج صياغات لغوية منطقية وبنّاءة </w:t>
      </w:r>
      <w:proofErr w:type="spellStart"/>
      <w:r w:rsidRPr="00F358D8">
        <w:rPr>
          <w:rFonts w:cs="AL-Hotham" w:hint="cs"/>
          <w:sz w:val="22"/>
          <w:szCs w:val="30"/>
          <w:rtl/>
        </w:rPr>
        <w:t>وم</w:t>
      </w:r>
      <w:proofErr w:type="spellEnd"/>
      <w:r w:rsidRPr="00F358D8">
        <w:rPr>
          <w:rFonts w:cs="AL-Hotham" w:hint="cs"/>
          <w:sz w:val="22"/>
          <w:szCs w:val="30"/>
          <w:rtl/>
          <w:lang w:bidi="ar-JO"/>
        </w:rPr>
        <w:t xml:space="preserve">بدعة. كما أظهرت دراسة البركات (2008) أهمية الأداء التدريسي لمعلمي تربية الموهوبين والمبدعين </w:t>
      </w:r>
      <w:r w:rsidRPr="00F358D8">
        <w:rPr>
          <w:rFonts w:cs="AL-Hotham" w:hint="cs"/>
          <w:sz w:val="22"/>
          <w:szCs w:val="30"/>
          <w:rtl/>
        </w:rPr>
        <w:t>في تهيئة بيئات صفية داعمة لتعلم الطلبة منذ بداية تعليمهم المدرسي.</w:t>
      </w:r>
      <w:r w:rsidRPr="00F358D8">
        <w:rPr>
          <w:rFonts w:cs="AL-Hotham" w:hint="cs"/>
          <w:sz w:val="22"/>
          <w:szCs w:val="30"/>
          <w:rtl/>
          <w:lang w:bidi="ar-JO"/>
        </w:rPr>
        <w:t xml:space="preserve"> </w:t>
      </w:r>
      <w:r w:rsidRPr="00F358D8">
        <w:rPr>
          <w:rFonts w:cs="AL-Hotham" w:hint="cs"/>
          <w:sz w:val="22"/>
          <w:szCs w:val="30"/>
          <w:rtl/>
        </w:rPr>
        <w:t xml:space="preserve">وفي هذا المجال يؤكد </w:t>
      </w:r>
      <w:proofErr w:type="spellStart"/>
      <w:r w:rsidRPr="00F358D8">
        <w:rPr>
          <w:rFonts w:cs="AL-Hotham" w:hint="cs"/>
          <w:sz w:val="22"/>
          <w:szCs w:val="30"/>
          <w:rtl/>
          <w:lang w:bidi="ar-JO"/>
        </w:rPr>
        <w:t>فلانغريهر</w:t>
      </w:r>
      <w:proofErr w:type="spellEnd"/>
      <w:r w:rsidRPr="00F358D8">
        <w:rPr>
          <w:rFonts w:cs="AL-Hotham" w:hint="cs"/>
          <w:sz w:val="22"/>
          <w:szCs w:val="30"/>
          <w:rtl/>
          <w:lang w:bidi="ar-JO"/>
        </w:rPr>
        <w:t xml:space="preserve"> (2002) أهمية الأداء التدريسي للمعلم في تهيئة بيئات تعلمية تسهم في تنمية التفكير الإبداعي لدى الأطفال منذ المراحل التعليمية المبكرة.</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lang w:bidi="ar-JO"/>
        </w:rPr>
        <w:t xml:space="preserve">إن تحقيق الأداء التدريسي المميز يعتمد على فاعلية أداء المعلم في التخطيط لتنفيذ الأنموذج </w:t>
      </w:r>
      <w:proofErr w:type="spellStart"/>
      <w:r w:rsidRPr="00F358D8">
        <w:rPr>
          <w:rFonts w:cs="AL-Hotham" w:hint="cs"/>
          <w:sz w:val="22"/>
          <w:szCs w:val="30"/>
          <w:rtl/>
          <w:lang w:bidi="ar-JO"/>
        </w:rPr>
        <w:t>الإثرائي</w:t>
      </w:r>
      <w:proofErr w:type="spellEnd"/>
      <w:r w:rsidRPr="00F358D8">
        <w:rPr>
          <w:rFonts w:cs="AL-Hotham" w:hint="cs"/>
          <w:sz w:val="22"/>
          <w:szCs w:val="30"/>
          <w:rtl/>
          <w:lang w:bidi="ar-JO"/>
        </w:rPr>
        <w:t>. وفي هذا الخصوص، أ</w:t>
      </w:r>
      <w:r w:rsidRPr="00F358D8">
        <w:rPr>
          <w:rFonts w:cs="AL-Hotham" w:hint="cs"/>
          <w:sz w:val="22"/>
          <w:szCs w:val="30"/>
          <w:rtl/>
        </w:rPr>
        <w:t xml:space="preserve">كّد كل من </w:t>
      </w:r>
      <w:proofErr w:type="spellStart"/>
      <w:r w:rsidRPr="00F358D8">
        <w:rPr>
          <w:rFonts w:cs="AL-Hotham" w:hint="cs"/>
          <w:sz w:val="22"/>
          <w:szCs w:val="30"/>
          <w:rtl/>
        </w:rPr>
        <w:t>بوراسي</w:t>
      </w:r>
      <w:proofErr w:type="spellEnd"/>
      <w:r w:rsidRPr="00F358D8">
        <w:rPr>
          <w:rFonts w:cs="AL-Hotham" w:hint="cs"/>
          <w:sz w:val="22"/>
          <w:szCs w:val="30"/>
          <w:rtl/>
        </w:rPr>
        <w:t xml:space="preserve"> </w:t>
      </w:r>
      <w:proofErr w:type="spellStart"/>
      <w:r w:rsidRPr="00F358D8">
        <w:rPr>
          <w:rFonts w:cs="AL-Hotham" w:hint="cs"/>
          <w:sz w:val="22"/>
          <w:szCs w:val="30"/>
          <w:rtl/>
        </w:rPr>
        <w:t>ودريفر</w:t>
      </w:r>
      <w:proofErr w:type="spellEnd"/>
      <w:r w:rsidRPr="00F358D8">
        <w:rPr>
          <w:rFonts w:cs="AL-Hotham" w:hint="cs"/>
          <w:sz w:val="22"/>
          <w:szCs w:val="30"/>
          <w:rtl/>
        </w:rPr>
        <w:t xml:space="preserve"> </w:t>
      </w:r>
      <w:r w:rsidRPr="00F358D8">
        <w:rPr>
          <w:rFonts w:cs="AL-Hotham"/>
          <w:sz w:val="22"/>
          <w:szCs w:val="30"/>
          <w:lang w:bidi="ar-JO"/>
        </w:rPr>
        <w:t>(</w:t>
      </w:r>
      <w:proofErr w:type="spellStart"/>
      <w:r w:rsidRPr="00F358D8">
        <w:rPr>
          <w:rFonts w:cs="AL-Hotham"/>
          <w:sz w:val="22"/>
          <w:szCs w:val="30"/>
          <w:lang w:bidi="ar-JO"/>
        </w:rPr>
        <w:t>Borasi</w:t>
      </w:r>
      <w:proofErr w:type="spellEnd"/>
      <w:r w:rsidRPr="00F358D8">
        <w:rPr>
          <w:rFonts w:cs="AL-Hotham"/>
          <w:sz w:val="22"/>
          <w:szCs w:val="30"/>
          <w:lang w:bidi="ar-JO"/>
        </w:rPr>
        <w:t>, 1996; Driver, 1983)</w:t>
      </w:r>
      <w:r w:rsidRPr="00F358D8">
        <w:rPr>
          <w:rFonts w:cs="AL-Hotham" w:hint="cs"/>
          <w:sz w:val="22"/>
          <w:szCs w:val="30"/>
          <w:rtl/>
          <w:lang w:bidi="ar-JO"/>
        </w:rPr>
        <w:t xml:space="preserve"> </w:t>
      </w:r>
      <w:r w:rsidRPr="00F358D8">
        <w:rPr>
          <w:rFonts w:cs="AL-Hotham" w:hint="cs"/>
          <w:sz w:val="22"/>
          <w:szCs w:val="30"/>
          <w:rtl/>
        </w:rPr>
        <w:t xml:space="preserve">أن الأداء التدريسي المميز للمعلم يتطلب منه التخطيط الفعّال للتدريس؛ الأمر الذي يسهم في إعداد الطلبة الموهوبين ليصبحوا علماء في مجتمعاتهم، وذلك </w:t>
      </w:r>
      <w:r w:rsidRPr="00F358D8">
        <w:rPr>
          <w:rFonts w:cs="AL-Hotham" w:hint="cs"/>
          <w:sz w:val="22"/>
          <w:szCs w:val="30"/>
          <w:rtl/>
          <w:lang w:bidi="ar-JO"/>
        </w:rPr>
        <w:t xml:space="preserve">من خلال دعمهم وتعزيزهم أثناء القيام بعمليات اكتشاف المعرفة واستقصائها. كما كشفت دراسة رولاند </w:t>
      </w:r>
      <w:proofErr w:type="spellStart"/>
      <w:r w:rsidRPr="00F358D8">
        <w:rPr>
          <w:rFonts w:cs="AL-Hotham" w:hint="cs"/>
          <w:sz w:val="22"/>
          <w:szCs w:val="30"/>
          <w:rtl/>
          <w:lang w:bidi="ar-JO"/>
        </w:rPr>
        <w:t>وهاكستيب</w:t>
      </w:r>
      <w:proofErr w:type="spellEnd"/>
      <w:r w:rsidRPr="00F358D8">
        <w:rPr>
          <w:rFonts w:cs="AL-Hotham" w:hint="cs"/>
          <w:sz w:val="22"/>
          <w:szCs w:val="30"/>
          <w:rtl/>
          <w:lang w:bidi="ar-JO"/>
        </w:rPr>
        <w:t xml:space="preserve"> </w:t>
      </w:r>
      <w:proofErr w:type="spellStart"/>
      <w:r w:rsidRPr="00F358D8">
        <w:rPr>
          <w:rFonts w:cs="AL-Hotham" w:hint="cs"/>
          <w:sz w:val="22"/>
          <w:szCs w:val="30"/>
          <w:rtl/>
          <w:lang w:bidi="ar-JO"/>
        </w:rPr>
        <w:t>وتوايتس</w:t>
      </w:r>
      <w:proofErr w:type="spellEnd"/>
      <w:r w:rsidRPr="00F358D8">
        <w:rPr>
          <w:rFonts w:cs="AL-Hotham" w:hint="cs"/>
          <w:sz w:val="22"/>
          <w:szCs w:val="30"/>
          <w:rtl/>
          <w:lang w:bidi="ar-JO"/>
        </w:rPr>
        <w:t xml:space="preserve"> </w:t>
      </w:r>
      <w:r w:rsidRPr="00F358D8">
        <w:rPr>
          <w:rFonts w:cs="AL-Hotham"/>
          <w:sz w:val="22"/>
          <w:szCs w:val="30"/>
          <w:lang w:bidi="ar-JO"/>
        </w:rPr>
        <w:t>(Rowland,</w:t>
      </w:r>
      <w:r>
        <w:rPr>
          <w:rFonts w:cs="AL-Hotham"/>
          <w:sz w:val="22"/>
          <w:szCs w:val="30"/>
          <w:lang w:bidi="ar-JO"/>
        </w:rPr>
        <w:t xml:space="preserve"> </w:t>
      </w:r>
      <w:proofErr w:type="spellStart"/>
      <w:r w:rsidRPr="00F358D8">
        <w:rPr>
          <w:rFonts w:cs="AL-Hotham"/>
          <w:sz w:val="22"/>
          <w:szCs w:val="30"/>
          <w:lang w:bidi="ar-JO"/>
        </w:rPr>
        <w:t>Huckstep</w:t>
      </w:r>
      <w:proofErr w:type="spellEnd"/>
      <w:r w:rsidRPr="00F358D8">
        <w:rPr>
          <w:rFonts w:cs="AL-Hotham"/>
          <w:sz w:val="22"/>
          <w:szCs w:val="30"/>
          <w:lang w:bidi="ar-JO"/>
        </w:rPr>
        <w:t xml:space="preserve"> and </w:t>
      </w:r>
      <w:proofErr w:type="spellStart"/>
      <w:r w:rsidRPr="00F358D8">
        <w:rPr>
          <w:rFonts w:cs="AL-Hotham"/>
          <w:sz w:val="22"/>
          <w:szCs w:val="30"/>
          <w:lang w:bidi="ar-JO"/>
        </w:rPr>
        <w:t>Thwaites</w:t>
      </w:r>
      <w:proofErr w:type="spellEnd"/>
      <w:r w:rsidRPr="00F358D8">
        <w:rPr>
          <w:rFonts w:cs="AL-Hotham"/>
          <w:sz w:val="22"/>
          <w:szCs w:val="30"/>
          <w:lang w:bidi="ar-JO"/>
        </w:rPr>
        <w:t xml:space="preserve">, </w:t>
      </w:r>
      <w:r w:rsidRPr="00F358D8">
        <w:rPr>
          <w:rFonts w:cs="AL-Hotham"/>
          <w:sz w:val="22"/>
          <w:szCs w:val="30"/>
          <w:lang w:bidi="ar-JO"/>
        </w:rPr>
        <w:lastRenderedPageBreak/>
        <w:t>2004)</w:t>
      </w:r>
      <w:r w:rsidRPr="00F358D8">
        <w:rPr>
          <w:rFonts w:cs="AL-Hotham" w:hint="cs"/>
          <w:sz w:val="22"/>
          <w:szCs w:val="30"/>
          <w:rtl/>
          <w:lang w:bidi="ar-JO"/>
        </w:rPr>
        <w:t xml:space="preserve"> </w:t>
      </w:r>
      <w:r w:rsidRPr="00F358D8">
        <w:rPr>
          <w:rFonts w:cs="AL-Hotham" w:hint="cs"/>
          <w:sz w:val="22"/>
          <w:szCs w:val="30"/>
          <w:rtl/>
        </w:rPr>
        <w:t xml:space="preserve">أن </w:t>
      </w:r>
      <w:r w:rsidRPr="00F358D8">
        <w:rPr>
          <w:rFonts w:cs="AL-Hotham" w:hint="cs"/>
          <w:sz w:val="22"/>
          <w:szCs w:val="30"/>
          <w:rtl/>
          <w:lang w:bidi="ar-JO"/>
        </w:rPr>
        <w:t xml:space="preserve">الأداء التدريسي الفعّال للمعلم مرتبط </w:t>
      </w:r>
      <w:r w:rsidRPr="00F358D8">
        <w:rPr>
          <w:rFonts w:cs="AL-Hotham" w:hint="cs"/>
          <w:sz w:val="22"/>
          <w:szCs w:val="30"/>
          <w:rtl/>
        </w:rPr>
        <w:t xml:space="preserve">بقدرته على التخطيط السليم لتنفيذ المنهاج. وتقديراً لأهمية هذا الأداء التدريسي، أظهرت دراسة البركات (2004) أن التخطيط لتوظيف </w:t>
      </w:r>
      <w:proofErr w:type="spellStart"/>
      <w:r w:rsidRPr="00F358D8">
        <w:rPr>
          <w:rFonts w:cs="AL-Hotham" w:hint="cs"/>
          <w:sz w:val="22"/>
          <w:szCs w:val="30"/>
          <w:rtl/>
        </w:rPr>
        <w:t>إستراتيجية</w:t>
      </w:r>
      <w:proofErr w:type="spellEnd"/>
      <w:r w:rsidRPr="00F358D8">
        <w:rPr>
          <w:rFonts w:cs="AL-Hotham" w:hint="cs"/>
          <w:sz w:val="22"/>
          <w:szCs w:val="30"/>
          <w:rtl/>
        </w:rPr>
        <w:t xml:space="preserve"> حل المشكلة، والأنشطة </w:t>
      </w:r>
      <w:proofErr w:type="spellStart"/>
      <w:r w:rsidRPr="00F358D8">
        <w:rPr>
          <w:rFonts w:cs="AL-Hotham" w:hint="cs"/>
          <w:sz w:val="22"/>
          <w:szCs w:val="30"/>
          <w:rtl/>
        </w:rPr>
        <w:t>الإثرائية</w:t>
      </w:r>
      <w:proofErr w:type="spellEnd"/>
      <w:r w:rsidRPr="00F358D8">
        <w:rPr>
          <w:rFonts w:cs="AL-Hotham" w:hint="cs"/>
          <w:sz w:val="22"/>
          <w:szCs w:val="30"/>
          <w:rtl/>
        </w:rPr>
        <w:t xml:space="preserve"> الإبداعية، يعد من أهم المهارات التدريسية التي يجب أن يمتلكها المعلم ليكون قادراً على إعداد أجيال مستقبلية تمتلك مهارات التفكير الإبداعي</w:t>
      </w:r>
      <w:r w:rsidR="0048621C">
        <w:rPr>
          <w:rFonts w:cs="AL-Hotham" w:hint="cs"/>
          <w:sz w:val="22"/>
          <w:szCs w:val="30"/>
          <w:rtl/>
        </w:rPr>
        <w:t>. وعليه، خلص البركات إلى القول إ</w:t>
      </w:r>
      <w:r w:rsidRPr="00F358D8">
        <w:rPr>
          <w:rFonts w:cs="AL-Hotham" w:hint="cs"/>
          <w:sz w:val="22"/>
          <w:szCs w:val="30"/>
          <w:rtl/>
        </w:rPr>
        <w:t xml:space="preserve">ن تنمية الإبداع لدى الأطفال في مراحلهم العمرية المبكرة يرتبط ارتباطاً مباشراً بالتخطيط لممارسة أنشطة </w:t>
      </w:r>
      <w:proofErr w:type="spellStart"/>
      <w:r w:rsidRPr="00F358D8">
        <w:rPr>
          <w:rFonts w:cs="AL-Hotham" w:hint="cs"/>
          <w:sz w:val="22"/>
          <w:szCs w:val="30"/>
          <w:rtl/>
        </w:rPr>
        <w:t>إثرائية</w:t>
      </w:r>
      <w:proofErr w:type="spellEnd"/>
      <w:r w:rsidRPr="00F358D8">
        <w:rPr>
          <w:rFonts w:cs="AL-Hotham" w:hint="cs"/>
          <w:sz w:val="22"/>
          <w:szCs w:val="30"/>
          <w:rtl/>
        </w:rPr>
        <w:t xml:space="preserve"> بحثية متصلة بواقع مجتمعهم، وذلك من خلال توظيفهم لمهارات التفكير والبحث العلمي.</w:t>
      </w:r>
      <w:r>
        <w:rPr>
          <w:rFonts w:cs="AL-Hotham" w:hint="cs"/>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وبخصوص تصورات الطلبة والمعلمين للأداء التدريسي المميز لمعلمي تربية الموهوبين في الصين، تشير دراسة يون </w:t>
      </w:r>
      <w:proofErr w:type="spellStart"/>
      <w:r w:rsidRPr="00F358D8">
        <w:rPr>
          <w:rFonts w:cs="AL-Hotham" w:hint="cs"/>
          <w:sz w:val="22"/>
          <w:szCs w:val="30"/>
          <w:rtl/>
        </w:rPr>
        <w:t>وويسوود</w:t>
      </w:r>
      <w:proofErr w:type="spellEnd"/>
      <w:r w:rsidRPr="00F358D8">
        <w:rPr>
          <w:rFonts w:cs="AL-Hotham" w:hint="cs"/>
          <w:sz w:val="22"/>
          <w:szCs w:val="30"/>
          <w:rtl/>
        </w:rPr>
        <w:t xml:space="preserve"> </w:t>
      </w:r>
      <w:r w:rsidRPr="00F358D8">
        <w:rPr>
          <w:rFonts w:cs="AL-Hotham"/>
          <w:sz w:val="22"/>
          <w:szCs w:val="30"/>
        </w:rPr>
        <w:t>(Yuen &amp; Westwood, 2004)</w:t>
      </w:r>
      <w:r w:rsidRPr="00F358D8">
        <w:rPr>
          <w:rFonts w:cs="AL-Hotham" w:hint="cs"/>
          <w:sz w:val="22"/>
          <w:szCs w:val="30"/>
          <w:rtl/>
        </w:rPr>
        <w:t xml:space="preserve">، </w:t>
      </w:r>
      <w:r w:rsidR="0048621C">
        <w:rPr>
          <w:rFonts w:cs="AL-Hotham" w:hint="cs"/>
          <w:sz w:val="22"/>
          <w:szCs w:val="30"/>
          <w:rtl/>
        </w:rPr>
        <w:t xml:space="preserve">إلى </w:t>
      </w:r>
      <w:r w:rsidRPr="00F358D8">
        <w:rPr>
          <w:rFonts w:cs="AL-Hotham" w:hint="cs"/>
          <w:sz w:val="22"/>
          <w:szCs w:val="30"/>
          <w:rtl/>
        </w:rPr>
        <w:t>أن أهم السلوكيات التدريسية المتميزة لمعلمي تربية الموهوبين، تتمثل بالإلمام الكامل بالإجراءات التدريسية اللازمة لتنمية مهارات التفكير العلمي القائم على الحل المبدع للمشكلات، وتوفير خبرات تعلمية في ضوء فهم حاجات الطلبة الموهوبين.</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وفي دراسة أخرى، أجراها يون </w:t>
      </w:r>
      <w:r w:rsidRPr="00F358D8">
        <w:rPr>
          <w:rFonts w:cs="AL-Hotham"/>
          <w:sz w:val="22"/>
          <w:szCs w:val="30"/>
        </w:rPr>
        <w:t>(Yuen, 2004</w:t>
      </w:r>
      <w:r w:rsidR="0048621C">
        <w:rPr>
          <w:rFonts w:cs="AL-Hotham"/>
          <w:sz w:val="22"/>
          <w:szCs w:val="30"/>
        </w:rPr>
        <w:t>)</w:t>
      </w:r>
      <w:r w:rsidRPr="00F358D8">
        <w:rPr>
          <w:rFonts w:cs="AL-Hotham" w:hint="cs"/>
          <w:sz w:val="22"/>
          <w:szCs w:val="30"/>
          <w:rtl/>
        </w:rPr>
        <w:t xml:space="preserve"> في هونج كونج، تبين أن الطلبة الموهوبين يؤكدون أن الأداء التدريسي المميز لمعلمي تربية الموهوبين يتمثل بقدرتهم على توظيف تقنيات طرح الأسئلة القادرة على صياغة مستويات تفكير متقدمة، بالإضافة إلى </w:t>
      </w:r>
      <w:r w:rsidRPr="00F358D8">
        <w:rPr>
          <w:rFonts w:cs="AL-Hotham" w:hint="cs"/>
          <w:sz w:val="22"/>
          <w:szCs w:val="30"/>
          <w:rtl/>
        </w:rPr>
        <w:lastRenderedPageBreak/>
        <w:t xml:space="preserve">فهم حاجات الطلبة الانفعالية والمعرفية والاجتماعية، والإلمام بأسس تصميم الأنشطة </w:t>
      </w:r>
      <w:proofErr w:type="spellStart"/>
      <w:r w:rsidRPr="00F358D8">
        <w:rPr>
          <w:rFonts w:cs="AL-Hotham" w:hint="cs"/>
          <w:sz w:val="22"/>
          <w:szCs w:val="30"/>
          <w:rtl/>
        </w:rPr>
        <w:t>الإثرائية</w:t>
      </w:r>
      <w:proofErr w:type="spellEnd"/>
      <w:r w:rsidRPr="00F358D8">
        <w:rPr>
          <w:rFonts w:cs="AL-Hotham" w:hint="cs"/>
          <w:sz w:val="22"/>
          <w:szCs w:val="30"/>
          <w:rtl/>
        </w:rPr>
        <w:t>.</w:t>
      </w:r>
    </w:p>
    <w:p w:rsidR="00F358D8" w:rsidRPr="00F358D8" w:rsidRDefault="00F358D8" w:rsidP="0048621C">
      <w:pPr>
        <w:widowControl w:val="0"/>
        <w:spacing w:line="245" w:lineRule="auto"/>
        <w:ind w:firstLine="567"/>
        <w:jc w:val="lowKashida"/>
        <w:rPr>
          <w:rFonts w:cs="AL-Hotham"/>
          <w:sz w:val="22"/>
          <w:szCs w:val="30"/>
          <w:rtl/>
        </w:rPr>
      </w:pPr>
      <w:r w:rsidRPr="00F358D8">
        <w:rPr>
          <w:rFonts w:cs="AL-Hotham" w:hint="cs"/>
          <w:sz w:val="22"/>
          <w:szCs w:val="30"/>
          <w:rtl/>
        </w:rPr>
        <w:t xml:space="preserve">ولا يقتصر الأداء التدريسي المميز للمعلم أثناء توظيف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على التخطيط واختيار استراتيجيات التدريس المناسبة للإثراء، بل دلت الدراسات والبحوث التربوية </w:t>
      </w:r>
      <w:r w:rsidR="0048621C">
        <w:rPr>
          <w:rFonts w:cs="AL-Hotham" w:hint="cs"/>
          <w:sz w:val="22"/>
          <w:szCs w:val="30"/>
          <w:rtl/>
        </w:rPr>
        <w:t>على أن</w:t>
      </w:r>
      <w:r w:rsidRPr="00F358D8">
        <w:rPr>
          <w:rFonts w:cs="AL-Hotham" w:hint="cs"/>
          <w:sz w:val="22"/>
          <w:szCs w:val="30"/>
          <w:rtl/>
        </w:rPr>
        <w:t xml:space="preserve"> الأداء التدريسي للمعلم من الممكن أن يكون مميزاً إذا ما اعتمد على توظيف استراتيجيات التقييم بوصفها أدوات للتعلم؛ أي التقييم القائم على الأداء، كاستخدام سجلات الأداء أو ما يسمى الملفات الأرشيفية</w:t>
      </w:r>
      <w:r>
        <w:rPr>
          <w:rFonts w:cs="AL-Hotham" w:hint="cs"/>
          <w:sz w:val="22"/>
          <w:szCs w:val="30"/>
          <w:rtl/>
        </w:rPr>
        <w:t xml:space="preserve"> </w:t>
      </w:r>
      <w:r w:rsidRPr="00F358D8">
        <w:rPr>
          <w:rFonts w:cs="AL-Hotham"/>
          <w:sz w:val="22"/>
          <w:szCs w:val="30"/>
        </w:rPr>
        <w:t>(Portfolios)</w:t>
      </w:r>
      <w:r w:rsidRPr="00F358D8">
        <w:rPr>
          <w:rFonts w:cs="AL-Hotham" w:hint="cs"/>
          <w:sz w:val="22"/>
          <w:szCs w:val="30"/>
          <w:rtl/>
        </w:rPr>
        <w:t xml:space="preserve">في تنمية تعلم الطلبة الموهوبين (البركات، 2004؛ الشلول؛ 2009؛ </w:t>
      </w:r>
      <w:r w:rsidRPr="00F358D8">
        <w:rPr>
          <w:rFonts w:cs="AL-Hotham"/>
          <w:sz w:val="22"/>
          <w:szCs w:val="30"/>
        </w:rPr>
        <w:t>(</w:t>
      </w:r>
      <w:proofErr w:type="spellStart"/>
      <w:r w:rsidRPr="00F358D8">
        <w:rPr>
          <w:rFonts w:cs="AL-Hotham"/>
          <w:sz w:val="22"/>
          <w:szCs w:val="30"/>
        </w:rPr>
        <w:t>Doppelt</w:t>
      </w:r>
      <w:proofErr w:type="spellEnd"/>
      <w:r w:rsidRPr="00F358D8">
        <w:rPr>
          <w:rFonts w:cs="AL-Hotham"/>
          <w:sz w:val="22"/>
          <w:szCs w:val="30"/>
        </w:rPr>
        <w:t>, 2009</w:t>
      </w:r>
      <w:r w:rsidRPr="00F358D8">
        <w:rPr>
          <w:rFonts w:cs="AL-Hotham" w:hint="cs"/>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lang w:bidi="ar-JO"/>
        </w:rPr>
      </w:pPr>
      <w:r w:rsidRPr="00F358D8">
        <w:rPr>
          <w:rFonts w:cs="AL-Hotham" w:hint="cs"/>
          <w:sz w:val="22"/>
          <w:szCs w:val="30"/>
          <w:rtl/>
          <w:lang w:bidi="ar-JO"/>
        </w:rPr>
        <w:t xml:space="preserve">وتأسيساً على ما تقدم، وفي ضوء توجه وزارة التربية والتعليم السعودية إلى تبني الأنموذج </w:t>
      </w:r>
      <w:proofErr w:type="spellStart"/>
      <w:r w:rsidRPr="00F358D8">
        <w:rPr>
          <w:rFonts w:cs="AL-Hotham" w:hint="cs"/>
          <w:sz w:val="22"/>
          <w:szCs w:val="30"/>
          <w:rtl/>
          <w:lang w:bidi="ar-JO"/>
        </w:rPr>
        <w:t>الإثرائي</w:t>
      </w:r>
      <w:proofErr w:type="spellEnd"/>
      <w:r w:rsidRPr="00F358D8">
        <w:rPr>
          <w:rFonts w:cs="AL-Hotham" w:hint="cs"/>
          <w:sz w:val="22"/>
          <w:szCs w:val="30"/>
          <w:rtl/>
          <w:lang w:bidi="ar-JO"/>
        </w:rPr>
        <w:t xml:space="preserve"> الفاعل لرعاية الموهوبين؛ وانطلاقاً من الملاحظة الشخصية للباحثين، التي تشير إلى وجود شيء من التباين في الأداء التدريسي لمعلمي تربية الموهوبين، ما بين الواقع والمأمول في تنفيذ الأنموذج </w:t>
      </w:r>
      <w:proofErr w:type="spellStart"/>
      <w:r w:rsidRPr="00F358D8">
        <w:rPr>
          <w:rFonts w:cs="AL-Hotham" w:hint="cs"/>
          <w:sz w:val="22"/>
          <w:szCs w:val="30"/>
          <w:rtl/>
          <w:lang w:bidi="ar-JO"/>
        </w:rPr>
        <w:t>الإثرائي</w:t>
      </w:r>
      <w:proofErr w:type="spellEnd"/>
      <w:r w:rsidRPr="00F358D8">
        <w:rPr>
          <w:rFonts w:cs="AL-Hotham" w:hint="cs"/>
          <w:sz w:val="22"/>
          <w:szCs w:val="30"/>
          <w:rtl/>
          <w:lang w:bidi="ar-JO"/>
        </w:rPr>
        <w:t xml:space="preserve"> الفاعل؛ فقد ظهرت الحاجة لإجراء هذه الدراسة.</w:t>
      </w:r>
    </w:p>
    <w:p w:rsidR="00F358D8" w:rsidRPr="00F358D8" w:rsidRDefault="00F358D8" w:rsidP="00F358D8">
      <w:pPr>
        <w:widowControl w:val="0"/>
        <w:spacing w:line="245" w:lineRule="auto"/>
        <w:ind w:firstLine="567"/>
        <w:jc w:val="lowKashida"/>
        <w:rPr>
          <w:rFonts w:cs="AL-Hotham"/>
          <w:sz w:val="22"/>
          <w:szCs w:val="30"/>
          <w:rtl/>
          <w:lang w:bidi="ar-JO"/>
        </w:rPr>
      </w:pPr>
    </w:p>
    <w:p w:rsidR="00F358D8" w:rsidRPr="00F358D8" w:rsidRDefault="00F358D8" w:rsidP="00F358D8">
      <w:pPr>
        <w:widowControl w:val="0"/>
        <w:spacing w:line="245" w:lineRule="auto"/>
        <w:jc w:val="center"/>
        <w:rPr>
          <w:rFonts w:ascii="Traditional Arabic" w:hAnsi="Traditional Arabic"/>
          <w:b/>
          <w:bCs/>
          <w:sz w:val="22"/>
          <w:szCs w:val="30"/>
          <w:rtl/>
        </w:rPr>
      </w:pPr>
      <w:r w:rsidRPr="00F358D8">
        <w:rPr>
          <w:rFonts w:ascii="Traditional Arabic" w:hAnsi="Traditional Arabic"/>
          <w:b/>
          <w:bCs/>
          <w:sz w:val="22"/>
          <w:szCs w:val="30"/>
          <w:rtl/>
        </w:rPr>
        <w:t>مشكلة الدراسة وأسئلتها</w:t>
      </w:r>
    </w:p>
    <w:p w:rsidR="00F358D8" w:rsidRPr="00F358D8" w:rsidRDefault="00F358D8" w:rsidP="00F358D8">
      <w:pPr>
        <w:widowControl w:val="0"/>
        <w:spacing w:line="245" w:lineRule="auto"/>
        <w:ind w:firstLine="567"/>
        <w:jc w:val="lowKashida"/>
        <w:rPr>
          <w:rFonts w:cs="AL-Hotham"/>
          <w:sz w:val="22"/>
          <w:szCs w:val="30"/>
          <w:rtl/>
        </w:rPr>
      </w:pPr>
      <w:r>
        <w:rPr>
          <w:rFonts w:cs="AL-Hotham" w:hint="cs"/>
          <w:sz w:val="22"/>
          <w:szCs w:val="30"/>
          <w:rtl/>
        </w:rPr>
        <w:t xml:space="preserve"> </w:t>
      </w:r>
      <w:r w:rsidRPr="00F358D8">
        <w:rPr>
          <w:rFonts w:cs="AL-Hotham" w:hint="cs"/>
          <w:sz w:val="22"/>
          <w:szCs w:val="30"/>
          <w:rtl/>
        </w:rPr>
        <w:t xml:space="preserve">انطلاقاً من التوجهات المعاصرة التي تؤكد أن المعلم أحد المكونات الرئيسة في برنامج رعاية الموهوبين، فإن فاعلية تطبيق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في البرامج المدرسية لرعاية الموهوبين في مدارس التعليم </w:t>
      </w:r>
      <w:r w:rsidRPr="00F358D8">
        <w:rPr>
          <w:rFonts w:cs="AL-Hotham" w:hint="cs"/>
          <w:sz w:val="22"/>
          <w:szCs w:val="30"/>
          <w:rtl/>
        </w:rPr>
        <w:lastRenderedPageBreak/>
        <w:t>العام تعتمد على فاعلية الأداء التدريسي للمعلم؛ أي أن تنفيذه يستلزم مجموعة من المهارات التدريسية، التي بدونها لا يمكن أن تتحقق فاعلية هذا الأنموذج.</w:t>
      </w:r>
      <w:r>
        <w:rPr>
          <w:rFonts w:cs="AL-Hotham" w:hint="cs"/>
          <w:sz w:val="22"/>
          <w:szCs w:val="30"/>
          <w:rtl/>
        </w:rPr>
        <w:t xml:space="preserve"> </w:t>
      </w:r>
      <w:r w:rsidRPr="00F358D8">
        <w:rPr>
          <w:rFonts w:cs="AL-Hotham" w:hint="cs"/>
          <w:sz w:val="22"/>
          <w:szCs w:val="30"/>
          <w:rtl/>
        </w:rPr>
        <w:t xml:space="preserve">ومن هنا تـأتي هذه الدراسة في الوقت الذي يكثر فيه الحديث بين القائمين على برامج رعاية الموهوبين حول مدى امتلاك معلمي تربية الموهوبين للمهارات التدريسية اللازمة لتنفيذ البرامج </w:t>
      </w:r>
      <w:proofErr w:type="spellStart"/>
      <w:r w:rsidRPr="00F358D8">
        <w:rPr>
          <w:rFonts w:cs="AL-Hotham" w:hint="cs"/>
          <w:sz w:val="22"/>
          <w:szCs w:val="30"/>
          <w:rtl/>
        </w:rPr>
        <w:t>الإثرائية</w:t>
      </w:r>
      <w:proofErr w:type="spellEnd"/>
      <w:r w:rsidRPr="00F358D8">
        <w:rPr>
          <w:rFonts w:cs="AL-Hotham" w:hint="cs"/>
          <w:sz w:val="22"/>
          <w:szCs w:val="30"/>
          <w:rtl/>
        </w:rPr>
        <w:t xml:space="preserve">، خاصة وأن هذا الأنموذج ما يزال حديث عهد في البرامج المدرسية لتربية الموهوبين، فضلاً عن قلة البرامج التدريبية التي سعت إلى تنمية مهارات معلمي تربية الموهوبين في توظيف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وفي ضوء ما تقدم، ونظراً لعدم وجود دراسات محلية حاولت البحث في المهارات التدريسية اللازمة لتنفيذ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فإن مشكلة الدراسة</w:t>
      </w:r>
      <w:r>
        <w:rPr>
          <w:rFonts w:cs="AL-Hotham" w:hint="cs"/>
          <w:sz w:val="22"/>
          <w:szCs w:val="30"/>
          <w:rtl/>
        </w:rPr>
        <w:t xml:space="preserve"> </w:t>
      </w:r>
      <w:r w:rsidRPr="00F358D8">
        <w:rPr>
          <w:rFonts w:cs="AL-Hotham" w:hint="cs"/>
          <w:sz w:val="22"/>
          <w:szCs w:val="30"/>
          <w:rtl/>
        </w:rPr>
        <w:t xml:space="preserve">تتحدد في تقصي أداء معلمي تربية الموهوبين للمهارات التدريسية اللازمة لتنفيذ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المعتمد في البرامج المدرسية في كافة المناطق التعليمية في المملكة العربية السعودية. وعليه فإنه من المؤمل أن تسهم الدراسة الحالية في سد فجوة في هذا الميدان، وتخطو خطوة نحو إضافة معرفة جديدة في هذا المجال البحثي الذي يعد من أهم التوجهات البحثية في مجال تربية</w:t>
      </w:r>
      <w:r>
        <w:rPr>
          <w:rFonts w:cs="AL-Hotham" w:hint="cs"/>
          <w:sz w:val="22"/>
          <w:szCs w:val="30"/>
          <w:rtl/>
        </w:rPr>
        <w:t xml:space="preserve"> </w:t>
      </w:r>
      <w:r w:rsidRPr="00F358D8">
        <w:rPr>
          <w:rFonts w:cs="AL-Hotham" w:hint="cs"/>
          <w:sz w:val="22"/>
          <w:szCs w:val="30"/>
          <w:rtl/>
        </w:rPr>
        <w:t>الموهوبين عالمياً وإقليمياً ومحلياً.</w:t>
      </w:r>
      <w:r>
        <w:rPr>
          <w:rFonts w:cs="AL-Hotham" w:hint="cs"/>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ولتحقيق ما تقدم، طرحت الدراسة الأسئلة الآتية:</w:t>
      </w:r>
    </w:p>
    <w:p w:rsidR="00F358D8" w:rsidRPr="00F358D8" w:rsidRDefault="00F358D8" w:rsidP="00F358D8">
      <w:pPr>
        <w:widowControl w:val="0"/>
        <w:numPr>
          <w:ilvl w:val="0"/>
          <w:numId w:val="16"/>
        </w:numPr>
        <w:tabs>
          <w:tab w:val="left" w:pos="848"/>
        </w:tabs>
        <w:spacing w:line="245" w:lineRule="auto"/>
        <w:ind w:left="0" w:firstLine="567"/>
        <w:jc w:val="lowKashida"/>
        <w:rPr>
          <w:rFonts w:cs="AL-Hotham"/>
          <w:sz w:val="22"/>
          <w:szCs w:val="30"/>
          <w:lang w:bidi="ar-JO"/>
        </w:rPr>
      </w:pPr>
      <w:r w:rsidRPr="00F358D8">
        <w:rPr>
          <w:rFonts w:cs="AL-Hotham" w:hint="cs"/>
          <w:sz w:val="22"/>
          <w:szCs w:val="30"/>
          <w:rtl/>
          <w:lang w:bidi="ar-JO"/>
        </w:rPr>
        <w:t xml:space="preserve">ما درجة الأداء التدريسي لمعلمي تربية </w:t>
      </w:r>
      <w:r w:rsidRPr="00F358D8">
        <w:rPr>
          <w:rFonts w:cs="AL-Hotham" w:hint="cs"/>
          <w:sz w:val="22"/>
          <w:szCs w:val="30"/>
          <w:rtl/>
          <w:lang w:bidi="ar-JO"/>
        </w:rPr>
        <w:lastRenderedPageBreak/>
        <w:t xml:space="preserve">الموهوبين لمهارات </w:t>
      </w:r>
      <w:r w:rsidRPr="00F358D8">
        <w:rPr>
          <w:rFonts w:cs="AL-Hotham" w:hint="cs"/>
          <w:sz w:val="22"/>
          <w:szCs w:val="30"/>
          <w:rtl/>
        </w:rPr>
        <w:t xml:space="preserve">تخطيط المنهاج وتنفيذه أثناء توظيف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في تدريس الموهوبين؟</w:t>
      </w:r>
    </w:p>
    <w:p w:rsidR="00F358D8" w:rsidRPr="00F358D8" w:rsidRDefault="00F358D8" w:rsidP="00F358D8">
      <w:pPr>
        <w:widowControl w:val="0"/>
        <w:numPr>
          <w:ilvl w:val="0"/>
          <w:numId w:val="16"/>
        </w:numPr>
        <w:tabs>
          <w:tab w:val="left" w:pos="848"/>
        </w:tabs>
        <w:spacing w:line="245" w:lineRule="auto"/>
        <w:ind w:left="0" w:firstLine="567"/>
        <w:jc w:val="lowKashida"/>
        <w:rPr>
          <w:rFonts w:cs="AL-Hotham"/>
          <w:sz w:val="22"/>
          <w:szCs w:val="30"/>
          <w:lang w:bidi="ar-JO"/>
        </w:rPr>
      </w:pPr>
      <w:r w:rsidRPr="00F358D8">
        <w:rPr>
          <w:rFonts w:cs="AL-Hotham" w:hint="cs"/>
          <w:sz w:val="22"/>
          <w:szCs w:val="30"/>
          <w:rtl/>
          <w:lang w:bidi="ar-JO"/>
        </w:rPr>
        <w:t>ما درجة الأداء التدريسي لمعلمي تربية الموهوبين في تنمية مهارات التفكير والبحث العلمي</w:t>
      </w:r>
      <w:r w:rsidRPr="00F358D8">
        <w:rPr>
          <w:rFonts w:cs="AL-Hotham" w:hint="cs"/>
          <w:sz w:val="22"/>
          <w:szCs w:val="30"/>
          <w:rtl/>
        </w:rPr>
        <w:t xml:space="preserve"> أثناء توظيف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في تدريس الموهوبين؟</w:t>
      </w:r>
    </w:p>
    <w:p w:rsidR="00F358D8" w:rsidRPr="00F358D8" w:rsidRDefault="00F358D8" w:rsidP="00F358D8">
      <w:pPr>
        <w:widowControl w:val="0"/>
        <w:spacing w:line="245" w:lineRule="auto"/>
        <w:jc w:val="lowKashida"/>
        <w:rPr>
          <w:rFonts w:ascii="Traditional Arabic" w:hAnsi="Traditional Arabic"/>
          <w:b/>
          <w:bCs/>
          <w:sz w:val="22"/>
          <w:szCs w:val="30"/>
          <w:rtl/>
        </w:rPr>
      </w:pPr>
      <w:r w:rsidRPr="00F358D8">
        <w:rPr>
          <w:rFonts w:ascii="Traditional Arabic" w:hAnsi="Traditional Arabic"/>
          <w:b/>
          <w:bCs/>
          <w:sz w:val="22"/>
          <w:szCs w:val="30"/>
          <w:rtl/>
        </w:rPr>
        <w:t>أهمية الدراسة</w:t>
      </w:r>
    </w:p>
    <w:p w:rsidR="00F358D8" w:rsidRPr="00F358D8" w:rsidRDefault="00F358D8" w:rsidP="00F358D8">
      <w:pPr>
        <w:widowControl w:val="0"/>
        <w:spacing w:line="245" w:lineRule="auto"/>
        <w:ind w:firstLine="567"/>
        <w:jc w:val="lowKashida"/>
        <w:rPr>
          <w:rFonts w:cs="AL-Hotham"/>
          <w:sz w:val="22"/>
          <w:szCs w:val="30"/>
          <w:rtl/>
        </w:rPr>
      </w:pPr>
      <w:r>
        <w:rPr>
          <w:rFonts w:cs="AL-Hotham" w:hint="cs"/>
          <w:b/>
          <w:bCs/>
          <w:sz w:val="22"/>
          <w:szCs w:val="30"/>
          <w:rtl/>
        </w:rPr>
        <w:t xml:space="preserve"> </w:t>
      </w:r>
      <w:r w:rsidRPr="00F358D8">
        <w:rPr>
          <w:rFonts w:cs="AL-Hotham" w:hint="cs"/>
          <w:sz w:val="22"/>
          <w:szCs w:val="30"/>
          <w:rtl/>
        </w:rPr>
        <w:t>تستمد الدراسة الحالية أهميتها من خلال النداءات المتزايدة لدى الباحثين، وخبراء التربية في العقد الأول من القرن الحادي والعشرين، بأهمية دور المعلم في رعاية الموهوبين بشكل عام؛ ورعاية القدرات العقلية العليا لديهم بشكل خاص، لاسيما وأن تنمية هذه القدرات يعد من أبرز مخرجات العملية التعليمية التعلمية، وأداة التطور والتقدم في مختلف جوانب الحياة المختلفة، حتى أصبح يسمى العصر الحالي، بعصر التقانة والإبداع.</w:t>
      </w:r>
      <w:r>
        <w:rPr>
          <w:rFonts w:cs="AL-Hotham" w:hint="cs"/>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وبناءً على أهمية الأداء التدريسي لمعلمي الموهوبين في استخدام الأنموذ</w:t>
      </w:r>
      <w:r w:rsidRPr="00F358D8">
        <w:rPr>
          <w:rFonts w:cs="AL-Hotham" w:hint="eastAsia"/>
          <w:sz w:val="22"/>
          <w:szCs w:val="30"/>
          <w:rtl/>
        </w:rPr>
        <w:t>ج</w:t>
      </w:r>
      <w:r w:rsidRPr="00F358D8">
        <w:rPr>
          <w:rFonts w:cs="AL-Hotham" w:hint="cs"/>
          <w:sz w:val="22"/>
          <w:szCs w:val="30"/>
          <w:rtl/>
        </w:rPr>
        <w:t xml:space="preserve"> </w:t>
      </w:r>
      <w:proofErr w:type="spellStart"/>
      <w:r w:rsidRPr="00F358D8">
        <w:rPr>
          <w:rFonts w:cs="AL-Hotham" w:hint="cs"/>
          <w:sz w:val="22"/>
          <w:szCs w:val="30"/>
          <w:rtl/>
        </w:rPr>
        <w:t>الإثرائي</w:t>
      </w:r>
      <w:proofErr w:type="spellEnd"/>
      <w:r w:rsidRPr="00F358D8">
        <w:rPr>
          <w:rFonts w:cs="AL-Hotham" w:hint="cs"/>
          <w:sz w:val="22"/>
          <w:szCs w:val="30"/>
          <w:rtl/>
        </w:rPr>
        <w:t xml:space="preserve">، الذي ما يزال في بدايات اعتماده في البرامج المدرسية المعدة لتربية الموهوبين في المدارس السعودية، فإن إجراء هذه الدراسة يسهم في تعريف القائمين على برامج الموهوبين بالأداء التدريسي للمعلمين في توظيف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وتستمد الدراسة الحالية أهميتها أيضاً من أنها تأتي في الوقت الذي تشهد فيه البرامج المدرسية لرعاية الموهوبين مراجعة تقويمية لجميع مكوناتها، بقصد </w:t>
      </w:r>
      <w:r w:rsidRPr="00F358D8">
        <w:rPr>
          <w:rFonts w:cs="AL-Hotham" w:hint="cs"/>
          <w:sz w:val="22"/>
          <w:szCs w:val="30"/>
          <w:rtl/>
        </w:rPr>
        <w:lastRenderedPageBreak/>
        <w:t xml:space="preserve">تطوير الأداء التعليمي للموهوبين في مختلف جوانب شخصياتهم. </w:t>
      </w:r>
    </w:p>
    <w:p w:rsidR="00F358D8" w:rsidRPr="00F358D8" w:rsidRDefault="00F358D8" w:rsidP="00F358D8">
      <w:pPr>
        <w:widowControl w:val="0"/>
        <w:spacing w:line="245" w:lineRule="auto"/>
        <w:jc w:val="lowKashida"/>
        <w:rPr>
          <w:rFonts w:ascii="Traditional Arabic" w:hAnsi="Traditional Arabic"/>
          <w:b/>
          <w:bCs/>
          <w:sz w:val="22"/>
          <w:szCs w:val="30"/>
          <w:rtl/>
        </w:rPr>
      </w:pPr>
      <w:r w:rsidRPr="00F358D8">
        <w:rPr>
          <w:rFonts w:ascii="Traditional Arabic" w:hAnsi="Traditional Arabic" w:hint="cs"/>
          <w:b/>
          <w:bCs/>
          <w:sz w:val="22"/>
          <w:szCs w:val="30"/>
          <w:rtl/>
        </w:rPr>
        <w:t>حدود الدراسة</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تتحدد الدراسة بما يلي:</w:t>
      </w:r>
    </w:p>
    <w:p w:rsidR="00F358D8" w:rsidRPr="00F358D8" w:rsidRDefault="00F358D8" w:rsidP="00F358D8">
      <w:pPr>
        <w:pStyle w:val="af7"/>
        <w:widowControl w:val="0"/>
        <w:numPr>
          <w:ilvl w:val="0"/>
          <w:numId w:val="12"/>
        </w:numPr>
        <w:tabs>
          <w:tab w:val="left" w:pos="848"/>
        </w:tabs>
        <w:spacing w:line="245" w:lineRule="auto"/>
        <w:ind w:left="0" w:firstLine="567"/>
        <w:jc w:val="lowKashida"/>
        <w:rPr>
          <w:rFonts w:cs="AL-Hotham"/>
          <w:sz w:val="22"/>
          <w:szCs w:val="30"/>
        </w:rPr>
      </w:pPr>
      <w:r w:rsidRPr="00F358D8">
        <w:rPr>
          <w:rFonts w:cs="AL-Hotham" w:hint="cs"/>
          <w:sz w:val="22"/>
          <w:szCs w:val="30"/>
          <w:rtl/>
        </w:rPr>
        <w:t>اقتصارها على عينة من معلمي برامج تربية الموهوبين؛ لذا فإن تعميم نتائج هذه الدراسة يتحدد بمدى تمثيل العينة المختارة لبرامج تربية الموهوبين في السعودية.</w:t>
      </w:r>
    </w:p>
    <w:p w:rsidR="00F358D8" w:rsidRPr="00F358D8" w:rsidRDefault="00F358D8" w:rsidP="00F358D8">
      <w:pPr>
        <w:pStyle w:val="af7"/>
        <w:widowControl w:val="0"/>
        <w:numPr>
          <w:ilvl w:val="0"/>
          <w:numId w:val="12"/>
        </w:numPr>
        <w:tabs>
          <w:tab w:val="left" w:pos="848"/>
        </w:tabs>
        <w:spacing w:line="245" w:lineRule="auto"/>
        <w:ind w:left="0" w:firstLine="567"/>
        <w:jc w:val="lowKashida"/>
        <w:rPr>
          <w:rFonts w:cs="AL-Hotham"/>
          <w:sz w:val="22"/>
          <w:szCs w:val="30"/>
        </w:rPr>
      </w:pPr>
      <w:r w:rsidRPr="00F358D8">
        <w:rPr>
          <w:rFonts w:cs="AL-Hotham" w:hint="cs"/>
          <w:sz w:val="22"/>
          <w:szCs w:val="30"/>
          <w:rtl/>
        </w:rPr>
        <w:t>اقتصرت الدراسة على الملاحظة كأداة لجمع البيانات.</w:t>
      </w:r>
    </w:p>
    <w:p w:rsidR="00F358D8" w:rsidRPr="00F358D8" w:rsidRDefault="00F358D8" w:rsidP="00F358D8">
      <w:pPr>
        <w:pStyle w:val="af7"/>
        <w:widowControl w:val="0"/>
        <w:numPr>
          <w:ilvl w:val="0"/>
          <w:numId w:val="12"/>
        </w:numPr>
        <w:tabs>
          <w:tab w:val="left" w:pos="848"/>
        </w:tabs>
        <w:spacing w:line="245" w:lineRule="auto"/>
        <w:ind w:left="0" w:firstLine="567"/>
        <w:jc w:val="lowKashida"/>
        <w:rPr>
          <w:rFonts w:cs="AL-Hotham"/>
          <w:sz w:val="22"/>
          <w:szCs w:val="30"/>
        </w:rPr>
      </w:pPr>
      <w:r w:rsidRPr="00F358D8">
        <w:rPr>
          <w:rFonts w:cs="AL-Hotham" w:hint="cs"/>
          <w:sz w:val="22"/>
          <w:szCs w:val="30"/>
          <w:rtl/>
        </w:rPr>
        <w:t xml:space="preserve">اقتصرت بطاقة الملاحظة على ملاحظة الأداء التدريسي المتعلق بتخطيط المنهاج اللازم للأنموذج </w:t>
      </w:r>
      <w:proofErr w:type="spellStart"/>
      <w:r w:rsidRPr="00F358D8">
        <w:rPr>
          <w:rFonts w:cs="AL-Hotham" w:hint="cs"/>
          <w:sz w:val="22"/>
          <w:szCs w:val="30"/>
          <w:rtl/>
        </w:rPr>
        <w:t>الإثرائي</w:t>
      </w:r>
      <w:proofErr w:type="spellEnd"/>
      <w:r w:rsidRPr="00F358D8">
        <w:rPr>
          <w:rFonts w:cs="AL-Hotham" w:hint="cs"/>
          <w:sz w:val="22"/>
          <w:szCs w:val="30"/>
          <w:rtl/>
        </w:rPr>
        <w:t>، وتنمية مهارات التفكير المتعلقة بحل المشكلات، والتفكير التحليلي والإبداعي فضلاً عن مهارات البحث العلمي.</w:t>
      </w:r>
    </w:p>
    <w:p w:rsidR="00F358D8" w:rsidRPr="00F358D8" w:rsidRDefault="00F358D8" w:rsidP="00F358D8">
      <w:pPr>
        <w:pStyle w:val="af7"/>
        <w:widowControl w:val="0"/>
        <w:numPr>
          <w:ilvl w:val="0"/>
          <w:numId w:val="12"/>
        </w:numPr>
        <w:tabs>
          <w:tab w:val="left" w:pos="848"/>
        </w:tabs>
        <w:spacing w:line="245" w:lineRule="auto"/>
        <w:ind w:left="0" w:firstLine="567"/>
        <w:jc w:val="lowKashida"/>
        <w:rPr>
          <w:rFonts w:cs="AL-Hotham"/>
          <w:sz w:val="22"/>
          <w:szCs w:val="30"/>
        </w:rPr>
      </w:pPr>
      <w:r w:rsidRPr="00F358D8">
        <w:rPr>
          <w:rFonts w:cs="AL-Hotham" w:hint="cs"/>
          <w:sz w:val="22"/>
          <w:szCs w:val="30"/>
          <w:rtl/>
        </w:rPr>
        <w:t>تقتصر مهارات التفكير العلمي على مهارات حل المشكلة والتفكير التحليلي والإبداعي.</w:t>
      </w:r>
    </w:p>
    <w:p w:rsidR="00F358D8" w:rsidRPr="00F358D8" w:rsidRDefault="00F358D8" w:rsidP="00F358D8">
      <w:pPr>
        <w:pStyle w:val="af7"/>
        <w:widowControl w:val="0"/>
        <w:numPr>
          <w:ilvl w:val="0"/>
          <w:numId w:val="12"/>
        </w:numPr>
        <w:tabs>
          <w:tab w:val="left" w:pos="848"/>
        </w:tabs>
        <w:spacing w:line="245" w:lineRule="auto"/>
        <w:ind w:left="0" w:firstLine="567"/>
        <w:jc w:val="lowKashida"/>
        <w:rPr>
          <w:rFonts w:cs="AL-Hotham"/>
          <w:sz w:val="22"/>
          <w:szCs w:val="30"/>
          <w:rtl/>
        </w:rPr>
      </w:pPr>
      <w:r w:rsidRPr="00F358D8">
        <w:rPr>
          <w:rFonts w:cs="AL-Hotham" w:hint="cs"/>
          <w:sz w:val="22"/>
          <w:szCs w:val="30"/>
          <w:rtl/>
        </w:rPr>
        <w:t>تتحدد هذه الدراسة زمانياً بمعلمي تربية الموهوبين للفصل الدراسي الثاني 2008/2009.</w:t>
      </w:r>
    </w:p>
    <w:p w:rsidR="00F358D8" w:rsidRPr="00F358D8" w:rsidRDefault="00F358D8" w:rsidP="00F358D8">
      <w:pPr>
        <w:widowControl w:val="0"/>
        <w:spacing w:line="245" w:lineRule="auto"/>
        <w:ind w:firstLine="567"/>
        <w:jc w:val="lowKashida"/>
        <w:rPr>
          <w:rFonts w:cs="AL-Hotham"/>
          <w:sz w:val="22"/>
          <w:szCs w:val="30"/>
          <w:rtl/>
        </w:rPr>
      </w:pPr>
    </w:p>
    <w:p w:rsidR="00F358D8" w:rsidRPr="001F27ED" w:rsidRDefault="00F358D8" w:rsidP="001F27ED">
      <w:pPr>
        <w:widowControl w:val="0"/>
        <w:spacing w:line="245" w:lineRule="auto"/>
        <w:jc w:val="center"/>
        <w:rPr>
          <w:rFonts w:ascii="Traditional Arabic" w:hAnsi="Traditional Arabic"/>
          <w:b/>
          <w:bCs/>
          <w:sz w:val="22"/>
          <w:szCs w:val="30"/>
          <w:rtl/>
        </w:rPr>
      </w:pPr>
      <w:r w:rsidRPr="001F27ED">
        <w:rPr>
          <w:rFonts w:ascii="Traditional Arabic" w:hAnsi="Traditional Arabic"/>
          <w:b/>
          <w:bCs/>
          <w:sz w:val="22"/>
          <w:szCs w:val="30"/>
          <w:rtl/>
        </w:rPr>
        <w:t>التعريفات الإجرائية</w:t>
      </w:r>
    </w:p>
    <w:p w:rsidR="00F358D8" w:rsidRPr="0048621C" w:rsidRDefault="00F358D8" w:rsidP="00F358D8">
      <w:pPr>
        <w:widowControl w:val="0"/>
        <w:spacing w:line="245" w:lineRule="auto"/>
        <w:ind w:firstLine="567"/>
        <w:jc w:val="lowKashida"/>
        <w:rPr>
          <w:rFonts w:cs="AL-Hotham"/>
          <w:spacing w:val="-6"/>
          <w:sz w:val="22"/>
          <w:szCs w:val="30"/>
          <w:rtl/>
        </w:rPr>
      </w:pPr>
      <w:r w:rsidRPr="0048621C">
        <w:rPr>
          <w:rFonts w:cs="AL-Hotham" w:hint="cs"/>
          <w:spacing w:val="-6"/>
          <w:sz w:val="22"/>
          <w:szCs w:val="30"/>
          <w:rtl/>
        </w:rPr>
        <w:t>تشتمل الد</w:t>
      </w:r>
      <w:r w:rsidR="00D22EEF">
        <w:rPr>
          <w:rFonts w:cs="AL-Hotham" w:hint="cs"/>
          <w:spacing w:val="-6"/>
          <w:sz w:val="22"/>
          <w:szCs w:val="30"/>
          <w:rtl/>
        </w:rPr>
        <w:t xml:space="preserve"> </w:t>
      </w:r>
      <w:r w:rsidRPr="0048621C">
        <w:rPr>
          <w:rFonts w:cs="AL-Hotham" w:hint="cs"/>
          <w:spacing w:val="-6"/>
          <w:sz w:val="22"/>
          <w:szCs w:val="30"/>
          <w:rtl/>
        </w:rPr>
        <w:t>راسة على التعريفات الإجرائية الآتية:</w:t>
      </w:r>
    </w:p>
    <w:p w:rsidR="0048621C" w:rsidRDefault="00F358D8" w:rsidP="0048621C">
      <w:pPr>
        <w:widowControl w:val="0"/>
        <w:spacing w:line="245" w:lineRule="auto"/>
        <w:jc w:val="lowKashida"/>
        <w:rPr>
          <w:rFonts w:cs="AL-Hotham"/>
          <w:sz w:val="22"/>
          <w:szCs w:val="30"/>
          <w:rtl/>
        </w:rPr>
      </w:pPr>
      <w:r w:rsidRPr="001F27ED">
        <w:rPr>
          <w:rFonts w:ascii="Traditional Arabic" w:hAnsi="Traditional Arabic"/>
          <w:b/>
          <w:bCs/>
          <w:sz w:val="22"/>
          <w:szCs w:val="30"/>
          <w:rtl/>
        </w:rPr>
        <w:t xml:space="preserve">الأنموذج </w:t>
      </w:r>
      <w:proofErr w:type="spellStart"/>
      <w:r w:rsidRPr="001F27ED">
        <w:rPr>
          <w:rFonts w:ascii="Traditional Arabic" w:hAnsi="Traditional Arabic"/>
          <w:b/>
          <w:bCs/>
          <w:sz w:val="22"/>
          <w:szCs w:val="30"/>
          <w:rtl/>
        </w:rPr>
        <w:t>الإثرائي</w:t>
      </w:r>
      <w:proofErr w:type="spellEnd"/>
      <w:r w:rsidRPr="001F27ED">
        <w:rPr>
          <w:rFonts w:ascii="Traditional Arabic" w:hAnsi="Traditional Arabic"/>
          <w:b/>
          <w:bCs/>
          <w:sz w:val="22"/>
          <w:szCs w:val="30"/>
          <w:rtl/>
        </w:rPr>
        <w:t xml:space="preserve"> الفاعل:</w:t>
      </w:r>
      <w:r w:rsidRPr="00F358D8">
        <w:rPr>
          <w:rFonts w:cs="AL-Hotham"/>
          <w:sz w:val="22"/>
          <w:szCs w:val="30"/>
          <w:rtl/>
        </w:rPr>
        <w:t xml:space="preserve"> </w:t>
      </w:r>
    </w:p>
    <w:p w:rsidR="00F358D8" w:rsidRPr="00D22EEF" w:rsidRDefault="00F358D8" w:rsidP="0048621C">
      <w:pPr>
        <w:widowControl w:val="0"/>
        <w:spacing w:line="245" w:lineRule="auto"/>
        <w:ind w:firstLine="508"/>
        <w:jc w:val="lowKashida"/>
        <w:rPr>
          <w:rFonts w:cs="AL-Hotham"/>
          <w:spacing w:val="-4"/>
          <w:sz w:val="22"/>
          <w:szCs w:val="30"/>
          <w:rtl/>
        </w:rPr>
      </w:pPr>
      <w:r w:rsidRPr="00D22EEF">
        <w:rPr>
          <w:rFonts w:cs="AL-Hotham"/>
          <w:spacing w:val="-4"/>
          <w:sz w:val="22"/>
          <w:szCs w:val="30"/>
          <w:rtl/>
        </w:rPr>
        <w:t xml:space="preserve">أنموذج </w:t>
      </w:r>
      <w:r w:rsidRPr="00D22EEF">
        <w:rPr>
          <w:rFonts w:cs="AL-Hotham" w:hint="cs"/>
          <w:spacing w:val="-4"/>
          <w:sz w:val="22"/>
          <w:szCs w:val="30"/>
          <w:rtl/>
        </w:rPr>
        <w:t xml:space="preserve">تربوي يعمل كإطار عام منظم للبرامج </w:t>
      </w:r>
      <w:proofErr w:type="spellStart"/>
      <w:r w:rsidRPr="00D22EEF">
        <w:rPr>
          <w:rFonts w:cs="AL-Hotham" w:hint="cs"/>
          <w:spacing w:val="-4"/>
          <w:sz w:val="22"/>
          <w:szCs w:val="30"/>
          <w:rtl/>
        </w:rPr>
        <w:t>الإثرائية</w:t>
      </w:r>
      <w:proofErr w:type="spellEnd"/>
      <w:r w:rsidRPr="00D22EEF">
        <w:rPr>
          <w:rFonts w:cs="AL-Hotham" w:hint="cs"/>
          <w:spacing w:val="-4"/>
          <w:sz w:val="22"/>
          <w:szCs w:val="30"/>
          <w:rtl/>
        </w:rPr>
        <w:t xml:space="preserve"> التي يتم تقديمها للطلبة الموهوبين. تم تطويره </w:t>
      </w:r>
      <w:r w:rsidRPr="00D22EEF">
        <w:rPr>
          <w:rFonts w:cs="AL-Hotham" w:hint="cs"/>
          <w:spacing w:val="-4"/>
          <w:sz w:val="22"/>
          <w:szCs w:val="30"/>
          <w:rtl/>
        </w:rPr>
        <w:lastRenderedPageBreak/>
        <w:t xml:space="preserve">ليتناسب مع الظروف البيئية والاجتماعية في المملكة العربية السعودية والوطن العربي </w:t>
      </w:r>
      <w:r w:rsidRPr="00D22EEF">
        <w:rPr>
          <w:rFonts w:cs="AL-Hotham"/>
          <w:spacing w:val="-4"/>
          <w:sz w:val="22"/>
          <w:szCs w:val="30"/>
          <w:rtl/>
        </w:rPr>
        <w:t>بما يتضمنه من محاولة لإيجاد صيغ من التفاعل بين ركائز ثلاث: المحتوى العلمي المتعمق، ومهارات البحث والتفكير، والسمات الشخصية المؤثرة</w:t>
      </w:r>
      <w:r w:rsidRPr="00D22EEF">
        <w:rPr>
          <w:rFonts w:cs="AL-Hotham" w:hint="cs"/>
          <w:spacing w:val="-4"/>
          <w:sz w:val="22"/>
          <w:szCs w:val="30"/>
          <w:rtl/>
        </w:rPr>
        <w:t>،</w:t>
      </w:r>
      <w:r w:rsidRPr="00D22EEF">
        <w:rPr>
          <w:rFonts w:cs="AL-Hotham"/>
          <w:spacing w:val="-4"/>
          <w:sz w:val="22"/>
          <w:szCs w:val="30"/>
          <w:rtl/>
        </w:rPr>
        <w:t xml:space="preserve"> وذلك من خلال تهيئة إطار عام لخبرات تربوية متعددة ومتنوعة يمر بها الطلاب من ذوي المواهب والقدرات العالية عبر ثلاث مراحل رئيسة. يتم تنفيذ هذه المراحل الثلاث من خلال أربع مستويات بحسب خبرات الطلاب السابقة في الأنموذج، بحيث يستغرق تنفيذ كل مستوى عام دراسي. يعايش الطالب المراحل الثلاث في كل مستوى من المستويات الأربعة، إلا أن الخبرات التربوية التي يتفاعل معها بطبيعة الحال متنوعة ومتدرجة العمق العلمي </w:t>
      </w:r>
      <w:proofErr w:type="spellStart"/>
      <w:r w:rsidRPr="00D22EEF">
        <w:rPr>
          <w:rFonts w:cs="AL-Hotham"/>
          <w:spacing w:val="-4"/>
          <w:sz w:val="22"/>
          <w:szCs w:val="30"/>
          <w:rtl/>
        </w:rPr>
        <w:t>والمهاري</w:t>
      </w:r>
      <w:proofErr w:type="spellEnd"/>
      <w:r w:rsidRPr="00D22EEF">
        <w:rPr>
          <w:rFonts w:cs="AL-Hotham"/>
          <w:spacing w:val="-4"/>
          <w:sz w:val="22"/>
          <w:szCs w:val="30"/>
          <w:rtl/>
        </w:rPr>
        <w:t xml:space="preserve"> بحيث يكون المستوى الأدنى قاعدة لما بعده.</w:t>
      </w:r>
    </w:p>
    <w:p w:rsidR="00D22EEF" w:rsidRDefault="00F358D8" w:rsidP="00D15BE0">
      <w:pPr>
        <w:widowControl w:val="0"/>
        <w:spacing w:line="245" w:lineRule="auto"/>
        <w:ind w:firstLine="83"/>
        <w:jc w:val="lowKashida"/>
        <w:rPr>
          <w:rFonts w:cs="AL-Hotham"/>
          <w:sz w:val="22"/>
          <w:szCs w:val="30"/>
          <w:rtl/>
        </w:rPr>
      </w:pPr>
      <w:r w:rsidRPr="001F27ED">
        <w:rPr>
          <w:rFonts w:ascii="Traditional Arabic" w:hAnsi="Traditional Arabic"/>
          <w:b/>
          <w:bCs/>
          <w:sz w:val="22"/>
          <w:szCs w:val="30"/>
          <w:rtl/>
        </w:rPr>
        <w:t>درجة الأداء التدريسي:</w:t>
      </w:r>
      <w:r w:rsidRPr="00F358D8">
        <w:rPr>
          <w:rFonts w:cs="AL-Hotham" w:hint="cs"/>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هي العلامة التي يحصل عليها المعلم من خلال التقدير الذي يضعه له الخبير (المُلاحظ) لأدائه التدريسي، كما في أداة الدراسة المعدة لغرض الدراسة.</w:t>
      </w:r>
    </w:p>
    <w:p w:rsidR="00D22EEF" w:rsidRDefault="00F358D8" w:rsidP="00D15BE0">
      <w:pPr>
        <w:widowControl w:val="0"/>
        <w:spacing w:line="245" w:lineRule="auto"/>
        <w:ind w:firstLine="83"/>
        <w:jc w:val="lowKashida"/>
        <w:rPr>
          <w:rFonts w:ascii="Traditional Arabic" w:hAnsi="Traditional Arabic"/>
          <w:sz w:val="22"/>
          <w:szCs w:val="30"/>
          <w:rtl/>
        </w:rPr>
      </w:pPr>
      <w:r w:rsidRPr="001F27ED">
        <w:rPr>
          <w:rFonts w:ascii="Traditional Arabic" w:hAnsi="Traditional Arabic"/>
          <w:b/>
          <w:bCs/>
          <w:sz w:val="22"/>
          <w:szCs w:val="30"/>
          <w:rtl/>
        </w:rPr>
        <w:t>الأداء التدريسي</w:t>
      </w:r>
      <w:r w:rsidRPr="001F27ED">
        <w:rPr>
          <w:rFonts w:ascii="Traditional Arabic" w:hAnsi="Traditional Arabic"/>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lang w:bidi="ar-JO"/>
        </w:rPr>
      </w:pPr>
      <w:r w:rsidRPr="00F358D8">
        <w:rPr>
          <w:rFonts w:cs="AL-Hotham" w:hint="cs"/>
          <w:sz w:val="22"/>
          <w:szCs w:val="30"/>
          <w:rtl/>
          <w:lang w:bidi="ar-JO"/>
        </w:rPr>
        <w:t xml:space="preserve">هو السلوك اللفظي وغير اللفظي، اللازم لمعلم تربية الموهوبين في تنفيذ الأنموذج </w:t>
      </w:r>
      <w:proofErr w:type="spellStart"/>
      <w:r w:rsidRPr="00F358D8">
        <w:rPr>
          <w:rFonts w:cs="AL-Hotham" w:hint="cs"/>
          <w:sz w:val="22"/>
          <w:szCs w:val="30"/>
          <w:rtl/>
          <w:lang w:bidi="ar-JO"/>
        </w:rPr>
        <w:t>الإثرائي</w:t>
      </w:r>
      <w:proofErr w:type="spellEnd"/>
      <w:r w:rsidRPr="00F358D8">
        <w:rPr>
          <w:rFonts w:cs="AL-Hotham" w:hint="cs"/>
          <w:sz w:val="22"/>
          <w:szCs w:val="30"/>
          <w:rtl/>
          <w:lang w:bidi="ar-JO"/>
        </w:rPr>
        <w:t xml:space="preserve"> الفاعل بنجاح. ويتحدد هذا الأداء بصورة ممارسات تعليمية تعلمية أثناء الأنموذج </w:t>
      </w:r>
      <w:proofErr w:type="spellStart"/>
      <w:r w:rsidRPr="00F358D8">
        <w:rPr>
          <w:rFonts w:cs="AL-Hotham" w:hint="cs"/>
          <w:sz w:val="22"/>
          <w:szCs w:val="30"/>
          <w:rtl/>
          <w:lang w:bidi="ar-JO"/>
        </w:rPr>
        <w:t>الإثرائي</w:t>
      </w:r>
      <w:proofErr w:type="spellEnd"/>
      <w:r w:rsidRPr="00F358D8">
        <w:rPr>
          <w:rFonts w:cs="AL-Hotham" w:hint="cs"/>
          <w:sz w:val="22"/>
          <w:szCs w:val="30"/>
          <w:rtl/>
          <w:lang w:bidi="ar-JO"/>
        </w:rPr>
        <w:t xml:space="preserve">، وتنمية مهارات التفكير والبحث العلمي لدى الطلبة الموهوبين. ويقاس السلوك اللفظي وغير اللفظي للمعلم من خلال بطاقة ملاحظة </w:t>
      </w:r>
      <w:r w:rsidRPr="00F358D8">
        <w:rPr>
          <w:rFonts w:cs="AL-Hotham" w:hint="cs"/>
          <w:sz w:val="22"/>
          <w:szCs w:val="30"/>
          <w:rtl/>
          <w:lang w:bidi="ar-JO"/>
        </w:rPr>
        <w:lastRenderedPageBreak/>
        <w:t>معدة لهذا الغرض.</w:t>
      </w:r>
      <w:r>
        <w:rPr>
          <w:rFonts w:cs="AL-Hotham" w:hint="cs"/>
          <w:sz w:val="22"/>
          <w:szCs w:val="30"/>
          <w:rtl/>
          <w:lang w:bidi="ar-JO"/>
        </w:rPr>
        <w:t xml:space="preserve"> </w:t>
      </w:r>
    </w:p>
    <w:p w:rsidR="00D22EEF" w:rsidRDefault="00F358D8" w:rsidP="00D22EEF">
      <w:pPr>
        <w:widowControl w:val="0"/>
        <w:spacing w:line="245" w:lineRule="auto"/>
        <w:ind w:firstLine="83"/>
        <w:jc w:val="lowKashida"/>
        <w:rPr>
          <w:rFonts w:cs="AL-Hotham"/>
          <w:sz w:val="22"/>
          <w:szCs w:val="30"/>
          <w:rtl/>
        </w:rPr>
      </w:pPr>
      <w:r w:rsidRPr="001F27ED">
        <w:rPr>
          <w:rFonts w:ascii="Traditional Arabic" w:hAnsi="Traditional Arabic"/>
          <w:b/>
          <w:bCs/>
          <w:sz w:val="22"/>
          <w:szCs w:val="30"/>
          <w:rtl/>
        </w:rPr>
        <w:t>معلمو الطلبة الموهوبين في مدارس التعليم العام:</w:t>
      </w:r>
      <w:r w:rsidRPr="00F358D8">
        <w:rPr>
          <w:rFonts w:cs="AL-Hotham" w:hint="cs"/>
          <w:sz w:val="22"/>
          <w:szCs w:val="30"/>
          <w:rtl/>
        </w:rPr>
        <w:t xml:space="preserve"> </w:t>
      </w:r>
    </w:p>
    <w:p w:rsidR="00F358D8" w:rsidRPr="00F358D8" w:rsidRDefault="00F358D8" w:rsidP="00D22EEF">
      <w:pPr>
        <w:widowControl w:val="0"/>
        <w:spacing w:line="245" w:lineRule="auto"/>
        <w:ind w:firstLine="567"/>
        <w:jc w:val="lowKashida"/>
        <w:rPr>
          <w:rFonts w:cs="AL-Hotham"/>
          <w:sz w:val="22"/>
          <w:szCs w:val="30"/>
          <w:rtl/>
        </w:rPr>
      </w:pPr>
      <w:r w:rsidRPr="00F358D8">
        <w:rPr>
          <w:rFonts w:cs="AL-Hotham" w:hint="cs"/>
          <w:sz w:val="22"/>
          <w:szCs w:val="30"/>
          <w:rtl/>
        </w:rPr>
        <w:t xml:space="preserve">هم المعلمون الذين تم اختيارهم من قبل وزارة التربية والتعليم وتفريغهم للعمل مع الطلبة الموهوبين في مدارس التعليم العام. </w:t>
      </w:r>
    </w:p>
    <w:p w:rsidR="00F358D8" w:rsidRPr="001F27ED" w:rsidRDefault="00F358D8" w:rsidP="001F27ED">
      <w:pPr>
        <w:widowControl w:val="0"/>
        <w:spacing w:line="245" w:lineRule="auto"/>
        <w:jc w:val="lowKashida"/>
        <w:rPr>
          <w:rFonts w:ascii="Traditional Arabic" w:hAnsi="Traditional Arabic"/>
          <w:b/>
          <w:bCs/>
          <w:sz w:val="22"/>
          <w:szCs w:val="30"/>
          <w:rtl/>
        </w:rPr>
      </w:pPr>
      <w:r w:rsidRPr="001F27ED">
        <w:rPr>
          <w:rFonts w:ascii="Traditional Arabic" w:hAnsi="Traditional Arabic"/>
          <w:b/>
          <w:bCs/>
          <w:sz w:val="22"/>
          <w:szCs w:val="30"/>
          <w:rtl/>
        </w:rPr>
        <w:t>عينة الدراسة</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تألفت عينة الدراسة من (43) معلماً ومعلمة ممن يمارسون مهمة معلم تربية الموهوبين في برامج رعاية الموهوبين في مدارس التعليم العام السعودية، واختيرت هذه العينة بالطريقة المتيسرة؛ نظراً لقربها من المناطق التي يقطنها الخبراء، فضلاً عن تعاون معلمي ومعلمات برامج رعاية الموهوبين. وقد اختيرت هذه العينة من أربع مناطق رئيسة في المملكة العربية السعودية. والجدول (1) يبين توزيع أفراد عينة الدراسة. </w:t>
      </w:r>
    </w:p>
    <w:p w:rsidR="00F358D8" w:rsidRPr="001F27ED" w:rsidRDefault="001F27ED" w:rsidP="00D22EEF">
      <w:pPr>
        <w:widowControl w:val="0"/>
        <w:spacing w:before="240" w:line="245" w:lineRule="auto"/>
        <w:ind w:left="1219" w:hanging="1219"/>
        <w:jc w:val="lowKashida"/>
        <w:rPr>
          <w:rFonts w:ascii="Traditional Arabic" w:hAnsi="Traditional Arabic"/>
          <w:b/>
          <w:bCs/>
          <w:sz w:val="16"/>
          <w:szCs w:val="24"/>
          <w:rtl/>
        </w:rPr>
      </w:pPr>
      <w:r w:rsidRPr="001F27ED">
        <w:rPr>
          <w:rFonts w:ascii="Traditional Arabic" w:hAnsi="Traditional Arabic"/>
          <w:b/>
          <w:bCs/>
          <w:sz w:val="16"/>
          <w:szCs w:val="24"/>
          <w:rtl/>
        </w:rPr>
        <w:t>ال</w:t>
      </w:r>
      <w:r w:rsidR="00F358D8" w:rsidRPr="001F27ED">
        <w:rPr>
          <w:rFonts w:ascii="Traditional Arabic" w:hAnsi="Traditional Arabic"/>
          <w:b/>
          <w:bCs/>
          <w:sz w:val="16"/>
          <w:szCs w:val="24"/>
          <w:rtl/>
        </w:rPr>
        <w:t xml:space="preserve">جدول </w:t>
      </w:r>
      <w:r w:rsidRPr="001F27ED">
        <w:rPr>
          <w:rFonts w:ascii="Traditional Arabic" w:hAnsi="Traditional Arabic"/>
          <w:b/>
          <w:bCs/>
          <w:sz w:val="16"/>
          <w:szCs w:val="24"/>
          <w:rtl/>
        </w:rPr>
        <w:t xml:space="preserve">رقم (1). </w:t>
      </w:r>
      <w:r w:rsidR="00F358D8" w:rsidRPr="001F27ED">
        <w:rPr>
          <w:rFonts w:ascii="Traditional Arabic" w:hAnsi="Traditional Arabic"/>
          <w:b/>
          <w:bCs/>
          <w:sz w:val="16"/>
          <w:szCs w:val="24"/>
          <w:rtl/>
        </w:rPr>
        <w:t>توزيع أفراد عينة الدراسة حسب</w:t>
      </w:r>
      <w:r w:rsidRPr="001F27ED">
        <w:rPr>
          <w:rFonts w:ascii="Traditional Arabic" w:hAnsi="Traditional Arabic"/>
          <w:b/>
          <w:bCs/>
          <w:sz w:val="16"/>
          <w:szCs w:val="24"/>
          <w:rtl/>
        </w:rPr>
        <w:t xml:space="preserve"> جنسهم والإدارة التعليمية.</w:t>
      </w:r>
    </w:p>
    <w:tbl>
      <w:tblPr>
        <w:bidiVisual/>
        <w:tblW w:w="4869" w:type="pct"/>
        <w:jc w:val="center"/>
        <w:tblInd w:w="-1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741"/>
        <w:gridCol w:w="742"/>
        <w:gridCol w:w="741"/>
        <w:gridCol w:w="741"/>
      </w:tblGrid>
      <w:tr w:rsidR="001F27ED" w:rsidRPr="001F27ED">
        <w:trPr>
          <w:jc w:val="center"/>
        </w:trPr>
        <w:tc>
          <w:tcPr>
            <w:tcW w:w="1655" w:type="pct"/>
            <w:tcBorders>
              <w:top w:val="single" w:sz="4" w:space="0" w:color="auto"/>
              <w:left w:val="single" w:sz="4" w:space="0" w:color="auto"/>
              <w:bottom w:val="single" w:sz="4" w:space="0" w:color="auto"/>
              <w:right w:val="single" w:sz="4" w:space="0" w:color="auto"/>
            </w:tcBorders>
            <w:shd w:val="clear" w:color="auto" w:fill="E0E0E0"/>
          </w:tcPr>
          <w:p w:rsidR="00F358D8" w:rsidRPr="001F27ED" w:rsidRDefault="00F358D8" w:rsidP="001F27ED">
            <w:pPr>
              <w:widowControl w:val="0"/>
              <w:spacing w:line="245" w:lineRule="auto"/>
              <w:jc w:val="center"/>
              <w:rPr>
                <w:rFonts w:ascii="Traditional Arabic" w:hAnsi="Traditional Arabic"/>
                <w:b/>
                <w:bCs/>
              </w:rPr>
            </w:pPr>
            <w:r w:rsidRPr="001F27ED">
              <w:rPr>
                <w:rFonts w:ascii="Traditional Arabic" w:hAnsi="Traditional Arabic"/>
                <w:b/>
                <w:bCs/>
                <w:rtl/>
              </w:rPr>
              <w:t>الإدارة التعليمية</w:t>
            </w:r>
          </w:p>
        </w:tc>
        <w:tc>
          <w:tcPr>
            <w:tcW w:w="836" w:type="pct"/>
            <w:tcBorders>
              <w:top w:val="single" w:sz="4" w:space="0" w:color="auto"/>
              <w:left w:val="single" w:sz="4" w:space="0" w:color="auto"/>
              <w:bottom w:val="single" w:sz="4" w:space="0" w:color="auto"/>
              <w:right w:val="single" w:sz="4" w:space="0" w:color="auto"/>
            </w:tcBorders>
            <w:shd w:val="clear" w:color="auto" w:fill="E0E0E0"/>
          </w:tcPr>
          <w:p w:rsidR="00F358D8" w:rsidRPr="001F27ED" w:rsidRDefault="00F358D8" w:rsidP="001F27ED">
            <w:pPr>
              <w:widowControl w:val="0"/>
              <w:spacing w:line="245" w:lineRule="auto"/>
              <w:jc w:val="center"/>
              <w:rPr>
                <w:rFonts w:ascii="Traditional Arabic" w:hAnsi="Traditional Arabic"/>
                <w:b/>
                <w:bCs/>
              </w:rPr>
            </w:pPr>
            <w:r w:rsidRPr="001F27ED">
              <w:rPr>
                <w:rFonts w:ascii="Traditional Arabic" w:hAnsi="Traditional Arabic"/>
                <w:b/>
                <w:bCs/>
                <w:rtl/>
              </w:rPr>
              <w:t>عدد الذكور</w:t>
            </w:r>
          </w:p>
        </w:tc>
        <w:tc>
          <w:tcPr>
            <w:tcW w:w="837" w:type="pct"/>
            <w:tcBorders>
              <w:top w:val="single" w:sz="4" w:space="0" w:color="auto"/>
              <w:left w:val="single" w:sz="4" w:space="0" w:color="auto"/>
              <w:bottom w:val="single" w:sz="4" w:space="0" w:color="auto"/>
              <w:right w:val="single" w:sz="4" w:space="0" w:color="auto"/>
            </w:tcBorders>
            <w:shd w:val="clear" w:color="auto" w:fill="E0E0E0"/>
          </w:tcPr>
          <w:p w:rsidR="00F358D8" w:rsidRPr="001F27ED" w:rsidRDefault="00F358D8" w:rsidP="001F27ED">
            <w:pPr>
              <w:widowControl w:val="0"/>
              <w:spacing w:line="245" w:lineRule="auto"/>
              <w:jc w:val="center"/>
              <w:rPr>
                <w:rFonts w:ascii="Traditional Arabic" w:hAnsi="Traditional Arabic"/>
                <w:b/>
                <w:bCs/>
              </w:rPr>
            </w:pPr>
            <w:r w:rsidRPr="001F27ED">
              <w:rPr>
                <w:rFonts w:ascii="Traditional Arabic" w:hAnsi="Traditional Arabic"/>
                <w:b/>
                <w:bCs/>
                <w:rtl/>
              </w:rPr>
              <w:t>النسبة</w:t>
            </w:r>
          </w:p>
        </w:tc>
        <w:tc>
          <w:tcPr>
            <w:tcW w:w="836" w:type="pct"/>
            <w:tcBorders>
              <w:top w:val="single" w:sz="4" w:space="0" w:color="auto"/>
              <w:left w:val="single" w:sz="4" w:space="0" w:color="auto"/>
              <w:bottom w:val="single" w:sz="4" w:space="0" w:color="auto"/>
              <w:right w:val="single" w:sz="4" w:space="0" w:color="auto"/>
            </w:tcBorders>
            <w:shd w:val="clear" w:color="auto" w:fill="E0E0E0"/>
          </w:tcPr>
          <w:p w:rsidR="00F358D8" w:rsidRPr="001F27ED" w:rsidRDefault="00F358D8" w:rsidP="001F27ED">
            <w:pPr>
              <w:widowControl w:val="0"/>
              <w:spacing w:line="245" w:lineRule="auto"/>
              <w:jc w:val="center"/>
              <w:rPr>
                <w:rFonts w:ascii="Traditional Arabic" w:hAnsi="Traditional Arabic"/>
                <w:b/>
                <w:bCs/>
              </w:rPr>
            </w:pPr>
            <w:r w:rsidRPr="001F27ED">
              <w:rPr>
                <w:rFonts w:ascii="Traditional Arabic" w:hAnsi="Traditional Arabic"/>
                <w:b/>
                <w:bCs/>
                <w:rtl/>
              </w:rPr>
              <w:t>عدد الإناث</w:t>
            </w:r>
          </w:p>
        </w:tc>
        <w:tc>
          <w:tcPr>
            <w:tcW w:w="837" w:type="pct"/>
            <w:tcBorders>
              <w:top w:val="single" w:sz="4" w:space="0" w:color="auto"/>
              <w:left w:val="single" w:sz="4" w:space="0" w:color="auto"/>
              <w:bottom w:val="single" w:sz="4" w:space="0" w:color="auto"/>
              <w:right w:val="single" w:sz="4" w:space="0" w:color="auto"/>
            </w:tcBorders>
            <w:shd w:val="clear" w:color="auto" w:fill="E0E0E0"/>
          </w:tcPr>
          <w:p w:rsidR="00F358D8" w:rsidRPr="001F27ED" w:rsidRDefault="00F358D8" w:rsidP="001F27ED">
            <w:pPr>
              <w:widowControl w:val="0"/>
              <w:spacing w:line="245" w:lineRule="auto"/>
              <w:jc w:val="center"/>
              <w:rPr>
                <w:rFonts w:ascii="Traditional Arabic" w:hAnsi="Traditional Arabic"/>
                <w:b/>
                <w:bCs/>
              </w:rPr>
            </w:pPr>
            <w:r w:rsidRPr="001F27ED">
              <w:rPr>
                <w:rFonts w:ascii="Traditional Arabic" w:hAnsi="Traditional Arabic"/>
                <w:b/>
                <w:bCs/>
                <w:rtl/>
              </w:rPr>
              <w:t>النسبة</w:t>
            </w:r>
          </w:p>
        </w:tc>
      </w:tr>
      <w:tr w:rsidR="001F27ED" w:rsidRPr="001F27ED">
        <w:trPr>
          <w:jc w:val="center"/>
        </w:trPr>
        <w:tc>
          <w:tcPr>
            <w:tcW w:w="1655"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مكة المكرمة</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7</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28</w:t>
            </w:r>
            <w:r w:rsidRPr="00D22EEF">
              <w:rPr>
                <w:rFonts w:ascii="Traditional Arabic" w:hAnsi="Traditional Arabic" w:cs="AL-Hotham" w:hint="cs"/>
                <w:rtl/>
              </w:rPr>
              <w:t>%</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13</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72.22</w:t>
            </w:r>
            <w:r w:rsidR="00D22EEF" w:rsidRPr="00D22EEF">
              <w:rPr>
                <w:rFonts w:ascii="Traditional Arabic" w:hAnsi="Traditional Arabic" w:cs="AL-Hotham" w:hint="cs"/>
                <w:rtl/>
              </w:rPr>
              <w:t>%</w:t>
            </w:r>
          </w:p>
        </w:tc>
      </w:tr>
      <w:tr w:rsidR="001F27ED" w:rsidRPr="001F27ED">
        <w:trPr>
          <w:jc w:val="center"/>
        </w:trPr>
        <w:tc>
          <w:tcPr>
            <w:tcW w:w="1655"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المدينة المنورة</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1</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4</w:t>
            </w:r>
            <w:r w:rsidR="00D22EEF" w:rsidRPr="00D22EEF">
              <w:rPr>
                <w:rFonts w:ascii="Traditional Arabic" w:hAnsi="Traditional Arabic" w:cs="AL-Hotham" w:hint="cs"/>
                <w:rtl/>
              </w:rPr>
              <w:t>%</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1</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5.55</w:t>
            </w:r>
            <w:r w:rsidR="00D22EEF" w:rsidRPr="00D22EEF">
              <w:rPr>
                <w:rFonts w:ascii="Traditional Arabic" w:hAnsi="Traditional Arabic" w:cs="AL-Hotham" w:hint="cs"/>
                <w:rtl/>
              </w:rPr>
              <w:t>%</w:t>
            </w:r>
          </w:p>
        </w:tc>
      </w:tr>
      <w:tr w:rsidR="001F27ED" w:rsidRPr="001F27ED">
        <w:trPr>
          <w:jc w:val="center"/>
        </w:trPr>
        <w:tc>
          <w:tcPr>
            <w:tcW w:w="1655"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الرياض</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8</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32</w:t>
            </w:r>
            <w:r w:rsidR="00D22EEF" w:rsidRPr="00D22EEF">
              <w:rPr>
                <w:rFonts w:ascii="Traditional Arabic" w:hAnsi="Traditional Arabic" w:cs="AL-Hotham" w:hint="cs"/>
                <w:rtl/>
              </w:rPr>
              <w:t>%</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1</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5.55</w:t>
            </w:r>
            <w:r w:rsidR="00D22EEF" w:rsidRPr="00D22EEF">
              <w:rPr>
                <w:rFonts w:ascii="Traditional Arabic" w:hAnsi="Traditional Arabic" w:cs="AL-Hotham" w:hint="cs"/>
                <w:rtl/>
              </w:rPr>
              <w:t>%</w:t>
            </w:r>
          </w:p>
        </w:tc>
      </w:tr>
      <w:tr w:rsidR="001F27ED" w:rsidRPr="001F27ED">
        <w:trPr>
          <w:jc w:val="center"/>
        </w:trPr>
        <w:tc>
          <w:tcPr>
            <w:tcW w:w="1655"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الشرقية</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9</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36</w:t>
            </w:r>
            <w:r w:rsidR="00D22EEF" w:rsidRPr="00D22EEF">
              <w:rPr>
                <w:rFonts w:ascii="Traditional Arabic" w:hAnsi="Traditional Arabic" w:cs="AL-Hotham" w:hint="cs"/>
                <w:rtl/>
              </w:rPr>
              <w:t>%</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3</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16.66</w:t>
            </w:r>
            <w:r w:rsidR="00D22EEF" w:rsidRPr="00D22EEF">
              <w:rPr>
                <w:rFonts w:ascii="Traditional Arabic" w:hAnsi="Traditional Arabic" w:cs="AL-Hotham" w:hint="cs"/>
                <w:rtl/>
              </w:rPr>
              <w:t>%</w:t>
            </w:r>
          </w:p>
        </w:tc>
      </w:tr>
      <w:tr w:rsidR="001F27ED" w:rsidRPr="001F27ED">
        <w:trPr>
          <w:jc w:val="center"/>
        </w:trPr>
        <w:tc>
          <w:tcPr>
            <w:tcW w:w="1655"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المجموع</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25</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100</w:t>
            </w:r>
            <w:r w:rsidR="00D22EEF" w:rsidRPr="00D22EEF">
              <w:rPr>
                <w:rFonts w:ascii="Traditional Arabic" w:hAnsi="Traditional Arabic" w:cs="AL-Hotham" w:hint="cs"/>
                <w:rtl/>
              </w:rPr>
              <w:t>%</w:t>
            </w:r>
          </w:p>
        </w:tc>
        <w:tc>
          <w:tcPr>
            <w:tcW w:w="836" w:type="pct"/>
            <w:tcBorders>
              <w:top w:val="single" w:sz="4" w:space="0" w:color="auto"/>
              <w:left w:val="single" w:sz="4" w:space="0" w:color="auto"/>
              <w:bottom w:val="single" w:sz="4" w:space="0" w:color="auto"/>
              <w:right w:val="single" w:sz="4" w:space="0" w:color="auto"/>
            </w:tcBorders>
          </w:tcPr>
          <w:p w:rsidR="00F358D8" w:rsidRPr="001F27ED" w:rsidRDefault="00F358D8" w:rsidP="001F27ED">
            <w:pPr>
              <w:widowControl w:val="0"/>
              <w:spacing w:line="245" w:lineRule="auto"/>
              <w:jc w:val="center"/>
              <w:rPr>
                <w:rFonts w:ascii="Traditional Arabic" w:hAnsi="Traditional Arabic"/>
              </w:rPr>
            </w:pPr>
            <w:r w:rsidRPr="001F27ED">
              <w:rPr>
                <w:rFonts w:ascii="Traditional Arabic" w:hAnsi="Traditional Arabic"/>
                <w:rtl/>
              </w:rPr>
              <w:t>18</w:t>
            </w:r>
          </w:p>
        </w:tc>
        <w:tc>
          <w:tcPr>
            <w:tcW w:w="837" w:type="pct"/>
            <w:tcBorders>
              <w:top w:val="single" w:sz="4" w:space="0" w:color="auto"/>
              <w:left w:val="single" w:sz="4" w:space="0" w:color="auto"/>
              <w:bottom w:val="single" w:sz="4" w:space="0" w:color="auto"/>
              <w:right w:val="single" w:sz="4" w:space="0" w:color="auto"/>
            </w:tcBorders>
          </w:tcPr>
          <w:p w:rsidR="00F358D8" w:rsidRPr="001F27ED" w:rsidRDefault="001F27ED" w:rsidP="001F27ED">
            <w:pPr>
              <w:widowControl w:val="0"/>
              <w:spacing w:line="245" w:lineRule="auto"/>
              <w:jc w:val="center"/>
              <w:rPr>
                <w:rFonts w:ascii="Traditional Arabic" w:hAnsi="Traditional Arabic"/>
              </w:rPr>
            </w:pPr>
            <w:r>
              <w:rPr>
                <w:rFonts w:ascii="Traditional Arabic" w:hAnsi="Traditional Arabic" w:hint="cs"/>
                <w:rtl/>
              </w:rPr>
              <w:t>100</w:t>
            </w:r>
            <w:r w:rsidR="00D22EEF" w:rsidRPr="00D22EEF">
              <w:rPr>
                <w:rFonts w:ascii="Traditional Arabic" w:hAnsi="Traditional Arabic" w:cs="AL-Hotham" w:hint="cs"/>
                <w:rtl/>
              </w:rPr>
              <w:t>%</w:t>
            </w:r>
          </w:p>
        </w:tc>
      </w:tr>
    </w:tbl>
    <w:p w:rsidR="00F358D8" w:rsidRPr="00AE774C" w:rsidRDefault="00F358D8" w:rsidP="00F358D8">
      <w:pPr>
        <w:widowControl w:val="0"/>
        <w:spacing w:line="245" w:lineRule="auto"/>
        <w:ind w:firstLine="567"/>
        <w:jc w:val="lowKashida"/>
        <w:rPr>
          <w:rFonts w:cs="AL-Hotham"/>
          <w:b/>
          <w:bCs/>
          <w:sz w:val="18"/>
          <w:szCs w:val="26"/>
          <w:rtl/>
        </w:rPr>
      </w:pPr>
    </w:p>
    <w:p w:rsidR="00F358D8" w:rsidRPr="001F27ED" w:rsidRDefault="00F358D8" w:rsidP="001F27ED">
      <w:pPr>
        <w:widowControl w:val="0"/>
        <w:spacing w:line="245" w:lineRule="auto"/>
        <w:jc w:val="lowKashida"/>
        <w:rPr>
          <w:rFonts w:ascii="Traditional Arabic" w:hAnsi="Traditional Arabic"/>
          <w:b/>
          <w:bCs/>
          <w:sz w:val="22"/>
          <w:szCs w:val="30"/>
          <w:rtl/>
        </w:rPr>
      </w:pPr>
      <w:r w:rsidRPr="001F27ED">
        <w:rPr>
          <w:rFonts w:ascii="Traditional Arabic" w:hAnsi="Traditional Arabic"/>
          <w:b/>
          <w:bCs/>
          <w:sz w:val="22"/>
          <w:szCs w:val="30"/>
          <w:rtl/>
        </w:rPr>
        <w:t>أداة الدراسة</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لتحقيق هدف الدراسة المتمثل في التعرف على الأداء التدريسي لمعلمي تربية الموهوبين، تمّ البحث عن </w:t>
      </w:r>
      <w:r w:rsidRPr="00F358D8">
        <w:rPr>
          <w:rFonts w:cs="AL-Hotham" w:hint="cs"/>
          <w:sz w:val="22"/>
          <w:szCs w:val="30"/>
          <w:rtl/>
        </w:rPr>
        <w:lastRenderedPageBreak/>
        <w:t xml:space="preserve">أداة تتسم بمواصفات </w:t>
      </w:r>
      <w:proofErr w:type="spellStart"/>
      <w:r w:rsidRPr="00F358D8">
        <w:rPr>
          <w:rFonts w:cs="AL-Hotham" w:hint="cs"/>
          <w:sz w:val="22"/>
          <w:szCs w:val="30"/>
          <w:rtl/>
        </w:rPr>
        <w:t>سيكومترية</w:t>
      </w:r>
      <w:proofErr w:type="spellEnd"/>
      <w:r w:rsidRPr="00F358D8">
        <w:rPr>
          <w:rFonts w:cs="AL-Hotham" w:hint="cs"/>
          <w:sz w:val="22"/>
          <w:szCs w:val="30"/>
          <w:rtl/>
        </w:rPr>
        <w:t xml:space="preserve"> مقبولة. وعليه، فقد تمّ التوصل إلى ما يُعرف بقائمة وليم وماري للملاحظة الصفية </w:t>
      </w:r>
      <w:r w:rsidRPr="00F358D8">
        <w:rPr>
          <w:rFonts w:cs="AL-Hotham"/>
          <w:sz w:val="22"/>
          <w:szCs w:val="30"/>
        </w:rPr>
        <w:t>(William and Mary for Classroom Observation)</w:t>
      </w:r>
      <w:r>
        <w:rPr>
          <w:rFonts w:cs="AL-Hotham"/>
          <w:sz w:val="22"/>
          <w:szCs w:val="30"/>
          <w:rtl/>
        </w:rPr>
        <w:t>،</w:t>
      </w:r>
      <w:r>
        <w:rPr>
          <w:rFonts w:cs="AL-Hotham" w:hint="cs"/>
          <w:sz w:val="22"/>
          <w:szCs w:val="30"/>
          <w:rtl/>
        </w:rPr>
        <w:t xml:space="preserve"> </w:t>
      </w:r>
      <w:r w:rsidRPr="00F358D8">
        <w:rPr>
          <w:rFonts w:cs="AL-Hotham" w:hint="cs"/>
          <w:sz w:val="22"/>
          <w:szCs w:val="30"/>
          <w:rtl/>
        </w:rPr>
        <w:t>والتي أعدت من قبل فريق من الباحثين المتخصصين في مركز تربية الموهوبين في كلية وليم وماري في الولايات المتحدة الأمريكية، وبدعم من المكتب التعليمي الفيدرالي</w:t>
      </w:r>
      <w:r>
        <w:rPr>
          <w:rFonts w:cs="AL-Hotham" w:hint="cs"/>
          <w:sz w:val="22"/>
          <w:szCs w:val="30"/>
          <w:rtl/>
        </w:rPr>
        <w:t xml:space="preserve"> </w:t>
      </w:r>
      <w:r w:rsidRPr="00F358D8">
        <w:rPr>
          <w:rFonts w:cs="AL-Hotham"/>
          <w:sz w:val="22"/>
          <w:szCs w:val="30"/>
        </w:rPr>
        <w:t>(Van Tassel</w:t>
      </w:r>
      <w:r w:rsidR="001F27ED">
        <w:rPr>
          <w:rFonts w:cs="AL-Hotham"/>
          <w:sz w:val="22"/>
          <w:szCs w:val="30"/>
        </w:rPr>
        <w:t xml:space="preserve"> – </w:t>
      </w:r>
      <w:proofErr w:type="spellStart"/>
      <w:r w:rsidRPr="00F358D8">
        <w:rPr>
          <w:rFonts w:cs="AL-Hotham"/>
          <w:sz w:val="22"/>
          <w:szCs w:val="30"/>
        </w:rPr>
        <w:t>Baska</w:t>
      </w:r>
      <w:proofErr w:type="spellEnd"/>
      <w:r w:rsidRPr="00F358D8">
        <w:rPr>
          <w:rFonts w:cs="AL-Hotham"/>
          <w:sz w:val="22"/>
          <w:szCs w:val="30"/>
        </w:rPr>
        <w:t xml:space="preserve">, </w:t>
      </w:r>
      <w:r w:rsidRPr="00F358D8">
        <w:rPr>
          <w:rFonts w:cs="AL-Hotham"/>
          <w:i/>
          <w:iCs/>
          <w:sz w:val="22"/>
          <w:szCs w:val="30"/>
        </w:rPr>
        <w:t>et al</w:t>
      </w:r>
      <w:r w:rsidRPr="00F358D8">
        <w:rPr>
          <w:rFonts w:cs="AL-Hotham"/>
          <w:sz w:val="22"/>
          <w:szCs w:val="30"/>
        </w:rPr>
        <w:t>. 2003)</w:t>
      </w:r>
      <w:r w:rsidRPr="00F358D8">
        <w:rPr>
          <w:rFonts w:cs="AL-Hotham" w:hint="cs"/>
          <w:sz w:val="22"/>
          <w:szCs w:val="30"/>
          <w:rtl/>
        </w:rPr>
        <w:t xml:space="preserve">. ونظراً لأهمية هذه القائمة، فقد شاع استخدامها لتقييم الأداء التدريسي في الولايات المتحدة الأمريكية، وغيرها؛ فمثلاً استخدمت هذه القائمة في مشروع مراجعة وملاحظة الأداء التدريسي لمعلمي برنامج أثينا </w:t>
      </w:r>
      <w:r w:rsidRPr="00F358D8">
        <w:rPr>
          <w:rFonts w:cs="AL-Hotham"/>
          <w:sz w:val="22"/>
          <w:szCs w:val="30"/>
        </w:rPr>
        <w:t>(Athens Project)</w:t>
      </w:r>
      <w:r w:rsidRPr="00F358D8">
        <w:rPr>
          <w:rFonts w:cs="AL-Hotham" w:hint="cs"/>
          <w:sz w:val="22"/>
          <w:szCs w:val="30"/>
          <w:rtl/>
        </w:rPr>
        <w:t>. وتضم هذه القائمة في صورتها الأجنبية الأجزاء التفصيلية الآتية:</w:t>
      </w:r>
    </w:p>
    <w:p w:rsidR="00D22EEF" w:rsidRDefault="00F358D8" w:rsidP="001F27ED">
      <w:pPr>
        <w:pStyle w:val="af7"/>
        <w:widowControl w:val="0"/>
        <w:numPr>
          <w:ilvl w:val="0"/>
          <w:numId w:val="13"/>
        </w:numPr>
        <w:tabs>
          <w:tab w:val="left" w:pos="848"/>
        </w:tabs>
        <w:spacing w:line="245" w:lineRule="auto"/>
        <w:ind w:left="0" w:firstLine="567"/>
        <w:jc w:val="lowKashida"/>
        <w:rPr>
          <w:rFonts w:cs="AL-Hotham"/>
          <w:sz w:val="22"/>
          <w:szCs w:val="30"/>
        </w:rPr>
      </w:pPr>
      <w:r w:rsidRPr="001F27ED">
        <w:rPr>
          <w:rFonts w:ascii="Traditional Arabic" w:hAnsi="Traditional Arabic" w:cs="Traditional Arabic"/>
          <w:b/>
          <w:bCs/>
          <w:sz w:val="22"/>
          <w:szCs w:val="30"/>
          <w:rtl/>
        </w:rPr>
        <w:t>تعليمات للملاحظ:</w:t>
      </w:r>
      <w:r w:rsidRPr="00F358D8">
        <w:rPr>
          <w:rFonts w:cs="AL-Hotham" w:hint="cs"/>
          <w:b/>
          <w:bCs/>
          <w:sz w:val="22"/>
          <w:szCs w:val="30"/>
          <w:rtl/>
        </w:rPr>
        <w:t xml:space="preserve"> </w:t>
      </w:r>
    </w:p>
    <w:p w:rsidR="00F358D8" w:rsidRDefault="00F358D8" w:rsidP="00D22EEF">
      <w:pPr>
        <w:pStyle w:val="af7"/>
        <w:widowControl w:val="0"/>
        <w:tabs>
          <w:tab w:val="left" w:pos="848"/>
        </w:tabs>
        <w:spacing w:line="245" w:lineRule="auto"/>
        <w:ind w:left="0" w:firstLine="567"/>
        <w:jc w:val="lowKashida"/>
        <w:rPr>
          <w:rFonts w:cs="AL-Hotham"/>
          <w:sz w:val="22"/>
          <w:szCs w:val="30"/>
          <w:rtl/>
        </w:rPr>
      </w:pPr>
      <w:r w:rsidRPr="00F358D8">
        <w:rPr>
          <w:rFonts w:cs="AL-Hotham" w:hint="cs"/>
          <w:sz w:val="22"/>
          <w:szCs w:val="30"/>
          <w:rtl/>
        </w:rPr>
        <w:t>يعد هذا الجزء بمثابة بروتوكول يجب أن يتبعه ال</w:t>
      </w:r>
      <w:r w:rsidR="00D15BE0">
        <w:rPr>
          <w:rFonts w:cs="AL-Hotham" w:hint="cs"/>
          <w:sz w:val="22"/>
          <w:szCs w:val="30"/>
          <w:rtl/>
        </w:rPr>
        <w:t xml:space="preserve">ملاحظ قبل البدء بالملاحظة </w:t>
      </w:r>
      <w:proofErr w:type="spellStart"/>
      <w:r w:rsidR="00D15BE0">
        <w:rPr>
          <w:rFonts w:cs="AL-Hotham" w:hint="cs"/>
          <w:sz w:val="22"/>
          <w:szCs w:val="30"/>
          <w:rtl/>
        </w:rPr>
        <w:t>وأثناء</w:t>
      </w:r>
      <w:r w:rsidRPr="00F358D8">
        <w:rPr>
          <w:rFonts w:cs="AL-Hotham" w:hint="cs"/>
          <w:sz w:val="22"/>
          <w:szCs w:val="30"/>
          <w:rtl/>
        </w:rPr>
        <w:t>ها</w:t>
      </w:r>
      <w:proofErr w:type="spellEnd"/>
      <w:r w:rsidRPr="00F358D8">
        <w:rPr>
          <w:rFonts w:cs="AL-Hotham" w:hint="cs"/>
          <w:sz w:val="22"/>
          <w:szCs w:val="30"/>
          <w:rtl/>
        </w:rPr>
        <w:t xml:space="preserve"> وبعدها؛ وذلك لضمان مصداقية جمع المعلومات وتهيئة المعلم للاستجابة الصحيحة بموضوعية دون خوف أو تردد. ويركز البرتوكول على الإجراءات المتعلقة بالبيئة التي ستتم فيها الملاحظة وموقع الملاحظ فيها، والوقت المناسب للملاحظة، والبيانات التعريفية أو الشخصية للمعلم/المعلمة، وطبيعة البرنامج، والخطة العامة للدرس والأنشطة المختلفة التي سيتم تقديمها. وتتم جميع هذه الأمور من خلال عملية الملاحظة.</w:t>
      </w:r>
    </w:p>
    <w:p w:rsidR="00D22EEF" w:rsidRPr="00F358D8" w:rsidRDefault="00D22EEF" w:rsidP="00D22EEF">
      <w:pPr>
        <w:pStyle w:val="af7"/>
        <w:widowControl w:val="0"/>
        <w:tabs>
          <w:tab w:val="left" w:pos="848"/>
        </w:tabs>
        <w:spacing w:line="245" w:lineRule="auto"/>
        <w:ind w:left="0" w:firstLine="567"/>
        <w:jc w:val="lowKashida"/>
        <w:rPr>
          <w:rFonts w:cs="AL-Hotham"/>
          <w:sz w:val="22"/>
          <w:szCs w:val="30"/>
        </w:rPr>
      </w:pPr>
    </w:p>
    <w:p w:rsidR="00D22EEF" w:rsidRPr="00D22EEF" w:rsidRDefault="00F358D8" w:rsidP="001F27ED">
      <w:pPr>
        <w:pStyle w:val="af7"/>
        <w:widowControl w:val="0"/>
        <w:numPr>
          <w:ilvl w:val="0"/>
          <w:numId w:val="13"/>
        </w:numPr>
        <w:tabs>
          <w:tab w:val="left" w:pos="848"/>
        </w:tabs>
        <w:spacing w:line="245" w:lineRule="auto"/>
        <w:ind w:left="0" w:firstLine="567"/>
        <w:jc w:val="lowKashida"/>
        <w:rPr>
          <w:rFonts w:cs="AL-Hotham"/>
          <w:sz w:val="22"/>
          <w:szCs w:val="30"/>
        </w:rPr>
      </w:pPr>
      <w:r w:rsidRPr="001F27ED">
        <w:rPr>
          <w:rFonts w:ascii="Traditional Arabic" w:hAnsi="Traditional Arabic" w:cs="Traditional Arabic"/>
          <w:b/>
          <w:bCs/>
          <w:sz w:val="22"/>
          <w:szCs w:val="30"/>
          <w:rtl/>
        </w:rPr>
        <w:lastRenderedPageBreak/>
        <w:t>قائمة ملاحظة المعلم:</w:t>
      </w:r>
      <w:r w:rsidRPr="00F358D8">
        <w:rPr>
          <w:rFonts w:cs="AL-Hotham" w:hint="cs"/>
          <w:b/>
          <w:bCs/>
          <w:sz w:val="22"/>
          <w:szCs w:val="30"/>
          <w:rtl/>
        </w:rPr>
        <w:t xml:space="preserve"> </w:t>
      </w:r>
    </w:p>
    <w:p w:rsidR="00F358D8" w:rsidRPr="00F358D8" w:rsidRDefault="00F358D8" w:rsidP="00D22EEF">
      <w:pPr>
        <w:pStyle w:val="af7"/>
        <w:widowControl w:val="0"/>
        <w:tabs>
          <w:tab w:val="left" w:pos="848"/>
        </w:tabs>
        <w:spacing w:line="245" w:lineRule="auto"/>
        <w:ind w:left="0" w:firstLine="567"/>
        <w:jc w:val="lowKashida"/>
        <w:rPr>
          <w:rFonts w:cs="AL-Hotham"/>
          <w:sz w:val="22"/>
          <w:szCs w:val="30"/>
        </w:rPr>
      </w:pPr>
      <w:r w:rsidRPr="00F358D8">
        <w:rPr>
          <w:rFonts w:cs="AL-Hotham" w:hint="cs"/>
          <w:sz w:val="22"/>
          <w:szCs w:val="30"/>
          <w:rtl/>
        </w:rPr>
        <w:t>تتعلق هذه القائمة بملاحظة الأداء الصفي، بحيث تركز على مدى تطابق الأداء الفعلي للمعلم مع الخطة العامة للبرنامج وخطة النشاط المقدم، وتشمل: سلوكيات المعلم في ال</w:t>
      </w:r>
      <w:r w:rsidRPr="00F358D8">
        <w:rPr>
          <w:rFonts w:cs="AL-Hotham" w:hint="cs"/>
          <w:sz w:val="22"/>
          <w:szCs w:val="30"/>
          <w:rtl/>
          <w:lang w:bidi="ar-JO"/>
        </w:rPr>
        <w:t>تخطيط للخبرات التعلمية</w:t>
      </w:r>
      <w:r w:rsidRPr="00F358D8">
        <w:rPr>
          <w:rFonts w:cs="AL-Hotham" w:hint="cs"/>
          <w:sz w:val="22"/>
          <w:szCs w:val="30"/>
          <w:rtl/>
        </w:rPr>
        <w:t>، وتنمية مهارات البحث والتفكير العلمي.</w:t>
      </w:r>
    </w:p>
    <w:p w:rsidR="00F358D8" w:rsidRPr="00D22EEF" w:rsidRDefault="00F358D8" w:rsidP="00F358D8">
      <w:pPr>
        <w:widowControl w:val="0"/>
        <w:spacing w:line="245" w:lineRule="auto"/>
        <w:ind w:firstLine="567"/>
        <w:jc w:val="lowKashida"/>
        <w:rPr>
          <w:rFonts w:cs="AL-Hotham"/>
          <w:spacing w:val="-6"/>
          <w:sz w:val="22"/>
          <w:szCs w:val="30"/>
          <w:rtl/>
          <w:lang w:bidi="ar-JO"/>
        </w:rPr>
      </w:pPr>
      <w:r w:rsidRPr="00D22EEF">
        <w:rPr>
          <w:rFonts w:cs="AL-Hotham" w:hint="cs"/>
          <w:spacing w:val="-6"/>
          <w:sz w:val="22"/>
          <w:szCs w:val="30"/>
          <w:rtl/>
        </w:rPr>
        <w:t>أما الصورة المستخدمة في الدراسة الحالية، فقد تمّ ترجمة القوائم السابقة وإعدادها باللغة العربية في صورتها الأولية تمهيداً لعرضها على متخصصين في اللغة العربية لمراجعتها لغوياً، وكذل</w:t>
      </w:r>
      <w:r w:rsidR="00D22EEF" w:rsidRPr="00D22EEF">
        <w:rPr>
          <w:rFonts w:cs="AL-Hotham" w:hint="cs"/>
          <w:spacing w:val="-6"/>
          <w:sz w:val="22"/>
          <w:szCs w:val="30"/>
          <w:rtl/>
        </w:rPr>
        <w:t>ك عرضها على متخصصين في اللغة الإ</w:t>
      </w:r>
      <w:r w:rsidRPr="00D22EEF">
        <w:rPr>
          <w:rFonts w:cs="AL-Hotham" w:hint="cs"/>
          <w:spacing w:val="-6"/>
          <w:sz w:val="22"/>
          <w:szCs w:val="30"/>
          <w:rtl/>
        </w:rPr>
        <w:t>نجليزية لمراجعة الترجمة، والتحقق من صحتها ودقتها في نقل أفكار ومفاهيم كل بند أو فقرة من الفقرات، وصياغة العبارات باللغة العربية، ومدى تمثيلها للمفاهيم التي تعبر عنها البنود في الصورة الأجنبية.</w:t>
      </w:r>
      <w:r w:rsidRPr="00D22EEF">
        <w:rPr>
          <w:rFonts w:cs="AL-Hotham" w:hint="cs"/>
          <w:spacing w:val="-6"/>
          <w:sz w:val="22"/>
          <w:szCs w:val="30"/>
          <w:rtl/>
          <w:lang w:bidi="ar-JO"/>
        </w:rPr>
        <w:t xml:space="preserve"> وقد صِيغت جميع الأفكار الواردة في القائمة على شكل مفردات (فقرات) سلوكية قابلة للملاحظة والقياس من خلال مشاهدة أداء المعلم في البيئات المدرسية، وصُمّمت بطاقة الملاحظة بتدريج رباعي، يعبّر عن درجة أداء المعلم التدريسي، بحيث تكون درجة الأداء «كبيرة»، «متوسطة»، «قليلة»، «ضعيفة» وقد أعطيت درجة الأداء تقديرات رقمية بلغت (4، 3، 2، 1).</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وللتأكد من مناسبة كل عبارة لأغراض البحث الحالي، تم عرض الأداة </w:t>
      </w:r>
      <w:r w:rsidR="001F27ED">
        <w:rPr>
          <w:rFonts w:cs="AL-Hotham"/>
          <w:sz w:val="22"/>
          <w:szCs w:val="30"/>
          <w:rtl/>
        </w:rPr>
        <w:t>–</w:t>
      </w:r>
      <w:r w:rsidRPr="00F358D8">
        <w:rPr>
          <w:rFonts w:cs="AL-Hotham" w:hint="cs"/>
          <w:sz w:val="22"/>
          <w:szCs w:val="30"/>
          <w:rtl/>
        </w:rPr>
        <w:t xml:space="preserve"> مصحوبة بخطاب يوضح أهداف البحث</w:t>
      </w:r>
      <w:r w:rsidR="001F27ED">
        <w:rPr>
          <w:rFonts w:cs="AL-Hotham" w:hint="cs"/>
          <w:sz w:val="22"/>
          <w:szCs w:val="30"/>
          <w:rtl/>
        </w:rPr>
        <w:t xml:space="preserve"> – </w:t>
      </w:r>
      <w:r w:rsidRPr="00F358D8">
        <w:rPr>
          <w:rFonts w:cs="AL-Hotham" w:hint="cs"/>
          <w:sz w:val="22"/>
          <w:szCs w:val="30"/>
          <w:rtl/>
        </w:rPr>
        <w:t xml:space="preserve">على مجموعة من أعضاء هيئة التدريس المتخصصين في التربية الخاصة، وتربية </w:t>
      </w:r>
      <w:r w:rsidRPr="00F358D8">
        <w:rPr>
          <w:rFonts w:cs="AL-Hotham" w:hint="cs"/>
          <w:sz w:val="22"/>
          <w:szCs w:val="30"/>
          <w:rtl/>
        </w:rPr>
        <w:lastRenderedPageBreak/>
        <w:t>الموهوبين في جامعتي الملك عبد العزي</w:t>
      </w:r>
      <w:r w:rsidRPr="00F358D8">
        <w:rPr>
          <w:rFonts w:cs="AL-Hotham" w:hint="eastAsia"/>
          <w:sz w:val="22"/>
          <w:szCs w:val="30"/>
          <w:rtl/>
        </w:rPr>
        <w:t>ز</w:t>
      </w:r>
      <w:r w:rsidRPr="00F358D8">
        <w:rPr>
          <w:rFonts w:cs="AL-Hotham" w:hint="cs"/>
          <w:sz w:val="22"/>
          <w:szCs w:val="30"/>
          <w:rtl/>
        </w:rPr>
        <w:t>، والملك فيصل؛ لأغراض مراجعتها وتحكيمها. ووفقاً لهذا الإجراء، فقد أكّد المحكمون على جودة الأداة وتلبيتها لأغراض الدراسة، وذلك بعد إجراء تعديلات محدودة على صياغة سبع فقرات. وبهذا أصحبت الأداة جاهزة ومكونة من (40) فقرة سلوكية قابلة لملاحظة تخطيط المعلم للخبرات التعليمية التعلمية، وتنميته لمهارات التفكير والبحث العلمي في البيئات التعليمية التعلمية المعدة لتربية الموهوبين.</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وبناءً على ما سبق، تمّ تطبيق الأداة ميدانياً على برنامجين قائمين، تم استبعادهما بعد ذلك من عينة التطبيق، بهدف التحقق من سهولة تطبيق الأداة والتأكد من التعليمات المرفقة، ومدى فاعلية بطاقة الملاحظة في قياس الأداء الفعلي الذي تنطبق عليه فقرات البطاقة، وقد تبين عن هذا التطبيق أن بطاقة الملاحظة قادرة على تحديد الأداء الفعلي للمعلم، كما لوحظ أن بطاقة الملاحظة تستغرق أكثر من الوقت المسموح به في كل برنامج، وأنها تتطلب جهداً مضاعفاً من الملاحظ حتى بعد الانتهاء من عملية الملاحظة، خاصة أن عدد الملاحظين الذين تم اختيارهم ووافقوا على القيام بالمهمة قليل جداً (10 ملاحظين) مقارنة بالعدد الكلي للبرامج التي تم اختيارها.</w:t>
      </w:r>
    </w:p>
    <w:p w:rsidR="00F358D8" w:rsidRPr="001F27ED" w:rsidRDefault="00F358D8" w:rsidP="001F27ED">
      <w:pPr>
        <w:widowControl w:val="0"/>
        <w:spacing w:line="245" w:lineRule="auto"/>
        <w:jc w:val="lowKashida"/>
        <w:rPr>
          <w:rFonts w:ascii="Traditional Arabic" w:hAnsi="Traditional Arabic"/>
          <w:b/>
          <w:bCs/>
          <w:sz w:val="22"/>
          <w:szCs w:val="30"/>
          <w:rtl/>
          <w:lang w:bidi="ar-JO"/>
        </w:rPr>
      </w:pPr>
      <w:r w:rsidRPr="001F27ED">
        <w:rPr>
          <w:rFonts w:ascii="Traditional Arabic" w:hAnsi="Traditional Arabic"/>
          <w:b/>
          <w:bCs/>
          <w:sz w:val="22"/>
          <w:szCs w:val="30"/>
          <w:rtl/>
          <w:lang w:bidi="ar-JO"/>
        </w:rPr>
        <w:t>جمع البيانات وتحليلها</w:t>
      </w:r>
    </w:p>
    <w:p w:rsidR="00F358D8" w:rsidRPr="00F358D8" w:rsidRDefault="00F358D8" w:rsidP="00F358D8">
      <w:pPr>
        <w:widowControl w:val="0"/>
        <w:spacing w:line="245" w:lineRule="auto"/>
        <w:ind w:firstLine="567"/>
        <w:jc w:val="lowKashida"/>
        <w:rPr>
          <w:rFonts w:cs="AL-Hotham"/>
          <w:sz w:val="22"/>
          <w:szCs w:val="30"/>
          <w:rtl/>
          <w:lang w:bidi="ar-JO"/>
        </w:rPr>
      </w:pPr>
      <w:r w:rsidRPr="00F358D8">
        <w:rPr>
          <w:rFonts w:cs="AL-Hotham" w:hint="cs"/>
          <w:sz w:val="22"/>
          <w:szCs w:val="30"/>
          <w:rtl/>
          <w:lang w:bidi="ar-JO"/>
        </w:rPr>
        <w:t xml:space="preserve">جُمعت البيانات المتعلقة بالأداء التدريسي لمعلمي برامج تربية الموهوبين بعد أن تمّ الحصول على </w:t>
      </w:r>
      <w:r w:rsidRPr="00F358D8">
        <w:rPr>
          <w:rFonts w:cs="AL-Hotham" w:hint="cs"/>
          <w:sz w:val="22"/>
          <w:szCs w:val="30"/>
          <w:rtl/>
          <w:lang w:bidi="ar-JO"/>
        </w:rPr>
        <w:lastRenderedPageBreak/>
        <w:t xml:space="preserve">موافقة رسمية من الإدارة العامة لرعاية الموهوبين في وزارة التربية والتعليم، بالإضافة إلى الموافقة الشخصية من معلم الموهوبين على ملاحظة أدائه التدريسي له. وبناءً على ذلك قام الخبراء بعملية الملاحظة للأداء التدريسي للمعلم في البيئات الصفية. وقد روعي التنويع في المضامين التي تمت ملاحظتها بحيث تمّ ملاحظة كيفية تخطيط المعلم لتنفيذ البرامج </w:t>
      </w:r>
      <w:proofErr w:type="spellStart"/>
      <w:r w:rsidRPr="00F358D8">
        <w:rPr>
          <w:rFonts w:cs="AL-Hotham" w:hint="cs"/>
          <w:sz w:val="22"/>
          <w:szCs w:val="30"/>
          <w:rtl/>
          <w:lang w:bidi="ar-JO"/>
        </w:rPr>
        <w:t>الإثرائية</w:t>
      </w:r>
      <w:proofErr w:type="spellEnd"/>
      <w:r w:rsidRPr="00F358D8">
        <w:rPr>
          <w:rFonts w:cs="AL-Hotham" w:hint="cs"/>
          <w:sz w:val="22"/>
          <w:szCs w:val="30"/>
          <w:rtl/>
          <w:lang w:bidi="ar-JO"/>
        </w:rPr>
        <w:t xml:space="preserve">، وعرض أمثلة من أنشطة وأعمال ومشاريع الطلبة إن وجدت فضلاً عن الملاحظة الدقيقة أثناء تنفيذ المواقف التعليمية التعلمية </w:t>
      </w:r>
      <w:proofErr w:type="spellStart"/>
      <w:r w:rsidRPr="00F358D8">
        <w:rPr>
          <w:rFonts w:cs="AL-Hotham" w:hint="cs"/>
          <w:sz w:val="22"/>
          <w:szCs w:val="30"/>
          <w:rtl/>
          <w:lang w:bidi="ar-JO"/>
        </w:rPr>
        <w:t>الإثرائية</w:t>
      </w:r>
      <w:proofErr w:type="spellEnd"/>
      <w:r w:rsidRPr="00F358D8">
        <w:rPr>
          <w:rFonts w:cs="AL-Hotham" w:hint="cs"/>
          <w:sz w:val="22"/>
          <w:szCs w:val="30"/>
          <w:rtl/>
          <w:lang w:bidi="ar-JO"/>
        </w:rPr>
        <w:t xml:space="preserve">. وقد تمّ ملء بطاقة ملاحظة لكل معلم من قبل الخبراء الملاحِظين. وقد عُدت عملية الاتفاق بين الخبراء الملاحظين على وضع تقدير موحد </w:t>
      </w:r>
      <w:proofErr w:type="spellStart"/>
      <w:r w:rsidRPr="00F358D8">
        <w:rPr>
          <w:rFonts w:cs="AL-Hotham" w:hint="cs"/>
          <w:sz w:val="22"/>
          <w:szCs w:val="30"/>
          <w:rtl/>
          <w:lang w:bidi="ar-JO"/>
        </w:rPr>
        <w:t>للسلوكات</w:t>
      </w:r>
      <w:proofErr w:type="spellEnd"/>
      <w:r w:rsidRPr="00F358D8">
        <w:rPr>
          <w:rFonts w:cs="AL-Hotham" w:hint="cs"/>
          <w:sz w:val="22"/>
          <w:szCs w:val="30"/>
          <w:rtl/>
          <w:lang w:bidi="ar-JO"/>
        </w:rPr>
        <w:t xml:space="preserve"> أحد المؤشرات الدالة على الثبات أثناء جمع البيانات، خاصة وأنه تمّ وضع التقديرات لجميع </w:t>
      </w:r>
      <w:proofErr w:type="spellStart"/>
      <w:r w:rsidRPr="00F358D8">
        <w:rPr>
          <w:rFonts w:cs="AL-Hotham" w:hint="cs"/>
          <w:sz w:val="22"/>
          <w:szCs w:val="30"/>
          <w:rtl/>
          <w:lang w:bidi="ar-JO"/>
        </w:rPr>
        <w:t>السلوكات</w:t>
      </w:r>
      <w:proofErr w:type="spellEnd"/>
      <w:r w:rsidRPr="00F358D8">
        <w:rPr>
          <w:rFonts w:cs="AL-Hotham" w:hint="cs"/>
          <w:sz w:val="22"/>
          <w:szCs w:val="30"/>
          <w:rtl/>
          <w:lang w:bidi="ar-JO"/>
        </w:rPr>
        <w:t xml:space="preserve"> في ضوء إجماع الخبراء الملاحظين. ولتحليل البيانات، فقد حُسبت المتوسطات الحسابية لتقديرات الملاحظين لدرجة الأداء، وذلك على مستوى كل أداء تدريسي (مفردة) متضمنة في أداة الملاحظة. وقد بلغت العلامة القصوى لكل أداء (4) والعلامة الدنيا (1). </w:t>
      </w:r>
    </w:p>
    <w:p w:rsidR="00D22EEF" w:rsidRDefault="00D22EEF" w:rsidP="00D22EEF">
      <w:pPr>
        <w:widowControl w:val="0"/>
        <w:spacing w:line="245" w:lineRule="auto"/>
        <w:jc w:val="center"/>
        <w:rPr>
          <w:rFonts w:ascii="Traditional Arabic" w:hAnsi="Traditional Arabic"/>
          <w:b/>
          <w:bCs/>
          <w:sz w:val="22"/>
          <w:szCs w:val="30"/>
          <w:rtl/>
          <w:lang w:bidi="ar-JO"/>
        </w:rPr>
      </w:pPr>
    </w:p>
    <w:p w:rsidR="00F358D8" w:rsidRPr="001F27ED" w:rsidRDefault="00F358D8" w:rsidP="00D22EEF">
      <w:pPr>
        <w:widowControl w:val="0"/>
        <w:spacing w:line="245" w:lineRule="auto"/>
        <w:jc w:val="center"/>
        <w:rPr>
          <w:rFonts w:ascii="Traditional Arabic" w:hAnsi="Traditional Arabic"/>
          <w:sz w:val="22"/>
          <w:szCs w:val="30"/>
          <w:rtl/>
          <w:lang w:bidi="ar-JO"/>
        </w:rPr>
      </w:pPr>
      <w:r w:rsidRPr="001F27ED">
        <w:rPr>
          <w:rFonts w:ascii="Traditional Arabic" w:hAnsi="Traditional Arabic"/>
          <w:b/>
          <w:bCs/>
          <w:sz w:val="22"/>
          <w:szCs w:val="30"/>
          <w:rtl/>
          <w:lang w:bidi="ar-JO"/>
        </w:rPr>
        <w:t>نتائج الدراسة</w:t>
      </w:r>
    </w:p>
    <w:p w:rsidR="00F358D8" w:rsidRPr="00D22EEF" w:rsidRDefault="00F358D8" w:rsidP="00F358D8">
      <w:pPr>
        <w:widowControl w:val="0"/>
        <w:spacing w:line="245" w:lineRule="auto"/>
        <w:ind w:firstLine="567"/>
        <w:jc w:val="lowKashida"/>
        <w:rPr>
          <w:rFonts w:cs="AL-Hotham"/>
          <w:b/>
          <w:bCs/>
          <w:spacing w:val="-4"/>
          <w:sz w:val="22"/>
          <w:szCs w:val="30"/>
          <w:rtl/>
          <w:lang w:bidi="ar-JO"/>
        </w:rPr>
      </w:pPr>
      <w:r w:rsidRPr="00D22EEF">
        <w:rPr>
          <w:rFonts w:cs="AL-Hotham" w:hint="cs"/>
          <w:spacing w:val="-4"/>
          <w:sz w:val="22"/>
          <w:szCs w:val="30"/>
          <w:rtl/>
          <w:lang w:bidi="ar-JO"/>
        </w:rPr>
        <w:t xml:space="preserve">هدفت هذه الدراسة إلى استقصاء الأداء التدريسي لمعلمي تربية الموهوبين في تنفيذ الأنموذج </w:t>
      </w:r>
      <w:proofErr w:type="spellStart"/>
      <w:r w:rsidRPr="00D22EEF">
        <w:rPr>
          <w:rFonts w:cs="AL-Hotham" w:hint="cs"/>
          <w:spacing w:val="-4"/>
          <w:sz w:val="22"/>
          <w:szCs w:val="30"/>
          <w:rtl/>
          <w:lang w:bidi="ar-JO"/>
        </w:rPr>
        <w:t>الإثرائي</w:t>
      </w:r>
      <w:proofErr w:type="spellEnd"/>
      <w:r w:rsidRPr="00D22EEF">
        <w:rPr>
          <w:rFonts w:cs="AL-Hotham" w:hint="cs"/>
          <w:spacing w:val="-4"/>
          <w:sz w:val="22"/>
          <w:szCs w:val="30"/>
          <w:rtl/>
          <w:lang w:bidi="ar-JO"/>
        </w:rPr>
        <w:t xml:space="preserve"> الفاعل المعتمد في برامج رعاية الموهوبين في مدارس التعليم العام السعودية. وفيما يأتي عرض لهذه النتائج: </w:t>
      </w:r>
    </w:p>
    <w:p w:rsidR="00F358D8" w:rsidRPr="00F358D8" w:rsidRDefault="00F358D8" w:rsidP="00F358D8">
      <w:pPr>
        <w:pStyle w:val="1"/>
        <w:keepNext w:val="0"/>
        <w:widowControl w:val="0"/>
        <w:spacing w:line="245" w:lineRule="auto"/>
        <w:ind w:firstLine="567"/>
        <w:jc w:val="lowKashida"/>
        <w:rPr>
          <w:rFonts w:cs="AL-Hotham"/>
          <w:b w:val="0"/>
          <w:bCs w:val="0"/>
          <w:sz w:val="22"/>
          <w:szCs w:val="30"/>
          <w:rtl/>
        </w:rPr>
      </w:pPr>
      <w:r w:rsidRPr="00F358D8">
        <w:rPr>
          <w:rFonts w:cs="AL-Hotham" w:hint="cs"/>
          <w:b w:val="0"/>
          <w:bCs w:val="0"/>
          <w:sz w:val="22"/>
          <w:szCs w:val="30"/>
          <w:rtl/>
        </w:rPr>
        <w:lastRenderedPageBreak/>
        <w:t>نتائج السؤال الأول</w:t>
      </w:r>
      <w:r w:rsidR="001F27ED">
        <w:rPr>
          <w:rFonts w:cs="AL-Hotham" w:hint="cs"/>
          <w:b w:val="0"/>
          <w:bCs w:val="0"/>
          <w:sz w:val="22"/>
          <w:szCs w:val="30"/>
          <w:rtl/>
        </w:rPr>
        <w:t>:</w:t>
      </w:r>
    </w:p>
    <w:p w:rsidR="00AE774C" w:rsidRDefault="00F358D8" w:rsidP="00F358D8">
      <w:pPr>
        <w:pStyle w:val="1"/>
        <w:keepNext w:val="0"/>
        <w:widowControl w:val="0"/>
        <w:spacing w:line="245" w:lineRule="auto"/>
        <w:ind w:firstLine="567"/>
        <w:jc w:val="lowKashida"/>
        <w:rPr>
          <w:rFonts w:ascii="Traditional Arabic" w:hAnsi="Traditional Arabic"/>
          <w:sz w:val="22"/>
          <w:szCs w:val="30"/>
          <w:rtl/>
        </w:rPr>
      </w:pPr>
      <w:r w:rsidRPr="001F27ED">
        <w:rPr>
          <w:rFonts w:ascii="Traditional Arabic" w:hAnsi="Traditional Arabic"/>
          <w:sz w:val="22"/>
          <w:szCs w:val="30"/>
          <w:rtl/>
        </w:rPr>
        <w:t xml:space="preserve">هدف سؤال الدراسة الأول إلى الكشف عن مستوى الأداء التدريسي لمعلمي تربية الموهوبين في مهارات تخطيط الخبرات التعليمية التعلمية أثناء توظيف الأنموذج </w:t>
      </w:r>
      <w:proofErr w:type="spellStart"/>
      <w:r w:rsidRPr="001F27ED">
        <w:rPr>
          <w:rFonts w:ascii="Traditional Arabic" w:hAnsi="Traditional Arabic"/>
          <w:sz w:val="22"/>
          <w:szCs w:val="30"/>
          <w:rtl/>
        </w:rPr>
        <w:t>الإثرائي</w:t>
      </w:r>
      <w:proofErr w:type="spellEnd"/>
      <w:r w:rsidRPr="001F27ED">
        <w:rPr>
          <w:rFonts w:ascii="Traditional Arabic" w:hAnsi="Traditional Arabic"/>
          <w:sz w:val="22"/>
          <w:szCs w:val="30"/>
          <w:rtl/>
        </w:rPr>
        <w:t xml:space="preserve"> في تدريس الموهوبين، </w:t>
      </w:r>
      <w:r w:rsidRPr="001F27ED">
        <w:rPr>
          <w:rFonts w:ascii="Traditional Arabic" w:hAnsi="Traditional Arabic"/>
          <w:sz w:val="22"/>
          <w:szCs w:val="30"/>
          <w:rtl/>
        </w:rPr>
        <w:lastRenderedPageBreak/>
        <w:t xml:space="preserve">ولتحقيق ذلك، تم حساب المتوسطات الحسابية لدرجات أداء معلمي أفراد عينة الدراسة. فضلاً </w:t>
      </w:r>
      <w:r w:rsidR="00AE774C">
        <w:rPr>
          <w:rFonts w:ascii="Traditional Arabic" w:hAnsi="Traditional Arabic" w:hint="cs"/>
          <w:sz w:val="22"/>
          <w:szCs w:val="30"/>
          <w:rtl/>
        </w:rPr>
        <w:br/>
      </w:r>
      <w:r w:rsidRPr="001F27ED">
        <w:rPr>
          <w:rFonts w:ascii="Traditional Arabic" w:hAnsi="Traditional Arabic"/>
          <w:sz w:val="22"/>
          <w:szCs w:val="30"/>
          <w:rtl/>
        </w:rPr>
        <w:t xml:space="preserve">عن تقدير مستوى فاعلية الأداء وفقاً للمدى الذي اعتمد في هذه الدراسة. ويبين الجدول (2) تلك النتائج. </w:t>
      </w:r>
    </w:p>
    <w:p w:rsidR="00AE774C" w:rsidRPr="00AE774C" w:rsidRDefault="00AE774C" w:rsidP="00AE774C">
      <w:pPr>
        <w:rPr>
          <w:rtl/>
        </w:rPr>
        <w:sectPr w:rsidR="00AE774C" w:rsidRPr="00AE774C" w:rsidSect="00AE774C">
          <w:type w:val="continuous"/>
          <w:pgSz w:w="11906" w:h="16838" w:code="9"/>
          <w:pgMar w:top="2466" w:right="1418" w:bottom="2466" w:left="1418" w:header="1899" w:footer="1899" w:gutter="0"/>
          <w:cols w:num="2" w:space="397"/>
          <w:bidi/>
          <w:rtlGutter/>
        </w:sectPr>
      </w:pPr>
    </w:p>
    <w:p w:rsidR="00F358D8" w:rsidRPr="00F358D8" w:rsidRDefault="00F358D8" w:rsidP="00F358D8">
      <w:pPr>
        <w:widowControl w:val="0"/>
        <w:spacing w:line="245" w:lineRule="auto"/>
        <w:ind w:firstLine="567"/>
        <w:jc w:val="lowKashida"/>
        <w:rPr>
          <w:rFonts w:cs="AL-Hotham"/>
          <w:sz w:val="22"/>
          <w:szCs w:val="30"/>
          <w:lang w:val="fr-FR"/>
        </w:rPr>
      </w:pPr>
    </w:p>
    <w:p w:rsidR="00F358D8" w:rsidRPr="001F27ED" w:rsidRDefault="001F27ED" w:rsidP="001F27ED">
      <w:pPr>
        <w:widowControl w:val="0"/>
        <w:spacing w:line="245" w:lineRule="auto"/>
        <w:jc w:val="lowKashida"/>
        <w:rPr>
          <w:rFonts w:ascii="Traditional Arabic" w:hAnsi="Traditional Arabic"/>
          <w:b/>
          <w:bCs/>
          <w:sz w:val="16"/>
          <w:szCs w:val="24"/>
          <w:rtl/>
          <w:lang w:bidi="ar-JO"/>
        </w:rPr>
      </w:pPr>
      <w:r w:rsidRPr="001F27ED">
        <w:rPr>
          <w:rFonts w:ascii="Traditional Arabic" w:hAnsi="Traditional Arabic"/>
          <w:b/>
          <w:bCs/>
          <w:sz w:val="16"/>
          <w:szCs w:val="24"/>
          <w:rtl/>
        </w:rPr>
        <w:t>ال</w:t>
      </w:r>
      <w:r w:rsidR="00F358D8" w:rsidRPr="001F27ED">
        <w:rPr>
          <w:rFonts w:ascii="Traditional Arabic" w:hAnsi="Traditional Arabic"/>
          <w:b/>
          <w:bCs/>
          <w:sz w:val="16"/>
          <w:szCs w:val="24"/>
          <w:rtl/>
        </w:rPr>
        <w:t>جدول</w:t>
      </w:r>
      <w:r w:rsidRPr="001F27ED">
        <w:rPr>
          <w:rFonts w:ascii="Traditional Arabic" w:hAnsi="Traditional Arabic"/>
          <w:b/>
          <w:bCs/>
          <w:sz w:val="16"/>
          <w:szCs w:val="24"/>
          <w:rtl/>
        </w:rPr>
        <w:t xml:space="preserve"> رقم (2). </w:t>
      </w:r>
      <w:r w:rsidR="00F358D8" w:rsidRPr="001F27ED">
        <w:rPr>
          <w:rFonts w:ascii="Traditional Arabic" w:hAnsi="Traditional Arabic"/>
          <w:b/>
          <w:bCs/>
          <w:sz w:val="16"/>
          <w:szCs w:val="24"/>
          <w:rtl/>
          <w:lang w:bidi="ar-JO"/>
        </w:rPr>
        <w:t>المتوسطات الحسابية ودرجات التقدير لأداء معلمي تربية الموهوبين</w:t>
      </w:r>
      <w:r w:rsidRPr="001F27ED">
        <w:rPr>
          <w:rFonts w:ascii="Traditional Arabic" w:hAnsi="Traditional Arabic"/>
          <w:b/>
          <w:bCs/>
          <w:sz w:val="16"/>
          <w:szCs w:val="24"/>
          <w:rtl/>
          <w:lang w:bidi="ar-JO"/>
        </w:rPr>
        <w:t xml:space="preserve"> لمهارات تخطيط الخبرات التعلمية.</w:t>
      </w:r>
    </w:p>
    <w:tbl>
      <w:tblPr>
        <w:bidiVisual/>
        <w:tblW w:w="9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
        <w:gridCol w:w="667"/>
        <w:gridCol w:w="7373"/>
        <w:gridCol w:w="1075"/>
      </w:tblGrid>
      <w:tr w:rsidR="00F358D8" w:rsidRPr="001F27ED">
        <w:trPr>
          <w:jc w:val="center"/>
        </w:trPr>
        <w:tc>
          <w:tcPr>
            <w:tcW w:w="673" w:type="dxa"/>
            <w:gridSpan w:val="2"/>
            <w:vMerge w:val="restart"/>
            <w:shd w:val="clear" w:color="auto" w:fill="E0E0E0"/>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م</w:t>
            </w:r>
          </w:p>
        </w:tc>
        <w:tc>
          <w:tcPr>
            <w:tcW w:w="7373" w:type="dxa"/>
            <w:shd w:val="clear" w:color="auto" w:fill="E0E0E0"/>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الفقرات</w:t>
            </w:r>
          </w:p>
        </w:tc>
        <w:tc>
          <w:tcPr>
            <w:tcW w:w="1075" w:type="dxa"/>
            <w:vMerge w:val="restart"/>
            <w:shd w:val="clear" w:color="auto" w:fill="E0E0E0"/>
            <w:vAlign w:val="center"/>
          </w:tcPr>
          <w:p w:rsidR="00F358D8" w:rsidRPr="001F27ED" w:rsidRDefault="00F358D8" w:rsidP="001F27ED">
            <w:pPr>
              <w:widowControl w:val="0"/>
              <w:spacing w:line="245" w:lineRule="auto"/>
              <w:jc w:val="center"/>
              <w:rPr>
                <w:rFonts w:ascii="Traditional Arabic" w:hAnsi="Traditional Arabic"/>
                <w:b/>
                <w:bCs/>
                <w:rtl/>
                <w:lang w:bidi="ar-JO"/>
              </w:rPr>
            </w:pPr>
            <w:r w:rsidRPr="001F27ED">
              <w:rPr>
                <w:rFonts w:ascii="Traditional Arabic" w:hAnsi="Traditional Arabic"/>
                <w:b/>
                <w:bCs/>
                <w:rtl/>
                <w:lang w:bidi="ar-JO"/>
              </w:rPr>
              <w:t>المتوسطات الحسابية*</w:t>
            </w:r>
          </w:p>
        </w:tc>
      </w:tr>
      <w:tr w:rsidR="00F358D8" w:rsidRPr="001F27ED">
        <w:trPr>
          <w:jc w:val="center"/>
        </w:trPr>
        <w:tc>
          <w:tcPr>
            <w:tcW w:w="673" w:type="dxa"/>
            <w:gridSpan w:val="2"/>
            <w:vMerge/>
            <w:shd w:val="clear" w:color="auto" w:fill="E0E0E0"/>
            <w:vAlign w:val="center"/>
          </w:tcPr>
          <w:p w:rsidR="00F358D8" w:rsidRPr="001F27ED" w:rsidRDefault="00F358D8" w:rsidP="001F27ED">
            <w:pPr>
              <w:widowControl w:val="0"/>
              <w:spacing w:line="245" w:lineRule="auto"/>
              <w:jc w:val="center"/>
              <w:rPr>
                <w:rFonts w:ascii="Traditional Arabic" w:hAnsi="Traditional Arabic"/>
                <w:rtl/>
              </w:rPr>
            </w:pPr>
          </w:p>
        </w:tc>
        <w:tc>
          <w:tcPr>
            <w:tcW w:w="7373" w:type="dxa"/>
            <w:shd w:val="clear" w:color="auto" w:fill="E0E0E0"/>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b/>
                <w:bCs/>
                <w:rtl/>
              </w:rPr>
              <w:t>يقوم معلم تربية الموهوبين بـ:</w:t>
            </w:r>
          </w:p>
        </w:tc>
        <w:tc>
          <w:tcPr>
            <w:tcW w:w="1075" w:type="dxa"/>
            <w:vMerge/>
            <w:shd w:val="clear" w:color="auto" w:fill="E0E0E0"/>
            <w:vAlign w:val="center"/>
          </w:tcPr>
          <w:p w:rsidR="00F358D8" w:rsidRPr="001F27ED" w:rsidRDefault="00F358D8" w:rsidP="001F27ED">
            <w:pPr>
              <w:widowControl w:val="0"/>
              <w:spacing w:line="245" w:lineRule="auto"/>
              <w:jc w:val="center"/>
              <w:rPr>
                <w:rFonts w:ascii="Traditional Arabic" w:hAnsi="Traditional Arabic"/>
                <w:rtl/>
              </w:rPr>
            </w:pP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 xml:space="preserve">اختيار أنشطة تتناسب مع مستوى الأداء المطلوب المرجو تحقيقه لدى الطلبة. </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3.60</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ربط محتوى الأنشطة التعلمية بالواقع الفعلي للطلاب.</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3.53</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تصميم خطة تعليمية واضحة.</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3.42</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4</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b/>
                <w:bCs/>
                <w:rtl/>
              </w:rPr>
            </w:pPr>
            <w:r w:rsidRPr="001F27ED">
              <w:rPr>
                <w:rFonts w:ascii="Traditional Arabic" w:hAnsi="Traditional Arabic"/>
                <w:rtl/>
              </w:rPr>
              <w:t>تهيئة فرصٍ تعلمية تسهم في تحقيق الأهداف المرجوة</w:t>
            </w:r>
            <w:r w:rsidRPr="001F27ED">
              <w:rPr>
                <w:rFonts w:ascii="Traditional Arabic" w:hAnsi="Traditional Arabic"/>
                <w:b/>
                <w:bCs/>
                <w:rtl/>
              </w:rPr>
              <w:t>.</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3.42</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5</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توفير فرص للطلبة للتعبير بحرية عن آرائهم وأفكارهم.</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3.28</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6</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اختيار أنشطة تتوافق مع القدرات المتباينة للطلبة.</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3.28</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7</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اختيار أنشطة تسمح للطلبة بتطبيق معلومات جديدة.</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3.26</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8</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اختيار أنشطة متفاوتة بمستوى صعوبتها.</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3.19</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9</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اختيار أنشطة تناسب حاجات الطلبة، وتتجنب إغفال الحاجات الفردية الخاصة.</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3.12</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10</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توظيف الأنشطة للوصول للمعرفة ذاتياً.</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3.10</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11</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التنويع في الأنشطة المقدمة للطلبة.</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2.95</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12</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إتاحة تقديم تفسيرات مختلفة للأحداث والمواقف.</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2.95</w:t>
            </w:r>
          </w:p>
        </w:tc>
      </w:tr>
      <w:tr w:rsidR="00F358D8" w:rsidRPr="001F27ED">
        <w:trPr>
          <w:jc w:val="center"/>
        </w:trPr>
        <w:tc>
          <w:tcPr>
            <w:tcW w:w="673" w:type="dxa"/>
            <w:gridSpan w:val="2"/>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13</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توظيف الأنشطة كأداة لتحديد مستوى تعلم الطالب.</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2.91</w:t>
            </w:r>
          </w:p>
        </w:tc>
      </w:tr>
      <w:tr w:rsidR="00F358D8" w:rsidRPr="001F27ED">
        <w:trPr>
          <w:gridBefore w:val="1"/>
          <w:wBefore w:w="6" w:type="dxa"/>
          <w:jc w:val="center"/>
        </w:trPr>
        <w:tc>
          <w:tcPr>
            <w:tcW w:w="667"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14</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ربط الخبرات التعلمية بالأحداث الجارية.</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2.81</w:t>
            </w:r>
          </w:p>
        </w:tc>
      </w:tr>
      <w:tr w:rsidR="00F358D8" w:rsidRPr="001F27ED">
        <w:trPr>
          <w:gridBefore w:val="1"/>
          <w:wBefore w:w="6" w:type="dxa"/>
          <w:jc w:val="center"/>
        </w:trPr>
        <w:tc>
          <w:tcPr>
            <w:tcW w:w="667"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15</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 xml:space="preserve">إشراك الطلاب في اختيار الواجبات المنزلية المناسبة لهم. </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2.65</w:t>
            </w:r>
          </w:p>
        </w:tc>
      </w:tr>
      <w:tr w:rsidR="00F358D8" w:rsidRPr="001F27ED">
        <w:trPr>
          <w:gridBefore w:val="1"/>
          <w:wBefore w:w="6" w:type="dxa"/>
          <w:jc w:val="center"/>
        </w:trPr>
        <w:tc>
          <w:tcPr>
            <w:tcW w:w="667"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16</w:t>
            </w:r>
          </w:p>
        </w:tc>
        <w:tc>
          <w:tcPr>
            <w:tcW w:w="7373"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إشراك الطلاب في تخطيط الأنشطة التعليمية التعلمية.</w:t>
            </w:r>
          </w:p>
        </w:tc>
        <w:tc>
          <w:tcPr>
            <w:tcW w:w="1075"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2.58</w:t>
            </w:r>
          </w:p>
        </w:tc>
      </w:tr>
      <w:tr w:rsidR="00F358D8" w:rsidRPr="001F27ED">
        <w:trPr>
          <w:gridBefore w:val="1"/>
          <w:wBefore w:w="6" w:type="dxa"/>
          <w:jc w:val="center"/>
        </w:trPr>
        <w:tc>
          <w:tcPr>
            <w:tcW w:w="667" w:type="dxa"/>
            <w:vAlign w:val="center"/>
          </w:tcPr>
          <w:p w:rsidR="00F358D8" w:rsidRPr="001F27ED" w:rsidRDefault="00F358D8" w:rsidP="001F27ED">
            <w:pPr>
              <w:widowControl w:val="0"/>
              <w:spacing w:line="245" w:lineRule="auto"/>
              <w:jc w:val="center"/>
              <w:rPr>
                <w:rFonts w:ascii="Traditional Arabic" w:hAnsi="Traditional Arabic"/>
                <w:rtl/>
              </w:rPr>
            </w:pPr>
          </w:p>
        </w:tc>
        <w:tc>
          <w:tcPr>
            <w:tcW w:w="7373" w:type="dxa"/>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متوسط المتوسطات</w:t>
            </w:r>
          </w:p>
        </w:tc>
        <w:tc>
          <w:tcPr>
            <w:tcW w:w="1075" w:type="dxa"/>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3.12</w:t>
            </w:r>
          </w:p>
        </w:tc>
      </w:tr>
    </w:tbl>
    <w:p w:rsidR="00F358D8" w:rsidRPr="001F27ED" w:rsidRDefault="00F358D8" w:rsidP="00D22EEF">
      <w:pPr>
        <w:widowControl w:val="0"/>
        <w:spacing w:line="245" w:lineRule="auto"/>
        <w:ind w:firstLine="567"/>
        <w:jc w:val="lowKashida"/>
        <w:rPr>
          <w:rFonts w:ascii="Traditional Arabic" w:hAnsi="Traditional Arabic"/>
          <w:b/>
          <w:bCs/>
          <w:sz w:val="24"/>
          <w:szCs w:val="24"/>
          <w:rtl/>
        </w:rPr>
      </w:pPr>
      <w:r w:rsidRPr="001F27ED">
        <w:rPr>
          <w:rFonts w:ascii="Traditional Arabic" w:hAnsi="Traditional Arabic"/>
          <w:b/>
          <w:bCs/>
          <w:sz w:val="24"/>
          <w:szCs w:val="24"/>
          <w:rtl/>
        </w:rPr>
        <w:t>* حُسب المتوسط الحسابي من (4) درجات؛ إذ إن المقياس المعتمد في الدراسة ذ</w:t>
      </w:r>
      <w:r w:rsidR="00D22EEF">
        <w:rPr>
          <w:rFonts w:ascii="Traditional Arabic" w:hAnsi="Traditional Arabic" w:hint="cs"/>
          <w:b/>
          <w:bCs/>
          <w:sz w:val="24"/>
          <w:szCs w:val="24"/>
          <w:rtl/>
        </w:rPr>
        <w:t>و</w:t>
      </w:r>
      <w:r w:rsidRPr="001F27ED">
        <w:rPr>
          <w:rFonts w:ascii="Traditional Arabic" w:hAnsi="Traditional Arabic"/>
          <w:b/>
          <w:bCs/>
          <w:sz w:val="24"/>
          <w:szCs w:val="24"/>
          <w:rtl/>
        </w:rPr>
        <w:t xml:space="preserve"> تدريج رباعي.</w:t>
      </w:r>
    </w:p>
    <w:p w:rsidR="00F358D8" w:rsidRPr="00F358D8" w:rsidRDefault="00F358D8" w:rsidP="00F358D8">
      <w:pPr>
        <w:widowControl w:val="0"/>
        <w:spacing w:line="245" w:lineRule="auto"/>
        <w:ind w:firstLine="567"/>
        <w:jc w:val="lowKashida"/>
        <w:rPr>
          <w:rFonts w:cs="AL-Hotham"/>
          <w:sz w:val="22"/>
          <w:szCs w:val="30"/>
          <w:rtl/>
        </w:rPr>
      </w:pPr>
    </w:p>
    <w:p w:rsidR="00AE774C" w:rsidRDefault="00AE774C" w:rsidP="00F358D8">
      <w:pPr>
        <w:widowControl w:val="0"/>
        <w:spacing w:line="245" w:lineRule="auto"/>
        <w:ind w:firstLine="567"/>
        <w:jc w:val="lowKashida"/>
        <w:rPr>
          <w:rFonts w:cs="AL-Hotham"/>
          <w:sz w:val="22"/>
          <w:szCs w:val="30"/>
          <w:rtl/>
        </w:rPr>
        <w:sectPr w:rsidR="00AE774C" w:rsidSect="00AE774C">
          <w:type w:val="continuous"/>
          <w:pgSz w:w="11906" w:h="16838" w:code="9"/>
          <w:pgMar w:top="2466" w:right="1418" w:bottom="2466" w:left="1418" w:header="1899" w:footer="1899" w:gutter="0"/>
          <w:cols w:space="397"/>
          <w:bidi/>
          <w:rtlGutter/>
        </w:sectPr>
      </w:pPr>
    </w:p>
    <w:p w:rsidR="00F358D8" w:rsidRPr="00F358D8" w:rsidRDefault="00F358D8" w:rsidP="00D22EEF">
      <w:pPr>
        <w:widowControl w:val="0"/>
        <w:spacing w:line="245" w:lineRule="auto"/>
        <w:ind w:firstLine="567"/>
        <w:jc w:val="lowKashida"/>
        <w:rPr>
          <w:rFonts w:cs="AL-Hotham"/>
          <w:sz w:val="22"/>
          <w:szCs w:val="30"/>
          <w:rtl/>
        </w:rPr>
      </w:pPr>
      <w:r w:rsidRPr="00F358D8">
        <w:rPr>
          <w:rFonts w:cs="AL-Hotham" w:hint="cs"/>
          <w:sz w:val="22"/>
          <w:szCs w:val="30"/>
          <w:rtl/>
        </w:rPr>
        <w:lastRenderedPageBreak/>
        <w:t xml:space="preserve">يلحظ من الجدول </w:t>
      </w:r>
      <w:r w:rsidR="00D22EEF">
        <w:rPr>
          <w:rFonts w:cs="AL-Hotham" w:hint="cs"/>
          <w:sz w:val="22"/>
          <w:szCs w:val="30"/>
          <w:rtl/>
        </w:rPr>
        <w:t>السابق</w:t>
      </w:r>
      <w:r w:rsidRPr="00F358D8">
        <w:rPr>
          <w:rFonts w:cs="AL-Hotham" w:hint="cs"/>
          <w:sz w:val="22"/>
          <w:szCs w:val="30"/>
          <w:rtl/>
        </w:rPr>
        <w:t xml:space="preserve"> أن المتوسط الحسابي العام لمجال تخطيط المنهاج وتقديمه بلغ (3.12)؛ مما يعني أن الأداء التدريسي لمعلمي تربية الموهوبين في التخطيط للخبرات التعليمية التعلمية اللازمة لتنفيذ </w:t>
      </w:r>
      <w:r w:rsidRPr="00F358D8">
        <w:rPr>
          <w:rFonts w:cs="AL-Hotham" w:hint="cs"/>
          <w:sz w:val="22"/>
          <w:szCs w:val="30"/>
          <w:rtl/>
        </w:rPr>
        <w:lastRenderedPageBreak/>
        <w:t xml:space="preserve">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حقق درجة أداء كبيرة. أمّا القراءة الفاحصة الدقيقة للمتوسطات الحسابية لكل فقرة على حدة؛ فإنها تكشف أن الفقرة الأولى، ونصها (اختيار أنشطة تتناسب مع مستوى الأداء </w:t>
      </w:r>
      <w:r w:rsidRPr="00F358D8">
        <w:rPr>
          <w:rFonts w:cs="AL-Hotham" w:hint="cs"/>
          <w:sz w:val="22"/>
          <w:szCs w:val="30"/>
          <w:rtl/>
        </w:rPr>
        <w:lastRenderedPageBreak/>
        <w:t xml:space="preserve">المطلوب المرجو تحقيقه)، سجلت متوسطاً حسابياً بلغ (3.60)، كما سجلت الفقرة الثانية، ونصها (ربط محتوى الخبرات التعلمية بالواقع الفعلي للطلاب)، متوسطاً قدره (3.53). وهذا يشير إلى أن فعالية درجة الأداء لمعلمي تربية الموهوبين جاءت مرتفعة.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ويظهر ا</w:t>
      </w:r>
      <w:r w:rsidR="00D22EEF">
        <w:rPr>
          <w:rFonts w:cs="AL-Hotham" w:hint="cs"/>
          <w:sz w:val="22"/>
          <w:szCs w:val="30"/>
          <w:rtl/>
        </w:rPr>
        <w:t>لجدول (2) أن المتوسطات الحسابية</w:t>
      </w:r>
      <w:r w:rsidRPr="00F358D8">
        <w:rPr>
          <w:rFonts w:cs="AL-Hotham" w:hint="cs"/>
          <w:sz w:val="22"/>
          <w:szCs w:val="30"/>
          <w:rtl/>
        </w:rPr>
        <w:t xml:space="preserve"> للفقرات (3</w:t>
      </w:r>
      <w:r w:rsidR="001F27ED">
        <w:rPr>
          <w:rFonts w:cs="AL-Hotham" w:hint="cs"/>
          <w:sz w:val="22"/>
          <w:szCs w:val="30"/>
          <w:rtl/>
        </w:rPr>
        <w:t xml:space="preserve"> – </w:t>
      </w:r>
      <w:r w:rsidRPr="00F358D8">
        <w:rPr>
          <w:rFonts w:cs="AL-Hotham" w:hint="cs"/>
          <w:sz w:val="22"/>
          <w:szCs w:val="30"/>
          <w:rtl/>
        </w:rPr>
        <w:t>10)، تراوحت ما بين (3.10</w:t>
      </w:r>
      <w:r w:rsidR="001F27ED">
        <w:rPr>
          <w:rFonts w:cs="AL-Hotham" w:hint="cs"/>
          <w:sz w:val="22"/>
          <w:szCs w:val="30"/>
          <w:rtl/>
        </w:rPr>
        <w:t xml:space="preserve"> – </w:t>
      </w:r>
      <w:r w:rsidRPr="00F358D8">
        <w:rPr>
          <w:rFonts w:cs="AL-Hotham" w:hint="cs"/>
          <w:sz w:val="22"/>
          <w:szCs w:val="30"/>
          <w:rtl/>
        </w:rPr>
        <w:t>3.42)،</w:t>
      </w:r>
      <w:r>
        <w:rPr>
          <w:rFonts w:cs="AL-Hotham" w:hint="cs"/>
          <w:sz w:val="22"/>
          <w:szCs w:val="30"/>
          <w:rtl/>
        </w:rPr>
        <w:t xml:space="preserve"> </w:t>
      </w:r>
      <w:r w:rsidRPr="00F358D8">
        <w:rPr>
          <w:rFonts w:cs="AL-Hotham" w:hint="cs"/>
          <w:sz w:val="22"/>
          <w:szCs w:val="30"/>
          <w:rtl/>
        </w:rPr>
        <w:t>حيث نصت الفقرة (3) على (تصميم خطة تعليمية واضحة)، أمّا الفقرة (10) فقد نصت على (توظيف الأنشطة للوصول للمعرفة ذاتياً). وتشير هذه المتوسطات</w:t>
      </w:r>
      <w:r w:rsidR="00D22EEF">
        <w:rPr>
          <w:rFonts w:cs="AL-Hotham" w:hint="cs"/>
          <w:sz w:val="22"/>
          <w:szCs w:val="30"/>
          <w:rtl/>
        </w:rPr>
        <w:t xml:space="preserve"> إلى</w:t>
      </w:r>
      <w:r w:rsidRPr="00F358D8">
        <w:rPr>
          <w:rFonts w:cs="AL-Hotham" w:hint="cs"/>
          <w:sz w:val="22"/>
          <w:szCs w:val="30"/>
          <w:rtl/>
        </w:rPr>
        <w:t xml:space="preserve"> أن درجة أداء معلمي الموهوبين لهذه الفقرات جاءت مرتفعة (أعلى من المتوسط 3.00)؛ مما يدلل على وجود أداء مميز لدى معلمي الموهوبين.</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كما يتبين من الجدول ذاته، أن الفقرات (11</w:t>
      </w:r>
      <w:r w:rsidR="001F27ED">
        <w:rPr>
          <w:rFonts w:cs="AL-Hotham" w:hint="cs"/>
          <w:sz w:val="22"/>
          <w:szCs w:val="30"/>
          <w:rtl/>
        </w:rPr>
        <w:t xml:space="preserve"> – </w:t>
      </w:r>
      <w:r w:rsidRPr="00F358D8">
        <w:rPr>
          <w:rFonts w:cs="AL-Hotham" w:hint="cs"/>
          <w:sz w:val="22"/>
          <w:szCs w:val="30"/>
          <w:rtl/>
        </w:rPr>
        <w:t xml:space="preserve">16) جاءت أعلى من المتوسط (2.50)، حيث تراوحت ما بين المتوسط (2.58) للفقرة (16) ونصها (إشراك الطلبة في تخطيط الأنشطة التعليمية التعلمية)، </w:t>
      </w:r>
      <w:r w:rsidRPr="00F358D8">
        <w:rPr>
          <w:rFonts w:cs="AL-Hotham" w:hint="cs"/>
          <w:sz w:val="22"/>
          <w:szCs w:val="30"/>
          <w:rtl/>
        </w:rPr>
        <w:lastRenderedPageBreak/>
        <w:t>والمتوسط (2.95) للفقرة (11) ونصها (التنويع في الأنشطة المقدمة للطلبة). وعليه، فإن هذه المتوسطات جاءت فوق المتوسط (2.50)؛ الأمر الذي يعكس عدم وجود فاعلية مرتفعة للأداء التدريسي لمعلمي تربية الموهوبين فيما يتعلق بالفقرات التي حققت متوسطات تراوحت ما بين (2.50)</w:t>
      </w:r>
      <w:r>
        <w:rPr>
          <w:rFonts w:cs="AL-Hotham" w:hint="cs"/>
          <w:sz w:val="22"/>
          <w:szCs w:val="30"/>
          <w:rtl/>
        </w:rPr>
        <w:t xml:space="preserve"> و</w:t>
      </w:r>
      <w:r w:rsidRPr="00F358D8">
        <w:rPr>
          <w:rFonts w:cs="AL-Hotham" w:hint="cs"/>
          <w:sz w:val="22"/>
          <w:szCs w:val="30"/>
          <w:rtl/>
        </w:rPr>
        <w:t>(2.99).</w:t>
      </w:r>
      <w:r>
        <w:rPr>
          <w:rFonts w:cs="AL-Hotham" w:hint="cs"/>
          <w:sz w:val="22"/>
          <w:szCs w:val="30"/>
          <w:rtl/>
        </w:rPr>
        <w:t xml:space="preserve"> </w:t>
      </w:r>
    </w:p>
    <w:p w:rsidR="00F358D8" w:rsidRPr="00F358D8" w:rsidRDefault="00F358D8" w:rsidP="00F358D8">
      <w:pPr>
        <w:pStyle w:val="1"/>
        <w:keepNext w:val="0"/>
        <w:widowControl w:val="0"/>
        <w:spacing w:line="245" w:lineRule="auto"/>
        <w:ind w:firstLine="567"/>
        <w:jc w:val="lowKashida"/>
        <w:rPr>
          <w:rFonts w:cs="AL-Hotham"/>
          <w:b w:val="0"/>
          <w:bCs w:val="0"/>
          <w:sz w:val="22"/>
          <w:szCs w:val="30"/>
          <w:rtl/>
        </w:rPr>
      </w:pPr>
      <w:r w:rsidRPr="00F358D8">
        <w:rPr>
          <w:rFonts w:cs="AL-Hotham" w:hint="cs"/>
          <w:b w:val="0"/>
          <w:bCs w:val="0"/>
          <w:sz w:val="22"/>
          <w:szCs w:val="30"/>
          <w:rtl/>
        </w:rPr>
        <w:t>نتائج السؤال الثاني</w:t>
      </w:r>
      <w:r w:rsidR="001F27ED">
        <w:rPr>
          <w:rFonts w:cs="AL-Hotham" w:hint="cs"/>
          <w:b w:val="0"/>
          <w:bCs w:val="0"/>
          <w:sz w:val="22"/>
          <w:szCs w:val="30"/>
          <w:rtl/>
        </w:rPr>
        <w:t>:</w:t>
      </w:r>
    </w:p>
    <w:p w:rsidR="00AE774C" w:rsidRDefault="00F358D8" w:rsidP="00F358D8">
      <w:pPr>
        <w:pStyle w:val="1"/>
        <w:keepNext w:val="0"/>
        <w:widowControl w:val="0"/>
        <w:spacing w:line="245" w:lineRule="auto"/>
        <w:ind w:firstLine="567"/>
        <w:jc w:val="lowKashida"/>
        <w:rPr>
          <w:rFonts w:ascii="Traditional Arabic" w:hAnsi="Traditional Arabic"/>
          <w:sz w:val="22"/>
          <w:szCs w:val="30"/>
          <w:rtl/>
        </w:rPr>
      </w:pPr>
      <w:r w:rsidRPr="001F27ED">
        <w:rPr>
          <w:rFonts w:ascii="Traditional Arabic" w:hAnsi="Traditional Arabic"/>
          <w:sz w:val="22"/>
          <w:szCs w:val="30"/>
          <w:rtl/>
        </w:rPr>
        <w:t xml:space="preserve">هدف السؤال الثاني من هذه الدراسة إلى الكشف عن مستوى الأداء التدريسي لمعلمي تربية الموهوبين لمهارات التفكير والبحث العلمي، أثناء توظيف الأنموذج </w:t>
      </w:r>
      <w:proofErr w:type="spellStart"/>
      <w:r w:rsidRPr="001F27ED">
        <w:rPr>
          <w:rFonts w:ascii="Traditional Arabic" w:hAnsi="Traditional Arabic"/>
          <w:sz w:val="22"/>
          <w:szCs w:val="30"/>
          <w:rtl/>
        </w:rPr>
        <w:t>الإثرائي</w:t>
      </w:r>
      <w:proofErr w:type="spellEnd"/>
      <w:r w:rsidRPr="001F27ED">
        <w:rPr>
          <w:rFonts w:ascii="Traditional Arabic" w:hAnsi="Traditional Arabic"/>
          <w:sz w:val="22"/>
          <w:szCs w:val="30"/>
          <w:rtl/>
        </w:rPr>
        <w:t xml:space="preserve"> في تدريس الموهوبين، وللإجابة عن هذا السؤال، تم حساب المتوسطات الحسابية لدرجات أداء معلمي أفراد عينة الدراسة. فضلاً عن تقدير مستوى فاعلية الأداء وفقاً للمدى الذي اعتمد في هذه الدراسة. ويبين الجدول (3) تلك النتائج. </w:t>
      </w:r>
    </w:p>
    <w:p w:rsidR="00AE774C" w:rsidRPr="00AE774C" w:rsidRDefault="00AE774C" w:rsidP="00AE774C">
      <w:pPr>
        <w:rPr>
          <w:rtl/>
        </w:rPr>
        <w:sectPr w:rsidR="00AE774C" w:rsidRPr="00AE774C" w:rsidSect="00AE774C">
          <w:type w:val="continuous"/>
          <w:pgSz w:w="11906" w:h="16838" w:code="9"/>
          <w:pgMar w:top="2466" w:right="1418" w:bottom="2466" w:left="1418" w:header="1899" w:footer="1899" w:gutter="0"/>
          <w:cols w:num="2" w:space="397"/>
          <w:bidi/>
          <w:rtlGutter/>
        </w:sectPr>
      </w:pPr>
    </w:p>
    <w:p w:rsidR="00F358D8" w:rsidRPr="00F358D8" w:rsidRDefault="00F358D8" w:rsidP="00F358D8">
      <w:pPr>
        <w:widowControl w:val="0"/>
        <w:spacing w:line="245" w:lineRule="auto"/>
        <w:ind w:firstLine="567"/>
        <w:jc w:val="lowKashida"/>
        <w:rPr>
          <w:rFonts w:cs="AL-Hotham"/>
          <w:sz w:val="22"/>
          <w:szCs w:val="30"/>
          <w:rtl/>
        </w:rPr>
      </w:pPr>
    </w:p>
    <w:p w:rsidR="00F358D8" w:rsidRPr="001F27ED" w:rsidRDefault="001F27ED" w:rsidP="001F27ED">
      <w:pPr>
        <w:widowControl w:val="0"/>
        <w:spacing w:line="245" w:lineRule="auto"/>
        <w:jc w:val="lowKashida"/>
        <w:rPr>
          <w:rFonts w:ascii="Traditional Arabic" w:hAnsi="Traditional Arabic"/>
          <w:b/>
          <w:bCs/>
          <w:sz w:val="16"/>
          <w:szCs w:val="24"/>
          <w:rtl/>
          <w:lang w:bidi="ar-JO"/>
        </w:rPr>
      </w:pPr>
      <w:r w:rsidRPr="001F27ED">
        <w:rPr>
          <w:rFonts w:ascii="Traditional Arabic" w:hAnsi="Traditional Arabic"/>
          <w:b/>
          <w:bCs/>
          <w:sz w:val="16"/>
          <w:szCs w:val="24"/>
          <w:rtl/>
        </w:rPr>
        <w:t>ال</w:t>
      </w:r>
      <w:r w:rsidR="00F358D8" w:rsidRPr="001F27ED">
        <w:rPr>
          <w:rFonts w:ascii="Traditional Arabic" w:hAnsi="Traditional Arabic"/>
          <w:b/>
          <w:bCs/>
          <w:sz w:val="16"/>
          <w:szCs w:val="24"/>
          <w:rtl/>
        </w:rPr>
        <w:t>جدول</w:t>
      </w:r>
      <w:r w:rsidRPr="001F27ED">
        <w:rPr>
          <w:rFonts w:ascii="Traditional Arabic" w:hAnsi="Traditional Arabic"/>
          <w:b/>
          <w:bCs/>
          <w:sz w:val="16"/>
          <w:szCs w:val="24"/>
          <w:rtl/>
        </w:rPr>
        <w:t xml:space="preserve"> رقم (3). </w:t>
      </w:r>
      <w:r w:rsidR="00F358D8" w:rsidRPr="001F27ED">
        <w:rPr>
          <w:rFonts w:ascii="Traditional Arabic" w:hAnsi="Traditional Arabic"/>
          <w:b/>
          <w:bCs/>
          <w:sz w:val="16"/>
          <w:szCs w:val="24"/>
          <w:rtl/>
          <w:lang w:bidi="ar-JO"/>
        </w:rPr>
        <w:t>المتوسطات الحسابية ودرجات التقدير للأداء التدريسي لمعلمي الطلبة الموهوبين لمهارات التفكير والبحث العلمي</w:t>
      </w:r>
      <w:r w:rsidRPr="001F27ED">
        <w:rPr>
          <w:rFonts w:ascii="Traditional Arabic" w:hAnsi="Traditional Arabic"/>
          <w:b/>
          <w:bCs/>
          <w:sz w:val="16"/>
          <w:szCs w:val="24"/>
          <w:rtl/>
          <w:lang w:bidi="ar-JO"/>
        </w:rPr>
        <w:t>.</w:t>
      </w:r>
    </w:p>
    <w:tbl>
      <w:tblPr>
        <w:bidiVisual/>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7175"/>
        <w:gridCol w:w="1301"/>
      </w:tblGrid>
      <w:tr w:rsidR="00F358D8" w:rsidRPr="001F27ED">
        <w:trPr>
          <w:jc w:val="center"/>
        </w:trPr>
        <w:tc>
          <w:tcPr>
            <w:tcW w:w="622" w:type="dxa"/>
            <w:vMerge w:val="restart"/>
            <w:shd w:val="clear" w:color="auto" w:fill="E0E0E0"/>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م</w:t>
            </w:r>
          </w:p>
        </w:tc>
        <w:tc>
          <w:tcPr>
            <w:tcW w:w="7175" w:type="dxa"/>
            <w:shd w:val="clear" w:color="auto" w:fill="E0E0E0"/>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الفقرات</w:t>
            </w:r>
          </w:p>
        </w:tc>
        <w:tc>
          <w:tcPr>
            <w:tcW w:w="1301" w:type="dxa"/>
            <w:vMerge w:val="restart"/>
            <w:shd w:val="clear" w:color="auto" w:fill="E0E0E0"/>
            <w:vAlign w:val="center"/>
          </w:tcPr>
          <w:p w:rsidR="00F358D8" w:rsidRPr="001F27ED" w:rsidRDefault="00F358D8" w:rsidP="001F27ED">
            <w:pPr>
              <w:widowControl w:val="0"/>
              <w:spacing w:line="245" w:lineRule="auto"/>
              <w:jc w:val="center"/>
              <w:rPr>
                <w:rFonts w:ascii="Traditional Arabic" w:hAnsi="Traditional Arabic"/>
                <w:b/>
                <w:bCs/>
                <w:rtl/>
                <w:lang w:bidi="ar-JO"/>
              </w:rPr>
            </w:pPr>
            <w:r w:rsidRPr="001F27ED">
              <w:rPr>
                <w:rFonts w:ascii="Traditional Arabic" w:hAnsi="Traditional Arabic"/>
                <w:b/>
                <w:bCs/>
                <w:rtl/>
                <w:lang w:bidi="ar-JO"/>
              </w:rPr>
              <w:t>المتوسطات الحسابية*</w:t>
            </w:r>
          </w:p>
        </w:tc>
      </w:tr>
      <w:tr w:rsidR="00F358D8" w:rsidRPr="001F27ED">
        <w:trPr>
          <w:jc w:val="center"/>
        </w:trPr>
        <w:tc>
          <w:tcPr>
            <w:tcW w:w="622" w:type="dxa"/>
            <w:vMerge/>
            <w:shd w:val="clear" w:color="auto" w:fill="E0E0E0"/>
            <w:vAlign w:val="center"/>
          </w:tcPr>
          <w:p w:rsidR="00F358D8" w:rsidRPr="001F27ED" w:rsidRDefault="00F358D8" w:rsidP="001F27ED">
            <w:pPr>
              <w:widowControl w:val="0"/>
              <w:spacing w:line="245" w:lineRule="auto"/>
              <w:jc w:val="center"/>
              <w:rPr>
                <w:rFonts w:ascii="Traditional Arabic" w:hAnsi="Traditional Arabic"/>
                <w:rtl/>
              </w:rPr>
            </w:pPr>
          </w:p>
        </w:tc>
        <w:tc>
          <w:tcPr>
            <w:tcW w:w="7175" w:type="dxa"/>
            <w:shd w:val="clear" w:color="auto" w:fill="E0E0E0"/>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يقوم معلم تربية الموهوبين بـ:</w:t>
            </w:r>
          </w:p>
        </w:tc>
        <w:tc>
          <w:tcPr>
            <w:tcW w:w="1301" w:type="dxa"/>
            <w:vMerge/>
            <w:shd w:val="clear" w:color="auto" w:fill="E0E0E0"/>
            <w:vAlign w:val="center"/>
          </w:tcPr>
          <w:p w:rsidR="00F358D8" w:rsidRPr="001F27ED" w:rsidRDefault="00F358D8" w:rsidP="001F27ED">
            <w:pPr>
              <w:widowControl w:val="0"/>
              <w:spacing w:line="245" w:lineRule="auto"/>
              <w:jc w:val="center"/>
              <w:rPr>
                <w:rFonts w:ascii="Traditional Arabic" w:hAnsi="Traditional Arabic"/>
                <w:rtl/>
              </w:rPr>
            </w:pP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Pr>
            </w:pPr>
            <w:r w:rsidRPr="001F27ED">
              <w:rPr>
                <w:rFonts w:ascii="Traditional Arabic" w:hAnsi="Traditional Arabic"/>
                <w:rtl/>
              </w:rPr>
              <w:t>تشجيع الطلبة على المشاركة في المناقشات</w:t>
            </w:r>
            <w:r w:rsidR="001F27ED">
              <w:rPr>
                <w:rFonts w:ascii="Traditional Arabic" w:hAnsi="Traditional Arabic" w:hint="cs"/>
                <w:rtl/>
              </w:rPr>
              <w:t>.</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3.40</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Pr>
            </w:pPr>
            <w:r w:rsidRPr="001F27ED">
              <w:rPr>
                <w:rFonts w:ascii="Traditional Arabic" w:hAnsi="Traditional Arabic"/>
                <w:rtl/>
              </w:rPr>
              <w:t>طرح أسئلة استنتاجية على الطلبة</w:t>
            </w:r>
            <w:r w:rsidR="001F27ED">
              <w:rPr>
                <w:rFonts w:ascii="Traditional Arabic" w:hAnsi="Traditional Arabic" w:hint="cs"/>
                <w:rtl/>
              </w:rPr>
              <w:t>.</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3.35</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تدريب الطلبة على مهارات تنمية قدراتهم التحليلية.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3.21</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4</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تدريب الطلبة على استخدام مهارات العصف الذهني.</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3.19</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5</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تنمية قدرات الطلبة على الإحساس بمشكلات مجتمعهم.</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3.19</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6</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حث الطلبة على تقديم استجابات عديدة متباينة عن الأفكار المألوفة.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3.16</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7</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إشراك الطلبة في أنشطة تؤدي إلى إيجاد حلول للمشكلات.</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3.14</w:t>
            </w:r>
          </w:p>
        </w:tc>
      </w:tr>
    </w:tbl>
    <w:p w:rsidR="00AE774C" w:rsidRPr="001F27ED" w:rsidRDefault="00AE774C" w:rsidP="00AE774C">
      <w:pPr>
        <w:widowControl w:val="0"/>
        <w:spacing w:line="245" w:lineRule="auto"/>
        <w:jc w:val="lowKashida"/>
        <w:rPr>
          <w:rFonts w:ascii="Traditional Arabic" w:hAnsi="Traditional Arabic"/>
          <w:b/>
          <w:bCs/>
          <w:sz w:val="16"/>
          <w:szCs w:val="24"/>
          <w:rtl/>
          <w:lang w:bidi="ar-JO"/>
        </w:rPr>
      </w:pPr>
      <w:r>
        <w:rPr>
          <w:rFonts w:ascii="Traditional Arabic" w:hAnsi="Traditional Arabic" w:hint="cs"/>
          <w:b/>
          <w:bCs/>
          <w:sz w:val="16"/>
          <w:szCs w:val="24"/>
          <w:rtl/>
        </w:rPr>
        <w:lastRenderedPageBreak/>
        <w:t xml:space="preserve">تابع </w:t>
      </w:r>
      <w:r w:rsidRPr="001F27ED">
        <w:rPr>
          <w:rFonts w:ascii="Traditional Arabic" w:hAnsi="Traditional Arabic"/>
          <w:b/>
          <w:bCs/>
          <w:sz w:val="16"/>
          <w:szCs w:val="24"/>
          <w:rtl/>
        </w:rPr>
        <w:t xml:space="preserve">الجدول رقم (3). </w:t>
      </w:r>
    </w:p>
    <w:tbl>
      <w:tblPr>
        <w:bidiVisual/>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7175"/>
        <w:gridCol w:w="1301"/>
      </w:tblGrid>
      <w:tr w:rsidR="00AE774C" w:rsidRPr="001F27ED">
        <w:trPr>
          <w:jc w:val="center"/>
        </w:trPr>
        <w:tc>
          <w:tcPr>
            <w:tcW w:w="622" w:type="dxa"/>
            <w:vMerge w:val="restart"/>
            <w:shd w:val="clear" w:color="auto" w:fill="E0E0E0"/>
            <w:vAlign w:val="center"/>
          </w:tcPr>
          <w:p w:rsidR="00AE774C" w:rsidRPr="001F27ED" w:rsidRDefault="00AE774C" w:rsidP="00927E5E">
            <w:pPr>
              <w:widowControl w:val="0"/>
              <w:spacing w:line="245" w:lineRule="auto"/>
              <w:jc w:val="center"/>
              <w:rPr>
                <w:rFonts w:ascii="Traditional Arabic" w:hAnsi="Traditional Arabic"/>
                <w:b/>
                <w:bCs/>
                <w:rtl/>
              </w:rPr>
            </w:pPr>
            <w:r w:rsidRPr="001F27ED">
              <w:rPr>
                <w:rFonts w:ascii="Traditional Arabic" w:hAnsi="Traditional Arabic"/>
                <w:b/>
                <w:bCs/>
                <w:rtl/>
              </w:rPr>
              <w:t>م</w:t>
            </w:r>
          </w:p>
        </w:tc>
        <w:tc>
          <w:tcPr>
            <w:tcW w:w="7175" w:type="dxa"/>
            <w:shd w:val="clear" w:color="auto" w:fill="E0E0E0"/>
            <w:vAlign w:val="center"/>
          </w:tcPr>
          <w:p w:rsidR="00AE774C" w:rsidRPr="001F27ED" w:rsidRDefault="00AE774C" w:rsidP="00927E5E">
            <w:pPr>
              <w:widowControl w:val="0"/>
              <w:spacing w:line="245" w:lineRule="auto"/>
              <w:jc w:val="center"/>
              <w:rPr>
                <w:rFonts w:ascii="Traditional Arabic" w:hAnsi="Traditional Arabic"/>
                <w:b/>
                <w:bCs/>
                <w:rtl/>
              </w:rPr>
            </w:pPr>
            <w:r w:rsidRPr="001F27ED">
              <w:rPr>
                <w:rFonts w:ascii="Traditional Arabic" w:hAnsi="Traditional Arabic"/>
                <w:b/>
                <w:bCs/>
                <w:rtl/>
              </w:rPr>
              <w:t>الفقرات</w:t>
            </w:r>
          </w:p>
        </w:tc>
        <w:tc>
          <w:tcPr>
            <w:tcW w:w="1301" w:type="dxa"/>
            <w:vMerge w:val="restart"/>
            <w:shd w:val="clear" w:color="auto" w:fill="E0E0E0"/>
            <w:vAlign w:val="center"/>
          </w:tcPr>
          <w:p w:rsidR="00AE774C" w:rsidRPr="001F27ED" w:rsidRDefault="00AE774C" w:rsidP="00927E5E">
            <w:pPr>
              <w:widowControl w:val="0"/>
              <w:spacing w:line="245" w:lineRule="auto"/>
              <w:jc w:val="center"/>
              <w:rPr>
                <w:rFonts w:ascii="Traditional Arabic" w:hAnsi="Traditional Arabic"/>
                <w:b/>
                <w:bCs/>
                <w:rtl/>
                <w:lang w:bidi="ar-JO"/>
              </w:rPr>
            </w:pPr>
            <w:r w:rsidRPr="001F27ED">
              <w:rPr>
                <w:rFonts w:ascii="Traditional Arabic" w:hAnsi="Traditional Arabic"/>
                <w:b/>
                <w:bCs/>
                <w:rtl/>
                <w:lang w:bidi="ar-JO"/>
              </w:rPr>
              <w:t>المتوسطات الحسابية*</w:t>
            </w:r>
          </w:p>
        </w:tc>
      </w:tr>
      <w:tr w:rsidR="00AE774C" w:rsidRPr="001F27ED">
        <w:trPr>
          <w:jc w:val="center"/>
        </w:trPr>
        <w:tc>
          <w:tcPr>
            <w:tcW w:w="622" w:type="dxa"/>
            <w:vMerge/>
            <w:shd w:val="clear" w:color="auto" w:fill="E0E0E0"/>
            <w:vAlign w:val="center"/>
          </w:tcPr>
          <w:p w:rsidR="00AE774C" w:rsidRPr="001F27ED" w:rsidRDefault="00AE774C" w:rsidP="00927E5E">
            <w:pPr>
              <w:widowControl w:val="0"/>
              <w:spacing w:line="245" w:lineRule="auto"/>
              <w:jc w:val="center"/>
              <w:rPr>
                <w:rFonts w:ascii="Traditional Arabic" w:hAnsi="Traditional Arabic"/>
                <w:rtl/>
              </w:rPr>
            </w:pPr>
          </w:p>
        </w:tc>
        <w:tc>
          <w:tcPr>
            <w:tcW w:w="7175" w:type="dxa"/>
            <w:shd w:val="clear" w:color="auto" w:fill="E0E0E0"/>
            <w:vAlign w:val="center"/>
          </w:tcPr>
          <w:p w:rsidR="00AE774C" w:rsidRPr="001F27ED" w:rsidRDefault="00AE774C" w:rsidP="00927E5E">
            <w:pPr>
              <w:widowControl w:val="0"/>
              <w:spacing w:line="245" w:lineRule="auto"/>
              <w:jc w:val="center"/>
              <w:rPr>
                <w:rFonts w:ascii="Traditional Arabic" w:hAnsi="Traditional Arabic"/>
                <w:b/>
                <w:bCs/>
                <w:rtl/>
              </w:rPr>
            </w:pPr>
            <w:r w:rsidRPr="001F27ED">
              <w:rPr>
                <w:rFonts w:ascii="Traditional Arabic" w:hAnsi="Traditional Arabic"/>
                <w:b/>
                <w:bCs/>
                <w:rtl/>
              </w:rPr>
              <w:t>يقوم معلم تربية الموهوبين بـ:</w:t>
            </w:r>
          </w:p>
        </w:tc>
        <w:tc>
          <w:tcPr>
            <w:tcW w:w="1301" w:type="dxa"/>
            <w:vMerge/>
            <w:shd w:val="clear" w:color="auto" w:fill="E0E0E0"/>
            <w:vAlign w:val="center"/>
          </w:tcPr>
          <w:p w:rsidR="00AE774C" w:rsidRPr="001F27ED" w:rsidRDefault="00AE774C" w:rsidP="00927E5E">
            <w:pPr>
              <w:widowControl w:val="0"/>
              <w:spacing w:line="245" w:lineRule="auto"/>
              <w:jc w:val="center"/>
              <w:rPr>
                <w:rFonts w:ascii="Traditional Arabic" w:hAnsi="Traditional Arabic"/>
                <w:rtl/>
              </w:rPr>
            </w:pP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8</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تكليف الطلبة بتقديم أدلة من مصادر مختلفة تؤكد وجهة نظرهم.</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3.14</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9</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تجنب تقديم أفكاره واستنتاجاته للطلبة.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3.14</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10</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 xml:space="preserve">تشجيع الطلبة على تلخيص أو تركيب المعلومات. </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3.12</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11</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تشجيع الطلبة على اختيار الحلول العملية القابلة للتطبيق.</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3.12</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12</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تشجيع الطلبة على المرونة الفكرية.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3.05</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13</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تدريب الطلبة على تنمية القدرات الإبداعية.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3.05</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14</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إشراك الطلبة في مهارات التعرف على المشكلات.</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3.02</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15</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تدريب الطلبة على استراتيجيات حل المشكلات بتركيز مناسب.</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3.02</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16</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إكساب الطلبة القدرة على التخيل.</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2.95</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17</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تشجيع الطلبة على تقييم المشكلات التي تواجههم.</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2.84</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18</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تشجيع الطلبة على اكتساب القدرة على تحديد الأخطاء ومعالجتها.</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2.77</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19</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توفير فرصٍ للطلبة لتطوير أفكارهم ذاتياً.</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2.65</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20</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توفير فرصٍ ليقوم الطلاب بتحويل المعلومات المحسوسة إلى مجردات.</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2.60</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21</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تشجيع الطلبة على تحديد المفاهيم الضمنية والنتائج المستخلصة.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2.58</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22</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مساعدة الطلبة على اكتساب مهارات بحثية بصورة منظمة.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2.58</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23</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تشجيع الطلبة على تقديم استجابات غريبة غير مسبوقة.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2.53</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24</w:t>
            </w:r>
          </w:p>
        </w:tc>
        <w:tc>
          <w:tcPr>
            <w:tcW w:w="7175" w:type="dxa"/>
            <w:vAlign w:val="center"/>
          </w:tcPr>
          <w:p w:rsidR="00F358D8" w:rsidRPr="001F27ED" w:rsidRDefault="00F358D8" w:rsidP="001F27ED">
            <w:pPr>
              <w:widowControl w:val="0"/>
              <w:spacing w:line="245" w:lineRule="auto"/>
              <w:jc w:val="lowKashida"/>
              <w:rPr>
                <w:rFonts w:ascii="Traditional Arabic" w:hAnsi="Traditional Arabic"/>
                <w:rtl/>
              </w:rPr>
            </w:pPr>
            <w:r w:rsidRPr="001F27ED">
              <w:rPr>
                <w:rFonts w:ascii="Traditional Arabic" w:hAnsi="Traditional Arabic"/>
                <w:rtl/>
              </w:rPr>
              <w:t>توفير فرصٍ للطلبة لتحليل المعلومات وإعادة عرضها بأشكال مختلفة.</w:t>
            </w:r>
          </w:p>
        </w:tc>
        <w:tc>
          <w:tcPr>
            <w:tcW w:w="1301" w:type="dxa"/>
            <w:vAlign w:val="center"/>
          </w:tcPr>
          <w:p w:rsidR="00F358D8" w:rsidRPr="001F27ED" w:rsidRDefault="00F358D8" w:rsidP="001F27ED">
            <w:pPr>
              <w:widowControl w:val="0"/>
              <w:spacing w:line="245" w:lineRule="auto"/>
              <w:jc w:val="center"/>
              <w:rPr>
                <w:rFonts w:ascii="Traditional Arabic" w:hAnsi="Traditional Arabic"/>
                <w:rtl/>
              </w:rPr>
            </w:pPr>
            <w:r w:rsidRPr="001F27ED">
              <w:rPr>
                <w:rFonts w:ascii="Traditional Arabic" w:hAnsi="Traditional Arabic"/>
                <w:rtl/>
              </w:rPr>
              <w:t>2.30</w:t>
            </w:r>
          </w:p>
        </w:tc>
      </w:tr>
      <w:tr w:rsidR="00F358D8" w:rsidRPr="001F27ED">
        <w:trPr>
          <w:jc w:val="center"/>
        </w:trPr>
        <w:tc>
          <w:tcPr>
            <w:tcW w:w="622" w:type="dxa"/>
            <w:vAlign w:val="center"/>
          </w:tcPr>
          <w:p w:rsidR="00F358D8" w:rsidRPr="001F27ED" w:rsidRDefault="00F358D8" w:rsidP="001F27ED">
            <w:pPr>
              <w:widowControl w:val="0"/>
              <w:spacing w:line="245" w:lineRule="auto"/>
              <w:jc w:val="center"/>
              <w:rPr>
                <w:rFonts w:ascii="Traditional Arabic" w:hAnsi="Traditional Arabic"/>
                <w:rtl/>
              </w:rPr>
            </w:pPr>
          </w:p>
        </w:tc>
        <w:tc>
          <w:tcPr>
            <w:tcW w:w="7175" w:type="dxa"/>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متوسط المتوسطات</w:t>
            </w:r>
          </w:p>
        </w:tc>
        <w:tc>
          <w:tcPr>
            <w:tcW w:w="1301" w:type="dxa"/>
            <w:vAlign w:val="center"/>
          </w:tcPr>
          <w:p w:rsidR="00F358D8" w:rsidRPr="001F27ED" w:rsidRDefault="00F358D8" w:rsidP="001F27ED">
            <w:pPr>
              <w:widowControl w:val="0"/>
              <w:spacing w:line="245" w:lineRule="auto"/>
              <w:jc w:val="center"/>
              <w:rPr>
                <w:rFonts w:ascii="Traditional Arabic" w:hAnsi="Traditional Arabic"/>
                <w:b/>
                <w:bCs/>
                <w:rtl/>
              </w:rPr>
            </w:pPr>
            <w:r w:rsidRPr="001F27ED">
              <w:rPr>
                <w:rFonts w:ascii="Traditional Arabic" w:hAnsi="Traditional Arabic"/>
                <w:b/>
                <w:bCs/>
                <w:rtl/>
              </w:rPr>
              <w:t>2.96</w:t>
            </w:r>
          </w:p>
        </w:tc>
      </w:tr>
    </w:tbl>
    <w:p w:rsidR="00F358D8" w:rsidRPr="001F27ED" w:rsidRDefault="00F358D8" w:rsidP="00D22EEF">
      <w:pPr>
        <w:widowControl w:val="0"/>
        <w:spacing w:line="245" w:lineRule="auto"/>
        <w:ind w:firstLine="567"/>
        <w:jc w:val="lowKashida"/>
        <w:rPr>
          <w:rFonts w:ascii="Traditional Arabic" w:hAnsi="Traditional Arabic"/>
          <w:b/>
          <w:bCs/>
          <w:sz w:val="24"/>
          <w:szCs w:val="24"/>
          <w:rtl/>
        </w:rPr>
      </w:pPr>
      <w:r w:rsidRPr="001F27ED">
        <w:rPr>
          <w:rFonts w:ascii="Traditional Arabic" w:hAnsi="Traditional Arabic"/>
          <w:b/>
          <w:bCs/>
          <w:sz w:val="24"/>
          <w:szCs w:val="24"/>
          <w:rtl/>
        </w:rPr>
        <w:t>* حُسب المتوسط الحسابي من (4) درجات؛ إذ إن المقياس المعتمد في الدراسة ذ</w:t>
      </w:r>
      <w:r w:rsidR="00D22EEF">
        <w:rPr>
          <w:rFonts w:ascii="Traditional Arabic" w:hAnsi="Traditional Arabic" w:hint="cs"/>
          <w:b/>
          <w:bCs/>
          <w:sz w:val="24"/>
          <w:szCs w:val="24"/>
          <w:rtl/>
        </w:rPr>
        <w:t>و</w:t>
      </w:r>
      <w:r w:rsidRPr="001F27ED">
        <w:rPr>
          <w:rFonts w:ascii="Traditional Arabic" w:hAnsi="Traditional Arabic"/>
          <w:b/>
          <w:bCs/>
          <w:sz w:val="24"/>
          <w:szCs w:val="24"/>
          <w:rtl/>
        </w:rPr>
        <w:t xml:space="preserve"> تدريج رباعي.</w:t>
      </w:r>
    </w:p>
    <w:p w:rsidR="001F27ED" w:rsidRDefault="001F27ED" w:rsidP="00F358D8">
      <w:pPr>
        <w:widowControl w:val="0"/>
        <w:spacing w:line="245" w:lineRule="auto"/>
        <w:ind w:firstLine="567"/>
        <w:jc w:val="lowKashida"/>
        <w:rPr>
          <w:rFonts w:cs="AL-Hotham"/>
          <w:sz w:val="22"/>
          <w:szCs w:val="30"/>
          <w:rtl/>
        </w:rPr>
      </w:pPr>
    </w:p>
    <w:p w:rsidR="00AE774C" w:rsidRDefault="00AE774C" w:rsidP="00F358D8">
      <w:pPr>
        <w:widowControl w:val="0"/>
        <w:spacing w:line="245" w:lineRule="auto"/>
        <w:ind w:firstLine="567"/>
        <w:jc w:val="lowKashida"/>
        <w:rPr>
          <w:rFonts w:cs="AL-Hotham"/>
          <w:sz w:val="22"/>
          <w:szCs w:val="30"/>
          <w:rtl/>
        </w:rPr>
        <w:sectPr w:rsidR="00AE774C" w:rsidSect="00AE774C">
          <w:type w:val="continuous"/>
          <w:pgSz w:w="11906" w:h="16838" w:code="9"/>
          <w:pgMar w:top="2466" w:right="1418" w:bottom="2466" w:left="1418" w:header="1899" w:footer="1899" w:gutter="0"/>
          <w:cols w:space="397"/>
          <w:bidi/>
          <w:rtlGutter/>
        </w:sectPr>
      </w:pPr>
    </w:p>
    <w:p w:rsidR="00F358D8" w:rsidRPr="00F358D8" w:rsidRDefault="00F358D8" w:rsidP="00F358D8">
      <w:pPr>
        <w:widowControl w:val="0"/>
        <w:spacing w:line="245" w:lineRule="auto"/>
        <w:ind w:firstLine="567"/>
        <w:jc w:val="lowKashida"/>
        <w:rPr>
          <w:rFonts w:cs="AL-Hotham"/>
          <w:sz w:val="22"/>
          <w:szCs w:val="30"/>
          <w:rtl/>
          <w:lang w:bidi="ar-JO"/>
        </w:rPr>
      </w:pPr>
      <w:r w:rsidRPr="00F358D8">
        <w:rPr>
          <w:rFonts w:cs="AL-Hotham" w:hint="cs"/>
          <w:sz w:val="22"/>
          <w:szCs w:val="30"/>
          <w:rtl/>
        </w:rPr>
        <w:lastRenderedPageBreak/>
        <w:t>يلحظ من الجدول (3) أن المتوسط الحسابي الكلي لمجال حل المشكلات</w:t>
      </w:r>
      <w:r>
        <w:rPr>
          <w:rFonts w:cs="AL-Hotham" w:hint="cs"/>
          <w:sz w:val="22"/>
          <w:szCs w:val="30"/>
          <w:rtl/>
        </w:rPr>
        <w:t xml:space="preserve"> </w:t>
      </w:r>
      <w:r w:rsidRPr="00F358D8">
        <w:rPr>
          <w:rFonts w:cs="AL-Hotham" w:hint="cs"/>
          <w:sz w:val="22"/>
          <w:szCs w:val="30"/>
          <w:rtl/>
        </w:rPr>
        <w:t xml:space="preserve">بلغ (2.96)، ويدل هذا </w:t>
      </w:r>
      <w:r w:rsidR="00D22EEF">
        <w:rPr>
          <w:rFonts w:cs="AL-Hotham" w:hint="cs"/>
          <w:sz w:val="22"/>
          <w:szCs w:val="30"/>
          <w:rtl/>
        </w:rPr>
        <w:t xml:space="preserve">على </w:t>
      </w:r>
      <w:r w:rsidRPr="00F358D8">
        <w:rPr>
          <w:rFonts w:cs="AL-Hotham" w:hint="cs"/>
          <w:sz w:val="22"/>
          <w:szCs w:val="30"/>
          <w:rtl/>
        </w:rPr>
        <w:t xml:space="preserve">أن درجة فعالية الأداء التدريسي فوق المتوسطة. وبالنسبة للأداء التدريسي لمعلمي تربية الموهوبين لكل فقرة على حدة، فإن </w:t>
      </w:r>
      <w:r w:rsidRPr="00F358D8">
        <w:rPr>
          <w:rFonts w:cs="AL-Hotham" w:hint="cs"/>
          <w:sz w:val="22"/>
          <w:szCs w:val="30"/>
          <w:rtl/>
          <w:lang w:bidi="ar-JO"/>
        </w:rPr>
        <w:t>الجدول (3) يظهر أن الفقرات ذوات الرتب (1</w:t>
      </w:r>
      <w:r w:rsidR="001F27ED">
        <w:rPr>
          <w:rFonts w:cs="AL-Hotham" w:hint="cs"/>
          <w:sz w:val="22"/>
          <w:szCs w:val="30"/>
          <w:rtl/>
          <w:lang w:bidi="ar-JO"/>
        </w:rPr>
        <w:t xml:space="preserve"> – </w:t>
      </w:r>
      <w:r w:rsidRPr="00F358D8">
        <w:rPr>
          <w:rFonts w:cs="AL-Hotham" w:hint="cs"/>
          <w:sz w:val="22"/>
          <w:szCs w:val="30"/>
          <w:rtl/>
          <w:lang w:bidi="ar-JO"/>
        </w:rPr>
        <w:t>15) حصلت على متوسطات حسابية مرتفعة أعلى من (3.00)؛ أي أنها تراوحت بين (3.40</w:t>
      </w:r>
      <w:r w:rsidR="001F27ED">
        <w:rPr>
          <w:rFonts w:cs="AL-Hotham" w:hint="cs"/>
          <w:sz w:val="22"/>
          <w:szCs w:val="30"/>
          <w:rtl/>
          <w:lang w:bidi="ar-JO"/>
        </w:rPr>
        <w:t xml:space="preserve"> – </w:t>
      </w:r>
      <w:r w:rsidRPr="00F358D8">
        <w:rPr>
          <w:rFonts w:cs="AL-Hotham" w:hint="cs"/>
          <w:sz w:val="22"/>
          <w:szCs w:val="30"/>
          <w:rtl/>
          <w:lang w:bidi="ar-JO"/>
        </w:rPr>
        <w:t>3.02)، حيث احتلت الفقرة (1) ونصها (</w:t>
      </w:r>
      <w:r w:rsidRPr="00F358D8">
        <w:rPr>
          <w:rFonts w:cs="AL-Hotham" w:hint="cs"/>
          <w:sz w:val="22"/>
          <w:szCs w:val="30"/>
          <w:rtl/>
        </w:rPr>
        <w:t>تشجيع الطلبة على المشاركة في المناقشات</w:t>
      </w:r>
      <w:r w:rsidRPr="00F358D8">
        <w:rPr>
          <w:rFonts w:cs="AL-Hotham" w:hint="cs"/>
          <w:sz w:val="22"/>
          <w:szCs w:val="30"/>
          <w:rtl/>
          <w:lang w:bidi="ar-JO"/>
        </w:rPr>
        <w:t xml:space="preserve">) المرتبة </w:t>
      </w:r>
      <w:r w:rsidRPr="00F358D8">
        <w:rPr>
          <w:rFonts w:cs="AL-Hotham" w:hint="cs"/>
          <w:sz w:val="22"/>
          <w:szCs w:val="30"/>
          <w:rtl/>
          <w:lang w:bidi="ar-JO"/>
        </w:rPr>
        <w:lastRenderedPageBreak/>
        <w:t>الأولى بمتوسط حسابي (3.40)، وجاءت الفقرة (2) ونصها (</w:t>
      </w:r>
      <w:r w:rsidRPr="00F358D8">
        <w:rPr>
          <w:rFonts w:cs="AL-Hotham" w:hint="cs"/>
          <w:sz w:val="22"/>
          <w:szCs w:val="30"/>
          <w:rtl/>
        </w:rPr>
        <w:t>طرح أسئلة استنتاجية على الطلبة</w:t>
      </w:r>
      <w:r w:rsidRPr="00F358D8">
        <w:rPr>
          <w:rFonts w:cs="AL-Hotham" w:hint="cs"/>
          <w:sz w:val="22"/>
          <w:szCs w:val="30"/>
          <w:rtl/>
          <w:lang w:bidi="ar-JO"/>
        </w:rPr>
        <w:t>) في المرتبة الثانية بمتوسط حسابي (3.35). وهكذا بالنسبة للفقرة ذات الرتبة (15) ونصها (</w:t>
      </w:r>
      <w:r w:rsidRPr="00F358D8">
        <w:rPr>
          <w:rFonts w:cs="AL-Hotham" w:hint="cs"/>
          <w:sz w:val="22"/>
          <w:szCs w:val="30"/>
          <w:rtl/>
        </w:rPr>
        <w:t>تدريب الطلبة على استراتيجيات حل المشكلات بتركيز مناسب</w:t>
      </w:r>
      <w:r w:rsidRPr="00F358D8">
        <w:rPr>
          <w:rFonts w:cs="AL-Hotham" w:hint="cs"/>
          <w:sz w:val="22"/>
          <w:szCs w:val="30"/>
          <w:rtl/>
          <w:lang w:bidi="ar-JO"/>
        </w:rPr>
        <w:t>)، والتي حققت متوسطاً حسابياً بلغ (3.02).</w:t>
      </w:r>
    </w:p>
    <w:p w:rsidR="00F358D8" w:rsidRPr="00F358D8" w:rsidRDefault="00F358D8" w:rsidP="00D22EEF">
      <w:pPr>
        <w:widowControl w:val="0"/>
        <w:spacing w:line="245" w:lineRule="auto"/>
        <w:ind w:firstLine="567"/>
        <w:jc w:val="lowKashida"/>
        <w:rPr>
          <w:rFonts w:cs="AL-Hotham"/>
          <w:sz w:val="22"/>
          <w:szCs w:val="30"/>
          <w:rtl/>
          <w:lang w:bidi="ar-JO"/>
        </w:rPr>
      </w:pPr>
      <w:r w:rsidRPr="00F358D8">
        <w:rPr>
          <w:rFonts w:cs="AL-Hotham" w:hint="cs"/>
          <w:sz w:val="22"/>
          <w:szCs w:val="30"/>
          <w:rtl/>
          <w:lang w:bidi="ar-JO"/>
        </w:rPr>
        <w:t xml:space="preserve">أمّا بالنسبة لبقية الفقرات، فإن النظرة المتمعنة للجدول </w:t>
      </w:r>
      <w:r w:rsidR="00D22EEF">
        <w:rPr>
          <w:rFonts w:cs="AL-Hotham" w:hint="cs"/>
          <w:sz w:val="22"/>
          <w:szCs w:val="30"/>
          <w:rtl/>
          <w:lang w:bidi="ar-JO"/>
        </w:rPr>
        <w:t>السابق</w:t>
      </w:r>
      <w:r w:rsidRPr="00F358D8">
        <w:rPr>
          <w:rFonts w:cs="AL-Hotham" w:hint="cs"/>
          <w:sz w:val="22"/>
          <w:szCs w:val="30"/>
          <w:rtl/>
          <w:lang w:bidi="ar-JO"/>
        </w:rPr>
        <w:t xml:space="preserve"> تكشف أن الفقرات (16</w:t>
      </w:r>
      <w:r w:rsidR="001F27ED">
        <w:rPr>
          <w:rFonts w:cs="AL-Hotham" w:hint="cs"/>
          <w:sz w:val="22"/>
          <w:szCs w:val="30"/>
          <w:rtl/>
          <w:lang w:bidi="ar-JO"/>
        </w:rPr>
        <w:t xml:space="preserve"> – </w:t>
      </w:r>
      <w:r w:rsidRPr="00F358D8">
        <w:rPr>
          <w:rFonts w:cs="AL-Hotham" w:hint="cs"/>
          <w:sz w:val="22"/>
          <w:szCs w:val="30"/>
          <w:rtl/>
          <w:lang w:bidi="ar-JO"/>
        </w:rPr>
        <w:t xml:space="preserve">23) تؤكد أن درجة الأداء التدريسي لمعلمي تربية الموهوبين </w:t>
      </w:r>
      <w:r w:rsidRPr="00F358D8">
        <w:rPr>
          <w:rFonts w:cs="AL-Hotham" w:hint="cs"/>
          <w:sz w:val="22"/>
          <w:szCs w:val="30"/>
          <w:rtl/>
          <w:lang w:bidi="ar-JO"/>
        </w:rPr>
        <w:lastRenderedPageBreak/>
        <w:t>حققت متوسطات حسابية تراوحت بين (2.95</w:t>
      </w:r>
      <w:r w:rsidR="001F27ED">
        <w:rPr>
          <w:rFonts w:cs="AL-Hotham" w:hint="cs"/>
          <w:sz w:val="22"/>
          <w:szCs w:val="30"/>
          <w:rtl/>
          <w:lang w:bidi="ar-JO"/>
        </w:rPr>
        <w:t xml:space="preserve"> – </w:t>
      </w:r>
      <w:r w:rsidRPr="00F358D8">
        <w:rPr>
          <w:rFonts w:cs="AL-Hotham" w:hint="cs"/>
          <w:sz w:val="22"/>
          <w:szCs w:val="30"/>
          <w:rtl/>
          <w:lang w:bidi="ar-JO"/>
        </w:rPr>
        <w:t>2.53). وتدل هذه القيم</w:t>
      </w:r>
      <w:r w:rsidR="00F041FD">
        <w:rPr>
          <w:rFonts w:cs="AL-Hotham" w:hint="cs"/>
          <w:sz w:val="22"/>
          <w:szCs w:val="30"/>
          <w:rtl/>
          <w:lang w:bidi="ar-JO"/>
        </w:rPr>
        <w:t xml:space="preserve"> على</w:t>
      </w:r>
      <w:r w:rsidR="0002375E">
        <w:rPr>
          <w:rFonts w:cs="AL-Hotham" w:hint="cs"/>
          <w:sz w:val="22"/>
          <w:szCs w:val="30"/>
          <w:rtl/>
          <w:lang w:bidi="ar-JO"/>
        </w:rPr>
        <w:t xml:space="preserve"> </w:t>
      </w:r>
      <w:r w:rsidRPr="00F358D8">
        <w:rPr>
          <w:rFonts w:cs="AL-Hotham" w:hint="cs"/>
          <w:sz w:val="22"/>
          <w:szCs w:val="30"/>
          <w:rtl/>
          <w:lang w:bidi="ar-JO"/>
        </w:rPr>
        <w:t xml:space="preserve"> أن هذه الفقرات جاءت بدرجة فوق المتوسط؛ أي أعلى من المتوسط (2,50). وعليه، فقد</w:t>
      </w:r>
      <w:r>
        <w:rPr>
          <w:rFonts w:cs="AL-Hotham" w:hint="cs"/>
          <w:sz w:val="22"/>
          <w:szCs w:val="30"/>
          <w:rtl/>
          <w:lang w:bidi="ar-JO"/>
        </w:rPr>
        <w:t xml:space="preserve"> </w:t>
      </w:r>
      <w:r w:rsidRPr="00F358D8">
        <w:rPr>
          <w:rFonts w:cs="AL-Hotham" w:hint="cs"/>
          <w:sz w:val="22"/>
          <w:szCs w:val="30"/>
          <w:rtl/>
          <w:lang w:bidi="ar-JO"/>
        </w:rPr>
        <w:t>سجلت الفقرة (16) (</w:t>
      </w:r>
      <w:r w:rsidRPr="00F358D8">
        <w:rPr>
          <w:rFonts w:cs="AL-Hotham" w:hint="cs"/>
          <w:sz w:val="22"/>
          <w:szCs w:val="30"/>
          <w:rtl/>
        </w:rPr>
        <w:t>إكساب الطلبة القدرة على التخيل</w:t>
      </w:r>
      <w:r w:rsidRPr="00F358D8">
        <w:rPr>
          <w:rFonts w:cs="AL-Hotham" w:hint="cs"/>
          <w:sz w:val="22"/>
          <w:szCs w:val="30"/>
          <w:rtl/>
          <w:lang w:bidi="ar-JO"/>
        </w:rPr>
        <w:t>) متوسط</w:t>
      </w:r>
      <w:r w:rsidR="00DA6C32">
        <w:rPr>
          <w:rFonts w:cs="AL-Hotham" w:hint="cs"/>
          <w:sz w:val="22"/>
          <w:szCs w:val="30"/>
          <w:rtl/>
          <w:lang w:bidi="ar-JO"/>
        </w:rPr>
        <w:t>اً</w:t>
      </w:r>
      <w:r w:rsidRPr="00F358D8">
        <w:rPr>
          <w:rFonts w:cs="AL-Hotham" w:hint="cs"/>
          <w:sz w:val="22"/>
          <w:szCs w:val="30"/>
          <w:rtl/>
          <w:lang w:bidi="ar-JO"/>
        </w:rPr>
        <w:t xml:space="preserve"> حسابي</w:t>
      </w:r>
      <w:r w:rsidR="00DA6C32">
        <w:rPr>
          <w:rFonts w:cs="AL-Hotham" w:hint="cs"/>
          <w:sz w:val="22"/>
          <w:szCs w:val="30"/>
          <w:rtl/>
          <w:lang w:bidi="ar-JO"/>
        </w:rPr>
        <w:t>ًّا</w:t>
      </w:r>
      <w:r w:rsidRPr="00F358D8">
        <w:rPr>
          <w:rFonts w:cs="AL-Hotham" w:hint="cs"/>
          <w:sz w:val="22"/>
          <w:szCs w:val="30"/>
          <w:rtl/>
          <w:lang w:bidi="ar-JO"/>
        </w:rPr>
        <w:t xml:space="preserve"> بلغ (2.95)، كما تلتها الفقرة (17) ونصها (</w:t>
      </w:r>
      <w:r w:rsidRPr="00F358D8">
        <w:rPr>
          <w:rFonts w:cs="AL-Hotham" w:hint="cs"/>
          <w:sz w:val="22"/>
          <w:szCs w:val="30"/>
          <w:rtl/>
        </w:rPr>
        <w:t>تشجيع الطلبة على تقييم المشكلات التي تواجههم</w:t>
      </w:r>
      <w:r w:rsidRPr="00F358D8">
        <w:rPr>
          <w:rFonts w:cs="AL-Hotham" w:hint="cs"/>
          <w:sz w:val="22"/>
          <w:szCs w:val="30"/>
          <w:rtl/>
          <w:lang w:bidi="ar-JO"/>
        </w:rPr>
        <w:t>) المرتبة الثانية، بمتوسط حسابي بلغ (2.84)، وهكذا بالنسبة لبقية الفقرات. أمّ</w:t>
      </w:r>
      <w:r w:rsidR="00DA6C32">
        <w:rPr>
          <w:rFonts w:cs="AL-Hotham" w:hint="cs"/>
          <w:sz w:val="22"/>
          <w:szCs w:val="30"/>
          <w:rtl/>
          <w:lang w:bidi="ar-JO"/>
        </w:rPr>
        <w:t>ا</w:t>
      </w:r>
      <w:r w:rsidRPr="00F358D8">
        <w:rPr>
          <w:rFonts w:cs="AL-Hotham" w:hint="cs"/>
          <w:sz w:val="22"/>
          <w:szCs w:val="30"/>
          <w:rtl/>
          <w:lang w:bidi="ar-JO"/>
        </w:rPr>
        <w:t xml:space="preserve"> بالنسبة للفقرة الأخير</w:t>
      </w:r>
      <w:r w:rsidR="00DA6C32">
        <w:rPr>
          <w:rFonts w:cs="AL-Hotham" w:hint="cs"/>
          <w:sz w:val="22"/>
          <w:szCs w:val="30"/>
          <w:rtl/>
          <w:lang w:bidi="ar-JO"/>
        </w:rPr>
        <w:t>ة</w:t>
      </w:r>
      <w:r w:rsidRPr="00F358D8">
        <w:rPr>
          <w:rFonts w:cs="AL-Hotham" w:hint="cs"/>
          <w:sz w:val="22"/>
          <w:szCs w:val="30"/>
          <w:rtl/>
          <w:lang w:bidi="ar-JO"/>
        </w:rPr>
        <w:t xml:space="preserve"> ذات الرقم (24)، ونصها (</w:t>
      </w:r>
      <w:r w:rsidRPr="00F358D8">
        <w:rPr>
          <w:rFonts w:cs="AL-Hotham" w:hint="cs"/>
          <w:sz w:val="22"/>
          <w:szCs w:val="30"/>
          <w:rtl/>
        </w:rPr>
        <w:t>توفير فرصٍ للطلبة لتحليل المعلومات وإعادة عرضها بأشكال مختلفة</w:t>
      </w:r>
      <w:r w:rsidRPr="00F358D8">
        <w:rPr>
          <w:rFonts w:cs="AL-Hotham" w:hint="cs"/>
          <w:sz w:val="22"/>
          <w:szCs w:val="30"/>
          <w:rtl/>
          <w:lang w:bidi="ar-JO"/>
        </w:rPr>
        <w:t>)، فقد سجلت أدنى المتوسطات الحسابية (2,32)؛ الأمر الذي يدل</w:t>
      </w:r>
      <w:r w:rsidR="00DA6C32">
        <w:rPr>
          <w:rFonts w:cs="AL-Hotham" w:hint="cs"/>
          <w:sz w:val="22"/>
          <w:szCs w:val="30"/>
          <w:rtl/>
          <w:lang w:bidi="ar-JO"/>
        </w:rPr>
        <w:t xml:space="preserve"> على</w:t>
      </w:r>
      <w:r w:rsidRPr="00F358D8">
        <w:rPr>
          <w:rFonts w:cs="AL-Hotham" w:hint="cs"/>
          <w:sz w:val="22"/>
          <w:szCs w:val="30"/>
          <w:rtl/>
          <w:lang w:bidi="ar-JO"/>
        </w:rPr>
        <w:t xml:space="preserve"> أنها جاءت بدرجة أقل من المتوسط (2.50).</w:t>
      </w:r>
    </w:p>
    <w:p w:rsidR="00F358D8" w:rsidRPr="00F358D8" w:rsidRDefault="00F358D8" w:rsidP="00F358D8">
      <w:pPr>
        <w:widowControl w:val="0"/>
        <w:spacing w:line="245" w:lineRule="auto"/>
        <w:ind w:firstLine="567"/>
        <w:jc w:val="lowKashida"/>
        <w:rPr>
          <w:rFonts w:cs="AL-Hotham"/>
          <w:sz w:val="22"/>
          <w:szCs w:val="30"/>
          <w:rtl/>
          <w:lang w:bidi="ar-JO"/>
        </w:rPr>
      </w:pPr>
      <w:r w:rsidRPr="00F358D8">
        <w:rPr>
          <w:rFonts w:cs="AL-Hotham" w:hint="cs"/>
          <w:sz w:val="22"/>
          <w:szCs w:val="30"/>
          <w:rtl/>
          <w:lang w:bidi="ar-JO"/>
        </w:rPr>
        <w:t>وتأسيساً على ما تقدم، وبما أن الفقرات (16</w:t>
      </w:r>
      <w:r w:rsidR="001F27ED">
        <w:rPr>
          <w:rFonts w:cs="AL-Hotham" w:hint="cs"/>
          <w:sz w:val="22"/>
          <w:szCs w:val="30"/>
          <w:rtl/>
          <w:lang w:bidi="ar-JO"/>
        </w:rPr>
        <w:t xml:space="preserve"> – </w:t>
      </w:r>
      <w:r w:rsidRPr="00F358D8">
        <w:rPr>
          <w:rFonts w:cs="AL-Hotham" w:hint="cs"/>
          <w:sz w:val="22"/>
          <w:szCs w:val="30"/>
          <w:rtl/>
          <w:lang w:bidi="ar-JO"/>
        </w:rPr>
        <w:t xml:space="preserve">24) لم تسجل متوسطات حسابية مرتفعة في مجال أداء مهارات التفكير والبحث العلمي؛ فإن الأمر يثير الاستغراب لعدم وجود تميز في </w:t>
      </w:r>
      <w:proofErr w:type="spellStart"/>
      <w:r w:rsidRPr="00F358D8">
        <w:rPr>
          <w:rFonts w:cs="AL-Hotham" w:hint="cs"/>
          <w:sz w:val="22"/>
          <w:szCs w:val="30"/>
          <w:rtl/>
          <w:lang w:bidi="ar-JO"/>
        </w:rPr>
        <w:t>الأداءات</w:t>
      </w:r>
      <w:proofErr w:type="spellEnd"/>
      <w:r w:rsidRPr="00F358D8">
        <w:rPr>
          <w:rFonts w:cs="AL-Hotham" w:hint="cs"/>
          <w:sz w:val="22"/>
          <w:szCs w:val="30"/>
          <w:rtl/>
          <w:lang w:bidi="ar-JO"/>
        </w:rPr>
        <w:t xml:space="preserve"> التي تضمنها تلك الفقرات.</w:t>
      </w:r>
    </w:p>
    <w:p w:rsidR="00F358D8" w:rsidRPr="001F27ED" w:rsidRDefault="00F358D8" w:rsidP="00DA6C32">
      <w:pPr>
        <w:widowControl w:val="0"/>
        <w:spacing w:line="245" w:lineRule="auto"/>
        <w:rPr>
          <w:rFonts w:ascii="Traditional Arabic" w:hAnsi="Traditional Arabic"/>
          <w:b/>
          <w:bCs/>
          <w:sz w:val="22"/>
          <w:szCs w:val="30"/>
          <w:rtl/>
          <w:lang w:bidi="ar-JO"/>
        </w:rPr>
      </w:pPr>
      <w:r w:rsidRPr="001F27ED">
        <w:rPr>
          <w:rFonts w:ascii="Traditional Arabic" w:hAnsi="Traditional Arabic"/>
          <w:b/>
          <w:bCs/>
          <w:sz w:val="22"/>
          <w:szCs w:val="30"/>
          <w:rtl/>
          <w:lang w:bidi="ar-JO"/>
        </w:rPr>
        <w:t>مناقشة النتائج</w:t>
      </w:r>
    </w:p>
    <w:p w:rsidR="00F358D8" w:rsidRPr="00F358D8" w:rsidRDefault="00F358D8" w:rsidP="00F358D8">
      <w:pPr>
        <w:widowControl w:val="0"/>
        <w:spacing w:line="245" w:lineRule="auto"/>
        <w:ind w:firstLine="567"/>
        <w:jc w:val="lowKashida"/>
        <w:rPr>
          <w:rFonts w:cs="AL-Hotham"/>
          <w:sz w:val="22"/>
          <w:szCs w:val="30"/>
          <w:rtl/>
          <w:lang w:bidi="ar-JO"/>
        </w:rPr>
      </w:pPr>
      <w:r>
        <w:rPr>
          <w:rFonts w:cs="AL-Hotham" w:hint="cs"/>
          <w:sz w:val="22"/>
          <w:szCs w:val="30"/>
          <w:rtl/>
        </w:rPr>
        <w:t xml:space="preserve"> </w:t>
      </w:r>
      <w:r w:rsidRPr="00F358D8">
        <w:rPr>
          <w:rFonts w:cs="AL-Hotham" w:hint="cs"/>
          <w:sz w:val="22"/>
          <w:szCs w:val="30"/>
          <w:rtl/>
        </w:rPr>
        <w:t xml:space="preserve">أظهرت نتائج الدراسة أن الأداء التدريسي في التخطيط للخبرات التعليمية التعلمية في البرامج </w:t>
      </w:r>
      <w:proofErr w:type="spellStart"/>
      <w:r w:rsidRPr="00F358D8">
        <w:rPr>
          <w:rFonts w:cs="AL-Hotham" w:hint="cs"/>
          <w:sz w:val="22"/>
          <w:szCs w:val="30"/>
          <w:rtl/>
        </w:rPr>
        <w:t>الإثرائية</w:t>
      </w:r>
      <w:proofErr w:type="spellEnd"/>
      <w:r w:rsidRPr="00F358D8">
        <w:rPr>
          <w:rFonts w:cs="AL-Hotham" w:hint="cs"/>
          <w:sz w:val="22"/>
          <w:szCs w:val="30"/>
          <w:rtl/>
        </w:rPr>
        <w:t xml:space="preserve"> التي تمت دراستها، جاء بمتوسط حسابي مرتفع أعلى من (3.00)، وذلك للفقرات (1</w:t>
      </w:r>
      <w:r w:rsidR="001F27ED">
        <w:rPr>
          <w:rFonts w:cs="AL-Hotham" w:hint="cs"/>
          <w:sz w:val="22"/>
          <w:szCs w:val="30"/>
          <w:rtl/>
        </w:rPr>
        <w:t xml:space="preserve"> – </w:t>
      </w:r>
      <w:r w:rsidRPr="00F358D8">
        <w:rPr>
          <w:rFonts w:cs="AL-Hotham" w:hint="cs"/>
          <w:sz w:val="22"/>
          <w:szCs w:val="30"/>
          <w:rtl/>
        </w:rPr>
        <w:t xml:space="preserve">16). ويتعلق هذا الأداء الجيد نسبياً بالتخطيط لاختيار أنشطة تتناسب مع مستوى الأداء المطلوب تحقيقه لدى الطلبة، </w:t>
      </w:r>
      <w:r w:rsidRPr="00F358D8">
        <w:rPr>
          <w:rFonts w:cs="AL-Hotham" w:hint="cs"/>
          <w:sz w:val="22"/>
          <w:szCs w:val="30"/>
          <w:rtl/>
        </w:rPr>
        <w:lastRenderedPageBreak/>
        <w:t xml:space="preserve">وربط محتوى الأنشطة التعلمية بالواقع الفعلي للطلاب. </w:t>
      </w:r>
      <w:r w:rsidRPr="00F358D8">
        <w:rPr>
          <w:rFonts w:cs="AL-Hotham" w:hint="cs"/>
          <w:sz w:val="22"/>
          <w:szCs w:val="30"/>
          <w:rtl/>
          <w:lang w:bidi="ar-JO"/>
        </w:rPr>
        <w:t xml:space="preserve">ولعل الجيد في هذا الجانب من الأداء التدريسي لمعلمي تربية الموهوبين، يمكن أن يعزى إلى دور البرامج التدريبية في التركيز على تدريب المعلمين في استخدام أدوات التخطيط لاختيار الأنشطة التي تحقق النتاجات التعلمية المرغوبة، وذلك من خلال التخطيط لربطها بالواقع الحياتي للطلبة. وفي هذا السياق، لا بدّ من الإشارة إلى أن هذا الجانب يعد من أبرز الملامح الرئيسة للإطار الذي يعتمد عليها الأنموذج </w:t>
      </w:r>
      <w:proofErr w:type="spellStart"/>
      <w:r w:rsidRPr="00F358D8">
        <w:rPr>
          <w:rFonts w:cs="AL-Hotham" w:hint="cs"/>
          <w:sz w:val="22"/>
          <w:szCs w:val="30"/>
          <w:rtl/>
          <w:lang w:bidi="ar-JO"/>
        </w:rPr>
        <w:t>الإثرائي</w:t>
      </w:r>
      <w:proofErr w:type="spellEnd"/>
      <w:r w:rsidRPr="00F358D8">
        <w:rPr>
          <w:rFonts w:cs="AL-Hotham" w:hint="cs"/>
          <w:sz w:val="22"/>
          <w:szCs w:val="30"/>
          <w:rtl/>
          <w:lang w:bidi="ar-JO"/>
        </w:rPr>
        <w:t xml:space="preserve"> الفاعل (</w:t>
      </w:r>
      <w:proofErr w:type="spellStart"/>
      <w:r w:rsidRPr="00F358D8">
        <w:rPr>
          <w:rFonts w:cs="AL-Hotham" w:hint="cs"/>
          <w:sz w:val="22"/>
          <w:szCs w:val="30"/>
          <w:rtl/>
          <w:lang w:bidi="ar-JO"/>
        </w:rPr>
        <w:t>الجغيمان</w:t>
      </w:r>
      <w:proofErr w:type="spellEnd"/>
      <w:r w:rsidRPr="00F358D8">
        <w:rPr>
          <w:rFonts w:cs="AL-Hotham" w:hint="cs"/>
          <w:sz w:val="22"/>
          <w:szCs w:val="30"/>
          <w:rtl/>
          <w:lang w:bidi="ar-JO"/>
        </w:rPr>
        <w:t>، 2005).</w:t>
      </w:r>
    </w:p>
    <w:p w:rsidR="00F358D8" w:rsidRPr="00DA6C32" w:rsidRDefault="00F358D8" w:rsidP="00F358D8">
      <w:pPr>
        <w:widowControl w:val="0"/>
        <w:spacing w:line="245" w:lineRule="auto"/>
        <w:ind w:firstLine="567"/>
        <w:jc w:val="lowKashida"/>
        <w:rPr>
          <w:rFonts w:cs="AL-Hotham"/>
          <w:spacing w:val="4"/>
          <w:sz w:val="22"/>
          <w:szCs w:val="30"/>
          <w:rtl/>
        </w:rPr>
      </w:pPr>
      <w:r w:rsidRPr="00DA6C32">
        <w:rPr>
          <w:rFonts w:cs="AL-Hotham" w:hint="cs"/>
          <w:spacing w:val="4"/>
          <w:sz w:val="22"/>
          <w:szCs w:val="30"/>
          <w:rtl/>
          <w:lang w:bidi="ar-JO"/>
        </w:rPr>
        <w:t>وعليه، يمكن أن يستدل من هذه النتيجة</w:t>
      </w:r>
      <w:r w:rsidR="00DA6C32" w:rsidRPr="00DA6C32">
        <w:rPr>
          <w:rFonts w:cs="AL-Hotham" w:hint="cs"/>
          <w:spacing w:val="4"/>
          <w:sz w:val="22"/>
          <w:szCs w:val="30"/>
          <w:rtl/>
          <w:lang w:bidi="ar-JO"/>
        </w:rPr>
        <w:t xml:space="preserve"> على</w:t>
      </w:r>
      <w:r w:rsidRPr="00DA6C32">
        <w:rPr>
          <w:rFonts w:cs="AL-Hotham" w:hint="cs"/>
          <w:spacing w:val="4"/>
          <w:sz w:val="22"/>
          <w:szCs w:val="30"/>
          <w:rtl/>
          <w:lang w:bidi="ar-JO"/>
        </w:rPr>
        <w:t xml:space="preserve"> أن المعلمين قد حققوا ملامح مهمة لاختيار الأنشطة في ضوء الأهداف المرجو تح</w:t>
      </w:r>
      <w:r w:rsidR="00DA6C32" w:rsidRPr="00DA6C32">
        <w:rPr>
          <w:rFonts w:cs="AL-Hotham" w:hint="cs"/>
          <w:spacing w:val="4"/>
          <w:sz w:val="22"/>
          <w:szCs w:val="30"/>
          <w:rtl/>
          <w:lang w:bidi="ar-JO"/>
        </w:rPr>
        <w:t>قيقها لدى الطلبة الموهوبين؛ إذ إ</w:t>
      </w:r>
      <w:r w:rsidRPr="00DA6C32">
        <w:rPr>
          <w:rFonts w:cs="AL-Hotham" w:hint="cs"/>
          <w:spacing w:val="4"/>
          <w:sz w:val="22"/>
          <w:szCs w:val="30"/>
          <w:rtl/>
          <w:lang w:bidi="ar-JO"/>
        </w:rPr>
        <w:t xml:space="preserve">ن هذا الأداء يعد من المهارات الرئيسة في التخطيط لتنفيذ البرامج </w:t>
      </w:r>
      <w:proofErr w:type="spellStart"/>
      <w:r w:rsidRPr="00DA6C32">
        <w:rPr>
          <w:rFonts w:cs="AL-Hotham" w:hint="cs"/>
          <w:spacing w:val="4"/>
          <w:sz w:val="22"/>
          <w:szCs w:val="30"/>
          <w:rtl/>
          <w:lang w:bidi="ar-JO"/>
        </w:rPr>
        <w:t>الإثرائية</w:t>
      </w:r>
      <w:proofErr w:type="spellEnd"/>
      <w:r w:rsidRPr="00DA6C32">
        <w:rPr>
          <w:rFonts w:cs="AL-Hotham" w:hint="cs"/>
          <w:spacing w:val="4"/>
          <w:sz w:val="22"/>
          <w:szCs w:val="30"/>
          <w:rtl/>
          <w:lang w:bidi="ar-JO"/>
        </w:rPr>
        <w:t>؛ لاسيما وأن الأنشطة تحتل مستوى عالياً من الأهمية في مساعدة المعلمين على تفعيل البيئات التعلمية. وفي معرض الحديث عن أهمية هذا الجانب في التخطيط الإبداعي، بينت دراسة البركات (2004) أن إغفال التخطيط لإثراء المواقف التعليمية التعلمية؛ الكفيلة بإيجاد جيل قادر على تحمل المسؤولية في ممارساته المجتمعية المتعلقة، يعد من أبرز العوامل المؤثرة على تعلم الأطفال في السنوات العمرية الأولى من تعليمهم المدرسي.</w:t>
      </w:r>
      <w:r w:rsidRPr="00DA6C32">
        <w:rPr>
          <w:rFonts w:cs="AL-Hotham" w:hint="cs"/>
          <w:spacing w:val="4"/>
          <w:sz w:val="22"/>
          <w:szCs w:val="30"/>
          <w:rtl/>
        </w:rPr>
        <w:t xml:space="preserve"> ومن هنا يؤكد </w:t>
      </w:r>
      <w:proofErr w:type="spellStart"/>
      <w:r w:rsidRPr="00DA6C32">
        <w:rPr>
          <w:rFonts w:cs="AL-Hotham" w:hint="cs"/>
          <w:spacing w:val="4"/>
          <w:sz w:val="22"/>
          <w:szCs w:val="30"/>
          <w:rtl/>
        </w:rPr>
        <w:t>جروندلاند</w:t>
      </w:r>
      <w:proofErr w:type="spellEnd"/>
      <w:r w:rsidRPr="00DA6C32">
        <w:rPr>
          <w:rFonts w:cs="AL-Hotham" w:hint="cs"/>
          <w:spacing w:val="4"/>
          <w:sz w:val="22"/>
          <w:szCs w:val="30"/>
          <w:rtl/>
        </w:rPr>
        <w:t xml:space="preserve"> </w:t>
      </w:r>
      <w:proofErr w:type="spellStart"/>
      <w:r w:rsidRPr="00DA6C32">
        <w:rPr>
          <w:rFonts w:cs="AL-Hotham"/>
          <w:spacing w:val="4"/>
          <w:sz w:val="22"/>
          <w:szCs w:val="30"/>
        </w:rPr>
        <w:t>Gronlund</w:t>
      </w:r>
      <w:proofErr w:type="spellEnd"/>
      <w:r w:rsidRPr="00DA6C32">
        <w:rPr>
          <w:rFonts w:cs="AL-Hotham"/>
          <w:spacing w:val="4"/>
          <w:sz w:val="22"/>
          <w:szCs w:val="30"/>
        </w:rPr>
        <w:t>, 1985)</w:t>
      </w:r>
      <w:r w:rsidRPr="00DA6C32">
        <w:rPr>
          <w:rFonts w:cs="AL-Hotham" w:hint="cs"/>
          <w:spacing w:val="4"/>
          <w:sz w:val="22"/>
          <w:szCs w:val="30"/>
          <w:rtl/>
        </w:rPr>
        <w:t xml:space="preserve">) الأهمية الكبيرة لتنمية تعلم </w:t>
      </w:r>
      <w:r w:rsidRPr="00DA6C32">
        <w:rPr>
          <w:rFonts w:cs="AL-Hotham" w:hint="cs"/>
          <w:spacing w:val="4"/>
          <w:sz w:val="22"/>
          <w:szCs w:val="30"/>
          <w:rtl/>
        </w:rPr>
        <w:lastRenderedPageBreak/>
        <w:t>الطلبة من خلال التخطيط البنّاء لاختيار الأنشطة المرتبطة بواقع حياة الطلبة.</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كما تكشف النتائج أن الجودة النسبية لأداء معلمي تربية الموهوبين، تمثل بقدرة المعلمين على التخطيط للخبرات التعلمية في تنفيذ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ويتفق هذا مع ما </w:t>
      </w:r>
      <w:proofErr w:type="spellStart"/>
      <w:r w:rsidRPr="00F358D8">
        <w:rPr>
          <w:rFonts w:cs="AL-Hotham" w:hint="cs"/>
          <w:sz w:val="22"/>
          <w:szCs w:val="30"/>
          <w:rtl/>
        </w:rPr>
        <w:t>يتطلبه</w:t>
      </w:r>
      <w:proofErr w:type="spellEnd"/>
      <w:r w:rsidRPr="00F358D8">
        <w:rPr>
          <w:rFonts w:cs="AL-Hotham" w:hint="cs"/>
          <w:sz w:val="22"/>
          <w:szCs w:val="30"/>
          <w:rtl/>
        </w:rPr>
        <w:t xml:space="preserve">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الذي يؤكد على أهمية التخطيط لتوفير بيئات تعلمية قائمة على مجموعة من الخبرات التربوية، التي تتسم بالتخطيط المدروس والمنظم والمتدرج؛ من أجل تنمية المحتوى </w:t>
      </w:r>
      <w:proofErr w:type="spellStart"/>
      <w:r w:rsidRPr="00F358D8">
        <w:rPr>
          <w:rFonts w:cs="AL-Hotham" w:hint="cs"/>
          <w:sz w:val="22"/>
          <w:szCs w:val="30"/>
          <w:rtl/>
        </w:rPr>
        <w:t>المهاري</w:t>
      </w:r>
      <w:proofErr w:type="spellEnd"/>
      <w:r w:rsidRPr="00F358D8">
        <w:rPr>
          <w:rFonts w:cs="AL-Hotham" w:hint="cs"/>
          <w:sz w:val="22"/>
          <w:szCs w:val="30"/>
          <w:rtl/>
        </w:rPr>
        <w:t xml:space="preserve"> والمعرفي لدى الطلبة الموهوبين، لاسيما وأن مبدأ الإثراء الأفقي والرأسي في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يتطلب التنوع والتوسع والتعمق العلمي والتحدي الفكري للطلبة الموهوبين. وعليه، فإن هذه النتيجة تتوافق مع التصورات التربوية المعاصرة في تربية الموهوبين، التي تؤكد على ضرورة التخطيط لتزويد الطلبة بخبرات تعلمية تستغل قدراتهم العقلية </w:t>
      </w:r>
      <w:r w:rsidRPr="00F358D8">
        <w:rPr>
          <w:rFonts w:cs="AL-Hotham"/>
          <w:sz w:val="22"/>
          <w:szCs w:val="30"/>
        </w:rPr>
        <w:t>(</w:t>
      </w:r>
      <w:proofErr w:type="spellStart"/>
      <w:r w:rsidRPr="00F358D8">
        <w:rPr>
          <w:rFonts w:cs="AL-Hotham"/>
          <w:sz w:val="22"/>
          <w:szCs w:val="30"/>
        </w:rPr>
        <w:t>Porath</w:t>
      </w:r>
      <w:proofErr w:type="spellEnd"/>
      <w:r w:rsidRPr="00F358D8">
        <w:rPr>
          <w:rFonts w:cs="AL-Hotham"/>
          <w:sz w:val="22"/>
          <w:szCs w:val="30"/>
        </w:rPr>
        <w:t xml:space="preserve">, </w:t>
      </w:r>
      <w:proofErr w:type="spellStart"/>
      <w:r w:rsidRPr="00F358D8">
        <w:rPr>
          <w:rFonts w:cs="AL-Hotham"/>
          <w:sz w:val="22"/>
          <w:szCs w:val="30"/>
        </w:rPr>
        <w:t>Lupart</w:t>
      </w:r>
      <w:proofErr w:type="spellEnd"/>
      <w:r w:rsidRPr="00F358D8">
        <w:rPr>
          <w:rFonts w:cs="AL-Hotham"/>
          <w:sz w:val="22"/>
          <w:szCs w:val="30"/>
        </w:rPr>
        <w:t xml:space="preserve">, Jennifer, </w:t>
      </w:r>
      <w:proofErr w:type="spellStart"/>
      <w:r w:rsidRPr="00F358D8">
        <w:rPr>
          <w:rFonts w:cs="AL-Hotham"/>
          <w:sz w:val="22"/>
          <w:szCs w:val="30"/>
        </w:rPr>
        <w:t>Ngara</w:t>
      </w:r>
      <w:proofErr w:type="spellEnd"/>
      <w:r w:rsidRPr="00F358D8">
        <w:rPr>
          <w:rFonts w:cs="AL-Hotham"/>
          <w:sz w:val="22"/>
          <w:szCs w:val="30"/>
        </w:rPr>
        <w:t>, &amp; Richardson, 2009)</w:t>
      </w:r>
      <w:r w:rsidRPr="00F358D8">
        <w:rPr>
          <w:rFonts w:cs="AL-Hotham" w:hint="cs"/>
          <w:sz w:val="22"/>
          <w:szCs w:val="30"/>
          <w:rtl/>
        </w:rPr>
        <w:t xml:space="preserve">. ومن هنا فإن نتائج هذه الدراسة تؤكد أن تميز الأداء التدريسي لبناء الخبرات التربوية من خلال تبني الإطار العام للأنموذج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يستند إلى التخطيط السليم لسلسلة من الأنشطة التعلمية، من حيث:</w:t>
      </w:r>
      <w:r>
        <w:rPr>
          <w:rFonts w:cs="AL-Hotham" w:hint="cs"/>
          <w:sz w:val="22"/>
          <w:szCs w:val="30"/>
          <w:rtl/>
        </w:rPr>
        <w:t xml:space="preserve"> </w:t>
      </w:r>
    </w:p>
    <w:p w:rsidR="00F358D8" w:rsidRPr="00D15BE0" w:rsidRDefault="00D15BE0" w:rsidP="00D15BE0">
      <w:pPr>
        <w:widowControl w:val="0"/>
        <w:tabs>
          <w:tab w:val="left" w:pos="848"/>
        </w:tabs>
        <w:spacing w:line="245" w:lineRule="auto"/>
        <w:ind w:firstLine="567"/>
        <w:jc w:val="lowKashida"/>
        <w:rPr>
          <w:rFonts w:cs="AL-Hotham"/>
          <w:sz w:val="22"/>
          <w:szCs w:val="30"/>
        </w:rPr>
      </w:pPr>
      <w:r>
        <w:rPr>
          <w:rFonts w:cs="AL-Hotham" w:hint="cs"/>
          <w:sz w:val="22"/>
          <w:szCs w:val="30"/>
          <w:rtl/>
        </w:rPr>
        <w:t>1-</w:t>
      </w:r>
      <w:r w:rsidR="00F358D8" w:rsidRPr="00D15BE0">
        <w:rPr>
          <w:rFonts w:cs="AL-Hotham" w:hint="cs"/>
          <w:sz w:val="22"/>
          <w:szCs w:val="30"/>
          <w:rtl/>
        </w:rPr>
        <w:t>مناسبتها لقدرات الطلبة ومستوياتهم وحاجاتهم وميولهم.</w:t>
      </w:r>
    </w:p>
    <w:p w:rsidR="00F358D8" w:rsidRPr="00D15BE0" w:rsidRDefault="00D15BE0" w:rsidP="00D15BE0">
      <w:pPr>
        <w:widowControl w:val="0"/>
        <w:tabs>
          <w:tab w:val="left" w:pos="848"/>
        </w:tabs>
        <w:spacing w:line="245" w:lineRule="auto"/>
        <w:ind w:firstLine="567"/>
        <w:jc w:val="lowKashida"/>
        <w:rPr>
          <w:rFonts w:cs="AL-Hotham"/>
          <w:spacing w:val="-12"/>
          <w:sz w:val="22"/>
          <w:szCs w:val="30"/>
        </w:rPr>
      </w:pPr>
      <w:r>
        <w:rPr>
          <w:rFonts w:cs="AL-Hotham" w:hint="cs"/>
          <w:spacing w:val="-12"/>
          <w:sz w:val="22"/>
          <w:szCs w:val="30"/>
          <w:rtl/>
        </w:rPr>
        <w:t>2-</w:t>
      </w:r>
      <w:r w:rsidR="00F358D8" w:rsidRPr="00D15BE0">
        <w:rPr>
          <w:rFonts w:cs="AL-Hotham" w:hint="cs"/>
          <w:spacing w:val="-12"/>
          <w:sz w:val="22"/>
          <w:szCs w:val="30"/>
          <w:rtl/>
        </w:rPr>
        <w:t>إتاحة الفرصة للطلبة للتعبير الحر والتفاعل الاجتماعي القائم بينهم وبين معلميهم، وبين بعضهم البعض.</w:t>
      </w:r>
    </w:p>
    <w:p w:rsidR="00F358D8" w:rsidRPr="00D15BE0" w:rsidRDefault="00D15BE0" w:rsidP="00D15BE0">
      <w:pPr>
        <w:widowControl w:val="0"/>
        <w:tabs>
          <w:tab w:val="left" w:pos="848"/>
        </w:tabs>
        <w:spacing w:line="245" w:lineRule="auto"/>
        <w:ind w:firstLine="567"/>
        <w:jc w:val="lowKashida"/>
        <w:rPr>
          <w:rFonts w:cs="AL-Hotham"/>
          <w:sz w:val="22"/>
          <w:szCs w:val="30"/>
        </w:rPr>
      </w:pPr>
      <w:r>
        <w:rPr>
          <w:rFonts w:cs="AL-Hotham" w:hint="cs"/>
          <w:sz w:val="22"/>
          <w:szCs w:val="30"/>
          <w:rtl/>
        </w:rPr>
        <w:lastRenderedPageBreak/>
        <w:t>3-</w:t>
      </w:r>
      <w:r w:rsidR="00F358D8" w:rsidRPr="00D15BE0">
        <w:rPr>
          <w:rFonts w:cs="AL-Hotham" w:hint="cs"/>
          <w:sz w:val="22"/>
          <w:szCs w:val="30"/>
          <w:rtl/>
        </w:rPr>
        <w:t>السماح للطلبة بتطبيق ما يتعلمو</w:t>
      </w:r>
      <w:r w:rsidR="00DA6C32" w:rsidRPr="00D15BE0">
        <w:rPr>
          <w:rFonts w:cs="AL-Hotham" w:hint="cs"/>
          <w:sz w:val="22"/>
          <w:szCs w:val="30"/>
          <w:rtl/>
        </w:rPr>
        <w:t>ن</w:t>
      </w:r>
      <w:r w:rsidR="00F358D8" w:rsidRPr="00D15BE0">
        <w:rPr>
          <w:rFonts w:cs="AL-Hotham" w:hint="cs"/>
          <w:sz w:val="22"/>
          <w:szCs w:val="30"/>
          <w:rtl/>
        </w:rPr>
        <w:t>ه في حياتهم العملية، ومساعدتهم على بناء معارفهم ذاتياً.</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وفيما يتعلق بالتخطيط لمنح الطلبة الفرصة للمشاركة في التخطيط لتعلمهم وتقييمه، فقد تبين أن الأداء التدريسي لمعلمي الموهوبين سجل متوسطات حسابية</w:t>
      </w:r>
      <w:r>
        <w:rPr>
          <w:rFonts w:cs="AL-Hotham" w:hint="cs"/>
          <w:sz w:val="22"/>
          <w:szCs w:val="30"/>
          <w:rtl/>
        </w:rPr>
        <w:t xml:space="preserve"> </w:t>
      </w:r>
      <w:r w:rsidRPr="00F358D8">
        <w:rPr>
          <w:rFonts w:cs="AL-Hotham" w:hint="cs"/>
          <w:sz w:val="22"/>
          <w:szCs w:val="30"/>
          <w:rtl/>
        </w:rPr>
        <w:t xml:space="preserve">أعلى من (2.58)، وهو أداء في الجملة متوسط ولم يرق ليكون جيداً أو متميزاً. في حين أن التوجهات التربوية المعاصرة تؤكد على أهمية إشراك الطالب في التخطيط لتعلمه وتقييمه. وتقديراً لأهمية هذا الجانب في الأداء التدريسي، يشير أرسل </w:t>
      </w:r>
      <w:r w:rsidRPr="00F358D8">
        <w:rPr>
          <w:rFonts w:cs="AL-Hotham"/>
          <w:sz w:val="22"/>
          <w:szCs w:val="30"/>
        </w:rPr>
        <w:t>(</w:t>
      </w:r>
      <w:proofErr w:type="spellStart"/>
      <w:r w:rsidRPr="00F358D8">
        <w:rPr>
          <w:rFonts w:cs="AL-Hotham"/>
          <w:sz w:val="22"/>
          <w:szCs w:val="30"/>
        </w:rPr>
        <w:t>Arsal</w:t>
      </w:r>
      <w:proofErr w:type="spellEnd"/>
      <w:r w:rsidRPr="00F358D8">
        <w:rPr>
          <w:rFonts w:cs="AL-Hotham"/>
          <w:sz w:val="22"/>
          <w:szCs w:val="30"/>
        </w:rPr>
        <w:t>, 2010)</w:t>
      </w:r>
      <w:r w:rsidR="00DA6C32">
        <w:rPr>
          <w:rFonts w:cs="AL-Hotham" w:hint="cs"/>
          <w:sz w:val="22"/>
          <w:szCs w:val="30"/>
          <w:rtl/>
        </w:rPr>
        <w:t xml:space="preserve"> إلى</w:t>
      </w:r>
      <w:r w:rsidRPr="00F358D8">
        <w:rPr>
          <w:rFonts w:cs="AL-Hotham" w:hint="cs"/>
          <w:sz w:val="22"/>
          <w:szCs w:val="30"/>
          <w:rtl/>
        </w:rPr>
        <w:t xml:space="preserve"> أن تعلم الطلبة بحاجة ماسة إلى معلم يزودهم بفرص تعلمية للمشاركة في اختيار ما يناسبهم من مهام تتحدى تفكيرهم، وتُمكّنهم من تقييم تعلمهم الذاتي. وبغرض تعزيز الأداء التدريسي لمعلمي تربية الموهوبين على الأساليب </w:t>
      </w:r>
      <w:proofErr w:type="spellStart"/>
      <w:r w:rsidRPr="00F358D8">
        <w:rPr>
          <w:rFonts w:cs="AL-Hotham" w:hint="cs"/>
          <w:sz w:val="22"/>
          <w:szCs w:val="30"/>
          <w:rtl/>
        </w:rPr>
        <w:t>الإثرائية</w:t>
      </w:r>
      <w:proofErr w:type="spellEnd"/>
      <w:r w:rsidRPr="00F358D8">
        <w:rPr>
          <w:rFonts w:cs="AL-Hotham" w:hint="cs"/>
          <w:sz w:val="22"/>
          <w:szCs w:val="30"/>
          <w:rtl/>
        </w:rPr>
        <w:t xml:space="preserve">؛ فإنه لا بدّ من التأكيد على معلمي الموهوبين تطوير أدائهم من خلال توجيه الطلبة </w:t>
      </w:r>
      <w:proofErr w:type="spellStart"/>
      <w:r w:rsidRPr="00F358D8">
        <w:rPr>
          <w:rFonts w:cs="AL-Hotham" w:hint="cs"/>
          <w:sz w:val="22"/>
          <w:szCs w:val="30"/>
          <w:rtl/>
        </w:rPr>
        <w:t>ليتعلموا</w:t>
      </w:r>
      <w:proofErr w:type="spellEnd"/>
      <w:r w:rsidRPr="00F358D8">
        <w:rPr>
          <w:rFonts w:cs="AL-Hotham" w:hint="cs"/>
          <w:sz w:val="22"/>
          <w:szCs w:val="30"/>
          <w:rtl/>
        </w:rPr>
        <w:t xml:space="preserve"> ذاتياً. وفي إطار الحديث عن أهمية توجيه تعلم الطلبة ذاتياً من خلال عمليات التقييم الذاتي، خلصت دراسة </w:t>
      </w:r>
      <w:proofErr w:type="spellStart"/>
      <w:r w:rsidRPr="00F358D8">
        <w:rPr>
          <w:rFonts w:cs="AL-Hotham" w:hint="cs"/>
          <w:sz w:val="22"/>
          <w:szCs w:val="30"/>
          <w:rtl/>
        </w:rPr>
        <w:t>دوبلت</w:t>
      </w:r>
      <w:proofErr w:type="spellEnd"/>
      <w:r w:rsidRPr="00F358D8">
        <w:rPr>
          <w:rFonts w:cs="AL-Hotham" w:hint="cs"/>
          <w:sz w:val="22"/>
          <w:szCs w:val="30"/>
          <w:rtl/>
        </w:rPr>
        <w:t xml:space="preserve"> </w:t>
      </w:r>
      <w:r w:rsidRPr="00F358D8">
        <w:rPr>
          <w:rFonts w:cs="AL-Hotham"/>
          <w:sz w:val="22"/>
          <w:szCs w:val="30"/>
        </w:rPr>
        <w:t>(</w:t>
      </w:r>
      <w:proofErr w:type="spellStart"/>
      <w:r w:rsidRPr="00F358D8">
        <w:rPr>
          <w:rFonts w:cs="AL-Hotham"/>
          <w:sz w:val="22"/>
          <w:szCs w:val="30"/>
        </w:rPr>
        <w:t>Doppelt</w:t>
      </w:r>
      <w:proofErr w:type="spellEnd"/>
      <w:r w:rsidRPr="00F358D8">
        <w:rPr>
          <w:rFonts w:cs="AL-Hotham"/>
          <w:sz w:val="22"/>
          <w:szCs w:val="30"/>
        </w:rPr>
        <w:t>, 2009)</w:t>
      </w:r>
      <w:r w:rsidRPr="00F358D8">
        <w:rPr>
          <w:rFonts w:cs="AL-Hotham" w:hint="cs"/>
          <w:sz w:val="22"/>
          <w:szCs w:val="30"/>
          <w:rtl/>
        </w:rPr>
        <w:t xml:space="preserve"> </w:t>
      </w:r>
      <w:r w:rsidR="00DA6C32">
        <w:rPr>
          <w:rFonts w:cs="AL-Hotham" w:hint="cs"/>
          <w:sz w:val="22"/>
          <w:szCs w:val="30"/>
          <w:rtl/>
        </w:rPr>
        <w:t xml:space="preserve">إلى </w:t>
      </w:r>
      <w:r w:rsidRPr="00F358D8">
        <w:rPr>
          <w:rFonts w:cs="AL-Hotham" w:hint="cs"/>
          <w:sz w:val="22"/>
          <w:szCs w:val="30"/>
          <w:rtl/>
        </w:rPr>
        <w:t xml:space="preserve">أن الأداء التدريسي للمعلم في التخطيط لتنمية التفكير الإبداعي لدى لطلبة، لا يقتصر فقط على استراتيجيات التدريس المستخدمة، بل يعتمد كذلك على فاعلية الأداء التدريسي في توظيف أدوات التقييم البديل المعتمدة على التأمل في الممارسة كاستخدام سجلات الأداء </w:t>
      </w:r>
      <w:r w:rsidRPr="00F358D8">
        <w:rPr>
          <w:rFonts w:cs="AL-Hotham"/>
          <w:sz w:val="22"/>
          <w:szCs w:val="30"/>
        </w:rPr>
        <w:t>(Portfolio Assessment)</w:t>
      </w:r>
      <w:r w:rsidRPr="00F358D8">
        <w:rPr>
          <w:rFonts w:cs="AL-Hotham" w:hint="cs"/>
          <w:sz w:val="22"/>
          <w:szCs w:val="30"/>
          <w:rtl/>
        </w:rPr>
        <w:t>.</w:t>
      </w:r>
      <w:r>
        <w:rPr>
          <w:rFonts w:cs="AL-Hotham" w:hint="cs"/>
          <w:sz w:val="22"/>
          <w:szCs w:val="30"/>
          <w:rtl/>
        </w:rPr>
        <w:t xml:space="preserve"> </w:t>
      </w:r>
    </w:p>
    <w:p w:rsidR="00F358D8" w:rsidRPr="00F358D8" w:rsidRDefault="00DE556C" w:rsidP="00F358D8">
      <w:pPr>
        <w:widowControl w:val="0"/>
        <w:spacing w:line="245" w:lineRule="auto"/>
        <w:ind w:firstLine="567"/>
        <w:jc w:val="lowKashida"/>
        <w:rPr>
          <w:rFonts w:cs="AL-Hotham"/>
          <w:sz w:val="22"/>
          <w:szCs w:val="30"/>
          <w:rtl/>
        </w:rPr>
      </w:pPr>
      <w:r>
        <w:rPr>
          <w:rFonts w:cs="AL-Hotham" w:hint="cs"/>
          <w:sz w:val="22"/>
          <w:szCs w:val="30"/>
          <w:rtl/>
        </w:rPr>
        <w:lastRenderedPageBreak/>
        <w:t>ومن هنا يمكن القول إ</w:t>
      </w:r>
      <w:r w:rsidR="00F358D8" w:rsidRPr="00F358D8">
        <w:rPr>
          <w:rFonts w:cs="AL-Hotham" w:hint="cs"/>
          <w:sz w:val="22"/>
          <w:szCs w:val="30"/>
          <w:rtl/>
        </w:rPr>
        <w:t xml:space="preserve">ن الأداء التدريسي لمعلمي تربية الموهوبين في الجملة، ينسجم مع التوجهات التي تستند إليها البرامج </w:t>
      </w:r>
      <w:proofErr w:type="spellStart"/>
      <w:r w:rsidR="00F358D8" w:rsidRPr="00F358D8">
        <w:rPr>
          <w:rFonts w:cs="AL-Hotham" w:hint="cs"/>
          <w:sz w:val="22"/>
          <w:szCs w:val="30"/>
          <w:rtl/>
        </w:rPr>
        <w:t>الإثرائية</w:t>
      </w:r>
      <w:proofErr w:type="spellEnd"/>
      <w:r w:rsidR="00F358D8" w:rsidRPr="00F358D8">
        <w:rPr>
          <w:rFonts w:cs="AL-Hotham" w:hint="cs"/>
          <w:sz w:val="22"/>
          <w:szCs w:val="30"/>
          <w:rtl/>
        </w:rPr>
        <w:t>، الهادفة إلى صقل شخصية الطالب الموهوب من خلال المشاركة الفاعلة والمتميزة في اختيار الأنشطة التعلمية باعتباره محور عملية التعلم</w:t>
      </w:r>
      <w:r w:rsidR="00F358D8">
        <w:rPr>
          <w:rFonts w:cs="AL-Hotham" w:hint="cs"/>
          <w:sz w:val="22"/>
          <w:szCs w:val="30"/>
          <w:rtl/>
        </w:rPr>
        <w:t xml:space="preserve"> </w:t>
      </w:r>
      <w:r w:rsidR="00F358D8" w:rsidRPr="00F358D8">
        <w:rPr>
          <w:rFonts w:cs="AL-Hotham" w:hint="cs"/>
          <w:sz w:val="22"/>
          <w:szCs w:val="30"/>
          <w:rtl/>
        </w:rPr>
        <w:t>(</w:t>
      </w:r>
      <w:proofErr w:type="spellStart"/>
      <w:r w:rsidR="00F358D8" w:rsidRPr="00F358D8">
        <w:rPr>
          <w:rFonts w:cs="AL-Hotham" w:hint="cs"/>
          <w:sz w:val="22"/>
          <w:szCs w:val="30"/>
          <w:rtl/>
        </w:rPr>
        <w:t>الجغيمان</w:t>
      </w:r>
      <w:proofErr w:type="spellEnd"/>
      <w:r w:rsidR="00F358D8" w:rsidRPr="00F358D8">
        <w:rPr>
          <w:rFonts w:cs="AL-Hotham" w:hint="cs"/>
          <w:sz w:val="22"/>
          <w:szCs w:val="30"/>
          <w:rtl/>
        </w:rPr>
        <w:t>، 2005). ويتوافق هذا الرأي مع أفكار النظرية البنائية التي تؤكد أن التخطيط للعملية التعليمية التعلمية يجب أن يكون متمركزاً حول الطالب، باعتباره صانعاً للمعرفة ومطوراً لها. وعليه، فالمعلم الفاعل في أدائه التدريسي يخطط برامجه التدريسية بحيث تسمح</w:t>
      </w:r>
      <w:r w:rsidR="00F358D8">
        <w:rPr>
          <w:rFonts w:cs="AL-Hotham" w:hint="cs"/>
          <w:sz w:val="22"/>
          <w:szCs w:val="30"/>
          <w:rtl/>
        </w:rPr>
        <w:t xml:space="preserve"> </w:t>
      </w:r>
      <w:r w:rsidR="00F358D8" w:rsidRPr="00F358D8">
        <w:rPr>
          <w:rFonts w:cs="AL-Hotham" w:hint="cs"/>
          <w:sz w:val="22"/>
          <w:szCs w:val="30"/>
          <w:rtl/>
        </w:rPr>
        <w:t>للطلبة أن يفسروا ويناقشوا ويبرروا المواقف والأحداث منطقياً</w:t>
      </w:r>
      <w:r w:rsidR="00F358D8" w:rsidRPr="00F358D8">
        <w:rPr>
          <w:rFonts w:cs="AL-Hotham"/>
          <w:sz w:val="22"/>
          <w:szCs w:val="30"/>
          <w:lang w:bidi="ar-JO"/>
        </w:rPr>
        <w:t>(Driver, 1983;</w:t>
      </w:r>
      <w:r w:rsidR="00F358D8">
        <w:rPr>
          <w:rFonts w:cs="AL-Hotham"/>
          <w:sz w:val="22"/>
          <w:szCs w:val="30"/>
          <w:lang w:bidi="ar-JO"/>
        </w:rPr>
        <w:t>.</w:t>
      </w:r>
      <w:r w:rsidR="00F358D8" w:rsidRPr="00F358D8">
        <w:rPr>
          <w:rFonts w:cs="AL-Hotham"/>
          <w:sz w:val="22"/>
          <w:szCs w:val="30"/>
          <w:lang w:bidi="ar-JO"/>
        </w:rPr>
        <w:t xml:space="preserve">Phillips, 1995; </w:t>
      </w:r>
      <w:r w:rsidR="00F358D8" w:rsidRPr="00F358D8">
        <w:rPr>
          <w:rFonts w:cs="AL-Hotham"/>
          <w:sz w:val="22"/>
          <w:szCs w:val="30"/>
        </w:rPr>
        <w:t>Piaget, 1967</w:t>
      </w:r>
      <w:r>
        <w:rPr>
          <w:rFonts w:cs="AL-Hotham"/>
          <w:sz w:val="22"/>
          <w:szCs w:val="30"/>
        </w:rPr>
        <w:t>)</w:t>
      </w:r>
      <w:r w:rsidR="00F358D8" w:rsidRPr="00F358D8">
        <w:rPr>
          <w:rFonts w:cs="AL-Hotham" w:hint="cs"/>
          <w:sz w:val="22"/>
          <w:szCs w:val="30"/>
          <w:rtl/>
        </w:rPr>
        <w:t xml:space="preserve">. ولعل أهمية الأداء التدريسي للمعلم في التخطيط لهذه الخبرات يمكن تفسيرها بأن الطالب الموهوب لديه قدرات عقلية فريدة من نوعها، وأن تلبية هذه القدرات بحاجة إلى معلم متمرس قادرٍ على توفير فرص تعلمية لتطوير قدراته العقلية، وتشجيعه على إبراز أساليبه الخاصة في التعامل مع المواقف المتنوعة </w:t>
      </w:r>
      <w:r w:rsidR="00F358D8" w:rsidRPr="00F358D8">
        <w:rPr>
          <w:rFonts w:cs="AL-Hotham"/>
          <w:sz w:val="22"/>
          <w:szCs w:val="30"/>
        </w:rPr>
        <w:t>(</w:t>
      </w:r>
      <w:proofErr w:type="spellStart"/>
      <w:r w:rsidR="00F358D8" w:rsidRPr="00F358D8">
        <w:rPr>
          <w:rFonts w:cs="AL-Hotham"/>
          <w:sz w:val="22"/>
          <w:szCs w:val="30"/>
          <w:lang w:bidi="ar-JO"/>
        </w:rPr>
        <w:t>Renzulli</w:t>
      </w:r>
      <w:proofErr w:type="spellEnd"/>
      <w:r w:rsidR="00F358D8" w:rsidRPr="00F358D8">
        <w:rPr>
          <w:rFonts w:cs="AL-Hotham"/>
          <w:sz w:val="22"/>
          <w:szCs w:val="30"/>
        </w:rPr>
        <w:t>, 1986; Sternberg, 1999 &amp; 2001)</w:t>
      </w:r>
      <w:r w:rsidR="00F358D8" w:rsidRPr="00F358D8">
        <w:rPr>
          <w:rFonts w:cs="AL-Hotham" w:hint="cs"/>
          <w:sz w:val="22"/>
          <w:szCs w:val="30"/>
          <w:rtl/>
        </w:rPr>
        <w:t xml:space="preserve">.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lang w:bidi="ar-JO"/>
        </w:rPr>
        <w:t xml:space="preserve">وفيما يتعلق بنتائج سؤال الدراسة الثاني، فقد تبين من خلال القراءة الفاحصة للمتوسطات الحسابية في الجدول (3)، وجود مؤشرات في الأداء التدريسي لمعلمي تربية الموهوبين تدلل على اهتمامهم بتنمية مهارات البحث والتفكير العلمي لدى الطلبة الموهوبين. </w:t>
      </w:r>
      <w:r w:rsidRPr="00F358D8">
        <w:rPr>
          <w:rFonts w:cs="AL-Hotham" w:hint="cs"/>
          <w:sz w:val="22"/>
          <w:szCs w:val="30"/>
          <w:rtl/>
          <w:lang w:bidi="ar-JO"/>
        </w:rPr>
        <w:lastRenderedPageBreak/>
        <w:t xml:space="preserve">وتعكس هذه النتائج صورة إيجابية لأداء المعلم في المهارات التدريسية. </w:t>
      </w:r>
      <w:r w:rsidRPr="00F358D8">
        <w:rPr>
          <w:rFonts w:cs="AL-Hotham" w:hint="cs"/>
          <w:sz w:val="22"/>
          <w:szCs w:val="30"/>
          <w:rtl/>
        </w:rPr>
        <w:t>وبصورة أكثر تحديداً، فقد أظهرت النتائج</w:t>
      </w:r>
      <w:r w:rsidRPr="00F358D8">
        <w:rPr>
          <w:rFonts w:cs="AL-Hotham" w:hint="cs"/>
          <w:sz w:val="22"/>
          <w:szCs w:val="30"/>
          <w:rtl/>
          <w:lang w:bidi="ar-JO"/>
        </w:rPr>
        <w:t xml:space="preserve"> وجود تميّز في الأداء التدريسي لمعلمي تربية الموهوبين، فيما يتعلق ب</w:t>
      </w:r>
      <w:r w:rsidRPr="00F358D8">
        <w:rPr>
          <w:rFonts w:cs="AL-Hotham" w:hint="cs"/>
          <w:sz w:val="22"/>
          <w:szCs w:val="30"/>
          <w:rtl/>
        </w:rPr>
        <w:t xml:space="preserve">تدريب الطلبة على استخدام مهارات العصف الذهني، ومهارات التعرف على المشكلات، وإشراكهم في إيجاد حلول للمشكلات، وتشجيعهم على اختيار الحلول العملية القابلة للتطبيق، وتدريبهم على استراتيجيات حل المشكلات بتركيز مناسب. وتقديراً لأهمية هذا الجانب، فإن التميز به سيؤثر إيجاباً على تعلم الطلبة الموهوبين من حيث تحفيزهم لتحليل المشكلات ورؤيتها من زوايا مختلفة، بحيث توصلهم لأكثر من حل، لاسيما وأن هذه المهارات تعد مدخلاً رئيساً في تحليل المشكلة الحقيقية وتحديد أبعادها، بغية الوصول لحلول مناسبة </w:t>
      </w:r>
      <w:r w:rsidRPr="00F358D8">
        <w:rPr>
          <w:rFonts w:cs="AL-Hotham"/>
          <w:sz w:val="22"/>
          <w:szCs w:val="30"/>
        </w:rPr>
        <w:t xml:space="preserve">(Wheeler, Waite &amp; Bromfield, 2002; </w:t>
      </w:r>
      <w:proofErr w:type="spellStart"/>
      <w:r w:rsidRPr="00F358D8">
        <w:rPr>
          <w:rFonts w:cs="AL-Hotham"/>
          <w:sz w:val="22"/>
          <w:szCs w:val="30"/>
        </w:rPr>
        <w:t>Hamza</w:t>
      </w:r>
      <w:proofErr w:type="spellEnd"/>
      <w:r w:rsidRPr="00F358D8">
        <w:rPr>
          <w:rFonts w:cs="AL-Hotham"/>
          <w:sz w:val="22"/>
          <w:szCs w:val="30"/>
        </w:rPr>
        <w:t xml:space="preserve"> &amp; Griffith, 2006;</w:t>
      </w:r>
      <w:r>
        <w:rPr>
          <w:rFonts w:cs="AL-Hotham"/>
          <w:sz w:val="22"/>
          <w:szCs w:val="30"/>
        </w:rPr>
        <w:t xml:space="preserve"> </w:t>
      </w:r>
      <w:proofErr w:type="spellStart"/>
      <w:r w:rsidRPr="00F358D8">
        <w:rPr>
          <w:rFonts w:cs="AL-Hotham"/>
          <w:sz w:val="22"/>
          <w:szCs w:val="30"/>
        </w:rPr>
        <w:t>Doppelt</w:t>
      </w:r>
      <w:proofErr w:type="spellEnd"/>
      <w:r w:rsidRPr="00F358D8">
        <w:rPr>
          <w:rFonts w:cs="AL-Hotham"/>
          <w:sz w:val="22"/>
          <w:szCs w:val="30"/>
        </w:rPr>
        <w:t>, 2009)</w:t>
      </w:r>
    </w:p>
    <w:p w:rsidR="00F358D8" w:rsidRPr="00F358D8" w:rsidRDefault="00F358D8" w:rsidP="00DE556C">
      <w:pPr>
        <w:widowControl w:val="0"/>
        <w:spacing w:line="245" w:lineRule="auto"/>
        <w:ind w:firstLine="567"/>
        <w:jc w:val="lowKashida"/>
        <w:rPr>
          <w:rFonts w:cs="AL-Hotham"/>
          <w:sz w:val="22"/>
          <w:szCs w:val="30"/>
          <w:rtl/>
        </w:rPr>
      </w:pPr>
      <w:r w:rsidRPr="00F358D8">
        <w:rPr>
          <w:rFonts w:cs="AL-Hotham" w:hint="cs"/>
          <w:sz w:val="22"/>
          <w:szCs w:val="30"/>
          <w:rtl/>
        </w:rPr>
        <w:t>كما أظهرت النتائ</w:t>
      </w:r>
      <w:r w:rsidRPr="00F358D8">
        <w:rPr>
          <w:rFonts w:cs="AL-Hotham" w:hint="eastAsia"/>
          <w:sz w:val="22"/>
          <w:szCs w:val="30"/>
          <w:rtl/>
        </w:rPr>
        <w:t>ج</w:t>
      </w:r>
      <w:r w:rsidRPr="00F358D8">
        <w:rPr>
          <w:rFonts w:cs="AL-Hotham" w:hint="cs"/>
          <w:sz w:val="22"/>
          <w:szCs w:val="30"/>
          <w:rtl/>
        </w:rPr>
        <w:t xml:space="preserve"> أن الأداء التدريسي لمعلمي تربية الموهوبين حقق مستوى عا</w:t>
      </w:r>
      <w:r w:rsidR="00DE556C">
        <w:rPr>
          <w:rFonts w:cs="AL-Hotham" w:hint="cs"/>
          <w:sz w:val="22"/>
          <w:szCs w:val="30"/>
          <w:rtl/>
        </w:rPr>
        <w:t>ليا</w:t>
      </w:r>
      <w:r w:rsidRPr="00F358D8">
        <w:rPr>
          <w:rFonts w:cs="AL-Hotham" w:hint="cs"/>
          <w:sz w:val="22"/>
          <w:szCs w:val="30"/>
          <w:rtl/>
        </w:rPr>
        <w:t xml:space="preserve">، فيما يتعلق بتشجيع الطلبة على المشاركة في النقاش الصفي من خلال طرح أسئلة ومهام تشجعهم على استنتاج المعرفة، وتنمي لديهم مهارات التفكير التحليلي، وتشجعهم على تلخيص أو تركيب المعلومات، وتقييم المشكلات التي تواجههم، وتحديد الأخطاء ومعالجتها، وتحويل المعرفة المحسوسة إلى مجردة. وعليه، فإن تميز الأداء التدريسي للمعلمين في هذا الجانب، سيؤثر على أداء الطلبة في اكتساب مهارات التفكير، خاصة وأن هذه المهارات </w:t>
      </w:r>
      <w:r w:rsidRPr="00F358D8">
        <w:rPr>
          <w:rFonts w:cs="AL-Hotham" w:hint="cs"/>
          <w:sz w:val="22"/>
          <w:szCs w:val="30"/>
          <w:rtl/>
        </w:rPr>
        <w:lastRenderedPageBreak/>
        <w:t xml:space="preserve">تتطلب التعامل مع كل فكرة من خلال تحليل عناصرها ومكوناتها، لاسيما وأن جميع </w:t>
      </w:r>
      <w:proofErr w:type="spellStart"/>
      <w:r w:rsidRPr="00F358D8">
        <w:rPr>
          <w:rFonts w:cs="AL-Hotham" w:hint="cs"/>
          <w:sz w:val="22"/>
          <w:szCs w:val="30"/>
          <w:rtl/>
        </w:rPr>
        <w:t>استراتجيات</w:t>
      </w:r>
      <w:proofErr w:type="spellEnd"/>
      <w:r w:rsidRPr="00F358D8">
        <w:rPr>
          <w:rFonts w:cs="AL-Hotham" w:hint="cs"/>
          <w:sz w:val="22"/>
          <w:szCs w:val="30"/>
          <w:rtl/>
        </w:rPr>
        <w:t xml:space="preserve"> تنمية التفكير تعتمد على مهارة التحليل، وهي مهارة أساسية في مستويات التفكير في سلم بلوم المعرفي. وعليه فإن التميز في هذا الأداء التدريسي يخالف أفكار المدرسة التقليدية، التي تعتمد على تقديم الأمثلة النظرية والوصف والإيضاح، من أجل تقريب المفاهيم المجردة إلى أقرب نقطة محسوسة تمكن الطالب من استيعاب الدرس </w:t>
      </w:r>
      <w:r w:rsidRPr="00F358D8">
        <w:rPr>
          <w:rFonts w:cs="AL-Hotham"/>
          <w:sz w:val="22"/>
          <w:szCs w:val="30"/>
        </w:rPr>
        <w:t>(Al</w:t>
      </w:r>
      <w:r w:rsidR="001F27ED">
        <w:rPr>
          <w:rFonts w:cs="AL-Hotham"/>
          <w:sz w:val="22"/>
          <w:szCs w:val="30"/>
        </w:rPr>
        <w:t xml:space="preserve"> – </w:t>
      </w:r>
      <w:proofErr w:type="spellStart"/>
      <w:r w:rsidRPr="00F358D8">
        <w:rPr>
          <w:rFonts w:cs="AL-Hotham"/>
          <w:sz w:val="22"/>
          <w:szCs w:val="30"/>
        </w:rPr>
        <w:t>Barakat</w:t>
      </w:r>
      <w:proofErr w:type="spellEnd"/>
      <w:r w:rsidRPr="00F358D8">
        <w:rPr>
          <w:rFonts w:cs="AL-Hotham"/>
          <w:sz w:val="22"/>
          <w:szCs w:val="30"/>
        </w:rPr>
        <w:t>, 2004)</w:t>
      </w:r>
      <w:r w:rsidRPr="00F358D8">
        <w:rPr>
          <w:rFonts w:cs="AL-Hotham" w:hint="cs"/>
          <w:sz w:val="22"/>
          <w:szCs w:val="30"/>
          <w:rtl/>
        </w:rPr>
        <w:t>.</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وفيما يتعلق بالفقرات التي حققت متوسطات حسابية أقل من (3.00)، فإن هذه النتيجة تشير</w:t>
      </w:r>
      <w:r w:rsidR="00DE556C">
        <w:rPr>
          <w:rFonts w:cs="AL-Hotham" w:hint="cs"/>
          <w:sz w:val="22"/>
          <w:szCs w:val="30"/>
          <w:rtl/>
        </w:rPr>
        <w:t xml:space="preserve"> إلى</w:t>
      </w:r>
      <w:r w:rsidRPr="00F358D8">
        <w:rPr>
          <w:rFonts w:cs="AL-Hotham" w:hint="cs"/>
          <w:sz w:val="22"/>
          <w:szCs w:val="30"/>
          <w:rtl/>
        </w:rPr>
        <w:t xml:space="preserve"> أن الأداء التدريسي لم يكن جيداً بدرجة عالية أو متميزاً في جانب تنمية قدرات الطلبة على التعلم الذاتي، والتخيل. وبالتالي، فإن هذه الأداء التدريسي لا يتسق مع ما يسعى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إلى تحقيقه من خلال توفير بيئات تعلمية تتيح للطالب الموهوب الفرصة للتدرب على منهجية الأسلوب العلمي في التفكير لإنتاج المعرفة. ولعل هذه النتيجة تكشف عن وجود موطن ضعف لدى معلمي تربية الموهوبين</w:t>
      </w:r>
      <w:r w:rsidRPr="00F358D8">
        <w:rPr>
          <w:rFonts w:cs="AL-Hotham" w:hint="cs"/>
          <w:color w:val="4BACC6"/>
          <w:sz w:val="22"/>
          <w:szCs w:val="30"/>
          <w:rtl/>
        </w:rPr>
        <w:t xml:space="preserve"> </w:t>
      </w:r>
      <w:r w:rsidRPr="00F358D8">
        <w:rPr>
          <w:rFonts w:cs="AL-Hotham" w:hint="cs"/>
          <w:sz w:val="22"/>
          <w:szCs w:val="30"/>
          <w:rtl/>
        </w:rPr>
        <w:t>في أدائهم للعملية التعليمية التعلمية المتعلقة بتدريب الطلبة على مهارات تفكير متقدمة، التي من خلالها يكتسب الطالب الموهوب الاستقلالية في تفكيره وتنمية ملكة التفكير المتعمق في كل ما يدور حوله (قنديل وبدوي، 2003).</w:t>
      </w:r>
    </w:p>
    <w:p w:rsidR="00F358D8" w:rsidRPr="00F358D8" w:rsidRDefault="00F358D8" w:rsidP="00DE556C">
      <w:pPr>
        <w:widowControl w:val="0"/>
        <w:spacing w:line="245" w:lineRule="auto"/>
        <w:ind w:firstLine="567"/>
        <w:jc w:val="lowKashida"/>
        <w:rPr>
          <w:rFonts w:cs="AL-Hotham"/>
          <w:sz w:val="22"/>
          <w:szCs w:val="30"/>
          <w:rtl/>
        </w:rPr>
      </w:pPr>
      <w:r w:rsidRPr="00F358D8">
        <w:rPr>
          <w:rFonts w:cs="AL-Hotham" w:hint="cs"/>
          <w:sz w:val="22"/>
          <w:szCs w:val="30"/>
          <w:rtl/>
        </w:rPr>
        <w:t xml:space="preserve">وبناءً على هذه النتيجة، ووفقاً لما أشار إليه </w:t>
      </w:r>
      <w:proofErr w:type="spellStart"/>
      <w:r w:rsidRPr="00F358D8">
        <w:rPr>
          <w:rFonts w:cs="AL-Hotham" w:hint="cs"/>
          <w:sz w:val="22"/>
          <w:szCs w:val="30"/>
          <w:rtl/>
        </w:rPr>
        <w:t>ويلر</w:t>
      </w:r>
      <w:proofErr w:type="spellEnd"/>
      <w:r w:rsidRPr="00F358D8">
        <w:rPr>
          <w:rFonts w:cs="AL-Hotham" w:hint="cs"/>
          <w:sz w:val="22"/>
          <w:szCs w:val="30"/>
          <w:rtl/>
        </w:rPr>
        <w:t xml:space="preserve"> </w:t>
      </w:r>
      <w:proofErr w:type="spellStart"/>
      <w:r w:rsidRPr="00F358D8">
        <w:rPr>
          <w:rFonts w:cs="AL-Hotham" w:hint="cs"/>
          <w:sz w:val="22"/>
          <w:szCs w:val="30"/>
          <w:rtl/>
        </w:rPr>
        <w:lastRenderedPageBreak/>
        <w:t>ووايت</w:t>
      </w:r>
      <w:proofErr w:type="spellEnd"/>
      <w:r w:rsidRPr="00F358D8">
        <w:rPr>
          <w:rFonts w:cs="AL-Hotham" w:hint="cs"/>
          <w:sz w:val="22"/>
          <w:szCs w:val="30"/>
          <w:rtl/>
        </w:rPr>
        <w:t xml:space="preserve"> </w:t>
      </w:r>
      <w:proofErr w:type="spellStart"/>
      <w:r w:rsidRPr="00F358D8">
        <w:rPr>
          <w:rFonts w:cs="AL-Hotham" w:hint="cs"/>
          <w:sz w:val="22"/>
          <w:szCs w:val="30"/>
          <w:rtl/>
        </w:rPr>
        <w:t>وبرو</w:t>
      </w:r>
      <w:r w:rsidR="00DE556C">
        <w:rPr>
          <w:rFonts w:cs="AL-Hotham" w:hint="cs"/>
          <w:sz w:val="22"/>
          <w:szCs w:val="30"/>
          <w:rtl/>
        </w:rPr>
        <w:t>م</w:t>
      </w:r>
      <w:r w:rsidRPr="00F358D8">
        <w:rPr>
          <w:rFonts w:cs="AL-Hotham" w:hint="cs"/>
          <w:sz w:val="22"/>
          <w:szCs w:val="30"/>
          <w:rtl/>
        </w:rPr>
        <w:t>فيلد</w:t>
      </w:r>
      <w:proofErr w:type="spellEnd"/>
      <w:r w:rsidRPr="00F358D8">
        <w:rPr>
          <w:rFonts w:cs="AL-Hotham" w:hint="cs"/>
          <w:sz w:val="22"/>
          <w:szCs w:val="30"/>
          <w:rtl/>
        </w:rPr>
        <w:t xml:space="preserve"> </w:t>
      </w:r>
      <w:r w:rsidRPr="00F358D8">
        <w:rPr>
          <w:rFonts w:cs="AL-Hotham"/>
          <w:sz w:val="22"/>
          <w:szCs w:val="30"/>
        </w:rPr>
        <w:t>(Wheeler, Waite &amp;</w:t>
      </w:r>
      <w:r>
        <w:rPr>
          <w:rFonts w:cs="AL-Hotham"/>
          <w:sz w:val="22"/>
          <w:szCs w:val="30"/>
        </w:rPr>
        <w:t xml:space="preserve"> </w:t>
      </w:r>
      <w:r w:rsidRPr="00F358D8">
        <w:rPr>
          <w:rFonts w:cs="AL-Hotham"/>
          <w:sz w:val="22"/>
          <w:szCs w:val="30"/>
        </w:rPr>
        <w:t>Bromfield, 2002)</w:t>
      </w:r>
      <w:r w:rsidR="00DE556C">
        <w:rPr>
          <w:rFonts w:cs="AL-Hotham" w:hint="cs"/>
          <w:sz w:val="22"/>
          <w:szCs w:val="30"/>
          <w:rtl/>
        </w:rPr>
        <w:t>، يمكن القول إ</w:t>
      </w:r>
      <w:r w:rsidRPr="00F358D8">
        <w:rPr>
          <w:rFonts w:cs="AL-Hotham" w:hint="cs"/>
          <w:sz w:val="22"/>
          <w:szCs w:val="30"/>
          <w:rtl/>
        </w:rPr>
        <w:t xml:space="preserve">ن عدم التميز في الأداء التدريسي في منحى تنمية مهارات التفكير التحليلي، سيؤثر سلباً على تنمية الطلبة الموهوبين في مجال معالجة المعرفة وتطبيقها على قضايا مجتمعهم؛ لأن التميز في الأداء التدريسي في مجال تنمية القدرات الإبداعية جنباً إلى جنب مع تنمية القدرات التحليلية والنقدية يعد من أرقى الفرص التعلمية </w:t>
      </w:r>
      <w:proofErr w:type="spellStart"/>
      <w:r w:rsidRPr="00F358D8">
        <w:rPr>
          <w:rFonts w:cs="AL-Hotham" w:hint="cs"/>
          <w:sz w:val="22"/>
          <w:szCs w:val="30"/>
          <w:rtl/>
        </w:rPr>
        <w:t>الإثرائية</w:t>
      </w:r>
      <w:proofErr w:type="spellEnd"/>
      <w:r w:rsidRPr="00F358D8">
        <w:rPr>
          <w:rFonts w:cs="AL-Hotham" w:hint="cs"/>
          <w:sz w:val="22"/>
          <w:szCs w:val="30"/>
          <w:rtl/>
        </w:rPr>
        <w:t xml:space="preserve">، التي تساعد الطلبة على اكتساب المعرفة والمهارات العملية في المواقف الحياتية؛ فإنتاج المعرفة وتنوعها وجديتها تحتاج إلى معلم متميز في توفير سياقات معينة لتنميتها. ومن هنا فإن هذه النتيجة تخالف أبرز التوجهات التربوية المعاصرة في تنفيذ المناهج </w:t>
      </w:r>
      <w:proofErr w:type="spellStart"/>
      <w:r w:rsidRPr="00F358D8">
        <w:rPr>
          <w:rFonts w:cs="AL-Hotham" w:hint="cs"/>
          <w:sz w:val="22"/>
          <w:szCs w:val="30"/>
          <w:rtl/>
        </w:rPr>
        <w:t>الإثرائية</w:t>
      </w:r>
      <w:proofErr w:type="spellEnd"/>
      <w:r w:rsidRPr="00F358D8">
        <w:rPr>
          <w:rFonts w:cs="AL-Hotham" w:hint="cs"/>
          <w:sz w:val="22"/>
          <w:szCs w:val="30"/>
          <w:rtl/>
        </w:rPr>
        <w:t xml:space="preserve">، التي تؤكد على أهمية الأداء التدريسي للمعلم في تنمية مهارات التفكير التحليلي من خلال الاعتماد على </w:t>
      </w:r>
      <w:proofErr w:type="spellStart"/>
      <w:r w:rsidRPr="00F358D8">
        <w:rPr>
          <w:rFonts w:cs="AL-Hotham" w:hint="cs"/>
          <w:sz w:val="22"/>
          <w:szCs w:val="30"/>
          <w:rtl/>
        </w:rPr>
        <w:t>استرتيجيات</w:t>
      </w:r>
      <w:proofErr w:type="spellEnd"/>
      <w:r w:rsidRPr="00F358D8">
        <w:rPr>
          <w:rFonts w:cs="AL-Hotham" w:hint="cs"/>
          <w:sz w:val="22"/>
          <w:szCs w:val="30"/>
          <w:rtl/>
        </w:rPr>
        <w:t xml:space="preserve"> تدريسية معينة (الحارثي، 2003؛ الماجد، 2008). ومن هنا لا بدّ من </w:t>
      </w:r>
      <w:proofErr w:type="spellStart"/>
      <w:r w:rsidRPr="00F358D8">
        <w:rPr>
          <w:rFonts w:cs="AL-Hotham" w:hint="cs"/>
          <w:sz w:val="22"/>
          <w:szCs w:val="30"/>
          <w:rtl/>
        </w:rPr>
        <w:t>التنوية</w:t>
      </w:r>
      <w:proofErr w:type="spellEnd"/>
      <w:r w:rsidRPr="00F358D8">
        <w:rPr>
          <w:rFonts w:cs="AL-Hotham" w:hint="cs"/>
          <w:sz w:val="22"/>
          <w:szCs w:val="30"/>
          <w:rtl/>
        </w:rPr>
        <w:t xml:space="preserve"> إلى ضرورة عقد البرامج التدريبية لمعلمي تربية الموهوبين في مجال تطوير قدراتهم على تنمية مهارات التفكير التحليلي للطلبة الموهوبين. </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وبالعودة السريعة للتأمل في نتائج السؤال الثاني، يتبين للقارئ، أيضاً، أن </w:t>
      </w:r>
      <w:proofErr w:type="spellStart"/>
      <w:r w:rsidRPr="00F358D8">
        <w:rPr>
          <w:rFonts w:cs="AL-Hotham" w:hint="cs"/>
          <w:sz w:val="22"/>
          <w:szCs w:val="30"/>
          <w:rtl/>
        </w:rPr>
        <w:t>الأداءات</w:t>
      </w:r>
      <w:proofErr w:type="spellEnd"/>
      <w:r w:rsidRPr="00F358D8">
        <w:rPr>
          <w:rFonts w:cs="AL-Hotham" w:hint="cs"/>
          <w:sz w:val="22"/>
          <w:szCs w:val="30"/>
          <w:rtl/>
        </w:rPr>
        <w:t xml:space="preserve"> التدريسية لمعلمي تربية الموهوبين لم تسهم في توفير بيئات مشجعة في مجال مهارات البحث العلمي بدرجة ذات نوعية عالية، من حيث مساعدة الطلبة على اكتساب مهارات بحثية بصورة منظمة، لاسيما في ظل وجود الفرصة </w:t>
      </w:r>
      <w:r w:rsidRPr="00F358D8">
        <w:rPr>
          <w:rFonts w:cs="AL-Hotham" w:hint="cs"/>
          <w:sz w:val="22"/>
          <w:szCs w:val="30"/>
          <w:rtl/>
        </w:rPr>
        <w:lastRenderedPageBreak/>
        <w:t xml:space="preserve">للقيام بالبحث عن معلومات تؤيد أفكارهم، وتمكنهم من تحليل المعلومات وإعادة عرضها بأشكال مختلفة، وتحديد المفاهيم الضمنية والنتائج المستخلصة. وهذه النتيجة من الدراسة تخالف أحد الجوانب الرئيسة التي يتبناها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خاصة أن هذه المهارات عُدَّت من أبرز المهارات اللازمة لتشكيل شخصية الطالب، وإكسابه القدرة على التعلم الذاتي. ولذا فإن الأنموذج </w:t>
      </w:r>
      <w:proofErr w:type="spellStart"/>
      <w:r w:rsidRPr="00F358D8">
        <w:rPr>
          <w:rFonts w:cs="AL-Hotham" w:hint="cs"/>
          <w:sz w:val="22"/>
          <w:szCs w:val="30"/>
          <w:rtl/>
        </w:rPr>
        <w:t>الإثرائي</w:t>
      </w:r>
      <w:proofErr w:type="spellEnd"/>
      <w:r w:rsidRPr="00F358D8">
        <w:rPr>
          <w:rFonts w:cs="AL-Hotham" w:hint="cs"/>
          <w:sz w:val="22"/>
          <w:szCs w:val="30"/>
          <w:rtl/>
        </w:rPr>
        <w:t xml:space="preserve"> الفاعل يطالب المعلم بتنمية هذه المهارات منذ سن مبكرة من خلال تضمين مهارات البحث العلمي الأساسية أثناء تنفيذ أنشطة وفعاليات الوحدات </w:t>
      </w:r>
      <w:proofErr w:type="spellStart"/>
      <w:r w:rsidRPr="00F358D8">
        <w:rPr>
          <w:rFonts w:cs="AL-Hotham" w:hint="cs"/>
          <w:sz w:val="22"/>
          <w:szCs w:val="30"/>
          <w:rtl/>
        </w:rPr>
        <w:t>الإثرائية</w:t>
      </w:r>
      <w:proofErr w:type="spellEnd"/>
      <w:r w:rsidRPr="00F358D8">
        <w:rPr>
          <w:rFonts w:cs="AL-Hotham" w:hint="cs"/>
          <w:sz w:val="22"/>
          <w:szCs w:val="30"/>
          <w:rtl/>
        </w:rPr>
        <w:t xml:space="preserve">، وذلك بصورة متدرجة موزعة على مستويات تقدم الطالب في البرنامج </w:t>
      </w:r>
      <w:proofErr w:type="spellStart"/>
      <w:r w:rsidRPr="00F358D8">
        <w:rPr>
          <w:rFonts w:cs="AL-Hotham" w:hint="cs"/>
          <w:sz w:val="22"/>
          <w:szCs w:val="30"/>
          <w:rtl/>
        </w:rPr>
        <w:t>الإثرائي</w:t>
      </w:r>
      <w:proofErr w:type="spellEnd"/>
      <w:r w:rsidRPr="00F358D8">
        <w:rPr>
          <w:rFonts w:cs="AL-Hotham" w:hint="cs"/>
          <w:sz w:val="22"/>
          <w:szCs w:val="30"/>
          <w:rtl/>
        </w:rPr>
        <w:t xml:space="preserve"> (</w:t>
      </w:r>
      <w:proofErr w:type="spellStart"/>
      <w:r w:rsidRPr="00F358D8">
        <w:rPr>
          <w:rFonts w:cs="AL-Hotham" w:hint="cs"/>
          <w:sz w:val="22"/>
          <w:szCs w:val="30"/>
          <w:rtl/>
        </w:rPr>
        <w:t>الجغيمان</w:t>
      </w:r>
      <w:proofErr w:type="spellEnd"/>
      <w:r w:rsidRPr="00F358D8">
        <w:rPr>
          <w:rFonts w:cs="AL-Hotham" w:hint="cs"/>
          <w:sz w:val="22"/>
          <w:szCs w:val="30"/>
          <w:rtl/>
        </w:rPr>
        <w:t>، 2005).</w:t>
      </w:r>
    </w:p>
    <w:p w:rsidR="00F358D8" w:rsidRPr="00F358D8" w:rsidRDefault="00F358D8" w:rsidP="00F358D8">
      <w:pPr>
        <w:widowControl w:val="0"/>
        <w:spacing w:line="245" w:lineRule="auto"/>
        <w:ind w:firstLine="567"/>
        <w:jc w:val="lowKashida"/>
        <w:rPr>
          <w:rFonts w:cs="AL-Hotham"/>
          <w:sz w:val="22"/>
          <w:szCs w:val="30"/>
          <w:rtl/>
        </w:rPr>
      </w:pPr>
      <w:r w:rsidRPr="00F358D8">
        <w:rPr>
          <w:rFonts w:cs="AL-Hotham" w:hint="cs"/>
          <w:sz w:val="22"/>
          <w:szCs w:val="30"/>
          <w:rtl/>
        </w:rPr>
        <w:t xml:space="preserve">وتأسيساً على ما تقدم، ونظراً لعدم وجود أداء تدريسي متميز لدى معلمي تربية الموهوبين، فيما يتعلق ببعض </w:t>
      </w:r>
      <w:proofErr w:type="spellStart"/>
      <w:r w:rsidRPr="00F358D8">
        <w:rPr>
          <w:rFonts w:cs="AL-Hotham" w:hint="cs"/>
          <w:sz w:val="22"/>
          <w:szCs w:val="30"/>
          <w:rtl/>
        </w:rPr>
        <w:t>الأداءات</w:t>
      </w:r>
      <w:proofErr w:type="spellEnd"/>
      <w:r w:rsidRPr="00F358D8">
        <w:rPr>
          <w:rFonts w:cs="AL-Hotham" w:hint="cs"/>
          <w:sz w:val="22"/>
          <w:szCs w:val="30"/>
          <w:rtl/>
        </w:rPr>
        <w:t xml:space="preserve"> المتصلة ببعض مهارات التفكير التحليلي والبحث العلمي لدى الطلبة الموهوبين؛ فإن الأسباب التي أدت إلى ذلك يمكن أن تعزى إلى الآتي:</w:t>
      </w:r>
    </w:p>
    <w:p w:rsidR="00F358D8" w:rsidRPr="00F358D8" w:rsidRDefault="00D15BE0" w:rsidP="00D15BE0">
      <w:pPr>
        <w:widowControl w:val="0"/>
        <w:tabs>
          <w:tab w:val="left" w:pos="848"/>
        </w:tabs>
        <w:spacing w:line="245" w:lineRule="auto"/>
        <w:ind w:firstLine="508"/>
        <w:jc w:val="lowKashida"/>
        <w:rPr>
          <w:rFonts w:cs="AL-Hotham"/>
          <w:sz w:val="22"/>
          <w:szCs w:val="30"/>
        </w:rPr>
      </w:pPr>
      <w:r>
        <w:rPr>
          <w:rFonts w:cs="AL-Hotham" w:hint="cs"/>
          <w:sz w:val="22"/>
          <w:szCs w:val="30"/>
          <w:rtl/>
        </w:rPr>
        <w:t>1-</w:t>
      </w:r>
      <w:r w:rsidR="00F358D8" w:rsidRPr="00F358D8">
        <w:rPr>
          <w:rFonts w:cs="AL-Hotham" w:hint="cs"/>
          <w:sz w:val="22"/>
          <w:szCs w:val="30"/>
          <w:rtl/>
        </w:rPr>
        <w:t xml:space="preserve">احتياج المعلم إلى وقت أطول للتخلص من الدور التقليدي الذي </w:t>
      </w:r>
      <w:proofErr w:type="spellStart"/>
      <w:r w:rsidR="00F358D8" w:rsidRPr="00F358D8">
        <w:rPr>
          <w:rFonts w:cs="AL-Hotham" w:hint="cs"/>
          <w:sz w:val="22"/>
          <w:szCs w:val="30"/>
          <w:rtl/>
        </w:rPr>
        <w:t>اعتاده</w:t>
      </w:r>
      <w:proofErr w:type="spellEnd"/>
      <w:r w:rsidR="00F358D8" w:rsidRPr="00F358D8">
        <w:rPr>
          <w:rFonts w:cs="AL-Hotham" w:hint="cs"/>
          <w:sz w:val="22"/>
          <w:szCs w:val="30"/>
          <w:rtl/>
        </w:rPr>
        <w:t xml:space="preserve">، إذ لا يزال متمسكاً بأدواره التقليدية، التي تؤكد في نظره أنه المصدر الرئيس للمعرفة. وبالتالي فإن الإبقاء على تلك الأدوار يخالف التوجهات التربوية المعاصرة، التي تشدّد على أن الدور الرئيس للمعلم يتمثل بأنه ميسر ومسهل ومساند للطالب في تعلمه </w:t>
      </w:r>
      <w:r w:rsidR="00F358D8" w:rsidRPr="00F358D8">
        <w:rPr>
          <w:rFonts w:cs="AL-Hotham"/>
          <w:sz w:val="22"/>
          <w:szCs w:val="30"/>
        </w:rPr>
        <w:t>(Al</w:t>
      </w:r>
      <w:r w:rsidR="001F27ED">
        <w:rPr>
          <w:rFonts w:cs="AL-Hotham"/>
          <w:sz w:val="22"/>
          <w:szCs w:val="30"/>
        </w:rPr>
        <w:t xml:space="preserve"> – </w:t>
      </w:r>
      <w:proofErr w:type="spellStart"/>
      <w:r w:rsidR="00F358D8" w:rsidRPr="00F358D8">
        <w:rPr>
          <w:rFonts w:cs="AL-Hotham"/>
          <w:sz w:val="22"/>
          <w:szCs w:val="30"/>
        </w:rPr>
        <w:t>Barakat</w:t>
      </w:r>
      <w:proofErr w:type="spellEnd"/>
      <w:r w:rsidR="00F358D8" w:rsidRPr="00F358D8">
        <w:rPr>
          <w:rFonts w:cs="AL-Hotham"/>
          <w:sz w:val="22"/>
          <w:szCs w:val="30"/>
        </w:rPr>
        <w:t>, 2004)</w:t>
      </w:r>
      <w:r w:rsidR="00F358D8" w:rsidRPr="00F358D8">
        <w:rPr>
          <w:rFonts w:cs="AL-Hotham" w:hint="cs"/>
          <w:sz w:val="22"/>
          <w:szCs w:val="30"/>
          <w:rtl/>
        </w:rPr>
        <w:t xml:space="preserve">. </w:t>
      </w:r>
      <w:r w:rsidR="00F358D8" w:rsidRPr="00F358D8">
        <w:rPr>
          <w:rFonts w:cs="AL-Hotham" w:hint="cs"/>
          <w:sz w:val="22"/>
          <w:szCs w:val="30"/>
          <w:rtl/>
        </w:rPr>
        <w:lastRenderedPageBreak/>
        <w:t xml:space="preserve">وهذا ما </w:t>
      </w:r>
      <w:proofErr w:type="spellStart"/>
      <w:r w:rsidR="00F358D8" w:rsidRPr="00F358D8">
        <w:rPr>
          <w:rFonts w:cs="AL-Hotham" w:hint="cs"/>
          <w:sz w:val="22"/>
          <w:szCs w:val="30"/>
          <w:rtl/>
        </w:rPr>
        <w:t>تتطلبه</w:t>
      </w:r>
      <w:proofErr w:type="spellEnd"/>
      <w:r w:rsidR="00F358D8" w:rsidRPr="00F358D8">
        <w:rPr>
          <w:rFonts w:cs="AL-Hotham" w:hint="cs"/>
          <w:sz w:val="22"/>
          <w:szCs w:val="30"/>
          <w:rtl/>
        </w:rPr>
        <w:t xml:space="preserve"> معايير رعاية الموهوبين المتعارف عليها، التي تنادي بضرورة تخلص المعلم من دوره القائم على تلقين المعرفة وتقديم الخبرات التعليمية والسيطرة على كافة الأنشطة داخل البيئات الدراسية.</w:t>
      </w:r>
    </w:p>
    <w:p w:rsidR="00F358D8" w:rsidRPr="00F358D8" w:rsidRDefault="00D15BE0" w:rsidP="00D15BE0">
      <w:pPr>
        <w:widowControl w:val="0"/>
        <w:tabs>
          <w:tab w:val="left" w:pos="848"/>
        </w:tabs>
        <w:spacing w:line="245" w:lineRule="auto"/>
        <w:ind w:firstLine="508"/>
        <w:jc w:val="lowKashida"/>
        <w:rPr>
          <w:rFonts w:cs="AL-Hotham"/>
          <w:sz w:val="22"/>
          <w:szCs w:val="30"/>
        </w:rPr>
      </w:pPr>
      <w:r>
        <w:rPr>
          <w:rFonts w:cs="AL-Hotham" w:hint="cs"/>
          <w:sz w:val="22"/>
          <w:szCs w:val="30"/>
          <w:rtl/>
        </w:rPr>
        <w:t>2-</w:t>
      </w:r>
      <w:r w:rsidR="00DE556C">
        <w:rPr>
          <w:rFonts w:cs="AL-Hotham" w:hint="cs"/>
          <w:sz w:val="22"/>
          <w:szCs w:val="30"/>
          <w:rtl/>
        </w:rPr>
        <w:t>ا</w:t>
      </w:r>
      <w:r w:rsidR="00F358D8" w:rsidRPr="00F358D8">
        <w:rPr>
          <w:rFonts w:cs="AL-Hotham" w:hint="cs"/>
          <w:sz w:val="22"/>
          <w:szCs w:val="30"/>
          <w:rtl/>
        </w:rPr>
        <w:t xml:space="preserve">حتياج الطلبة إلى وقت أطول للتمكن من ممارسة مهارات تفكيرية متقدمة مثل مهارات التفكير التحليلي، واحتياجهم إلى وقت أطول لاكتساب مهارات البحث العلمي. </w:t>
      </w:r>
    </w:p>
    <w:p w:rsidR="00F358D8" w:rsidRPr="00F358D8" w:rsidRDefault="00D15BE0" w:rsidP="00D15BE0">
      <w:pPr>
        <w:widowControl w:val="0"/>
        <w:tabs>
          <w:tab w:val="left" w:pos="848"/>
        </w:tabs>
        <w:spacing w:line="245" w:lineRule="auto"/>
        <w:ind w:firstLine="508"/>
        <w:jc w:val="lowKashida"/>
        <w:rPr>
          <w:rFonts w:cs="AL-Hotham"/>
          <w:sz w:val="22"/>
          <w:szCs w:val="30"/>
        </w:rPr>
      </w:pPr>
      <w:r>
        <w:rPr>
          <w:rFonts w:cs="AL-Hotham" w:hint="cs"/>
          <w:sz w:val="22"/>
          <w:szCs w:val="30"/>
          <w:rtl/>
        </w:rPr>
        <w:t>3-</w:t>
      </w:r>
      <w:r w:rsidR="00F358D8" w:rsidRPr="00F358D8">
        <w:rPr>
          <w:rFonts w:cs="AL-Hotham" w:hint="cs"/>
          <w:sz w:val="22"/>
          <w:szCs w:val="30"/>
          <w:rtl/>
        </w:rPr>
        <w:t xml:space="preserve">معظم البرامج التي تم فحصها لم تصل إلى المستوى الرابع من الأنموذج </w:t>
      </w:r>
      <w:proofErr w:type="spellStart"/>
      <w:r w:rsidR="00F358D8" w:rsidRPr="00F358D8">
        <w:rPr>
          <w:rFonts w:cs="AL-Hotham" w:hint="cs"/>
          <w:sz w:val="22"/>
          <w:szCs w:val="30"/>
          <w:rtl/>
        </w:rPr>
        <w:t>الإثرائي</w:t>
      </w:r>
      <w:proofErr w:type="spellEnd"/>
      <w:r w:rsidR="00F358D8" w:rsidRPr="00F358D8">
        <w:rPr>
          <w:rFonts w:cs="AL-Hotham" w:hint="cs"/>
          <w:sz w:val="22"/>
          <w:szCs w:val="30"/>
          <w:rtl/>
        </w:rPr>
        <w:t xml:space="preserve"> الفاعل حيث يتم تقديم برنامج البحث العلمي المستقل، وتدريبهم على مهاراته بصورة أكثر تعمقاً. </w:t>
      </w:r>
    </w:p>
    <w:p w:rsidR="00F358D8" w:rsidRPr="00F358D8" w:rsidRDefault="00D15BE0" w:rsidP="00D15BE0">
      <w:pPr>
        <w:widowControl w:val="0"/>
        <w:tabs>
          <w:tab w:val="left" w:pos="848"/>
        </w:tabs>
        <w:spacing w:line="245" w:lineRule="auto"/>
        <w:ind w:firstLine="508"/>
        <w:jc w:val="lowKashida"/>
        <w:rPr>
          <w:rFonts w:cs="AL-Hotham"/>
          <w:sz w:val="22"/>
          <w:szCs w:val="30"/>
        </w:rPr>
      </w:pPr>
      <w:r>
        <w:rPr>
          <w:rFonts w:cs="AL-Hotham" w:hint="cs"/>
          <w:sz w:val="22"/>
          <w:szCs w:val="30"/>
          <w:rtl/>
        </w:rPr>
        <w:t>4-</w:t>
      </w:r>
      <w:r w:rsidR="00F358D8" w:rsidRPr="00F358D8">
        <w:rPr>
          <w:rFonts w:cs="AL-Hotham" w:hint="cs"/>
          <w:sz w:val="22"/>
          <w:szCs w:val="30"/>
          <w:rtl/>
        </w:rPr>
        <w:t xml:space="preserve">كما أن ذلك قد يشير إلى عدم قدرة بعض المعلمين على تطبيق مستويات البرامج </w:t>
      </w:r>
      <w:proofErr w:type="spellStart"/>
      <w:r w:rsidR="00F358D8" w:rsidRPr="00F358D8">
        <w:rPr>
          <w:rFonts w:cs="AL-Hotham" w:hint="cs"/>
          <w:sz w:val="22"/>
          <w:szCs w:val="30"/>
          <w:rtl/>
        </w:rPr>
        <w:t>الإثرائي</w:t>
      </w:r>
      <w:r w:rsidR="00F358D8" w:rsidRPr="00F358D8">
        <w:rPr>
          <w:rFonts w:cs="AL-Hotham" w:hint="eastAsia"/>
          <w:sz w:val="22"/>
          <w:szCs w:val="30"/>
          <w:rtl/>
        </w:rPr>
        <w:t>ة</w:t>
      </w:r>
      <w:proofErr w:type="spellEnd"/>
      <w:r w:rsidR="00F358D8" w:rsidRPr="00F358D8">
        <w:rPr>
          <w:rFonts w:cs="AL-Hotham" w:hint="cs"/>
          <w:sz w:val="22"/>
          <w:szCs w:val="30"/>
          <w:rtl/>
        </w:rPr>
        <w:t xml:space="preserve"> الأربعة؛ الأمر الذي يمكن أن يدفعهم إلى الاعتماد على الممارسات التقليدية. وما يؤكد ذلك أن ملاحظة أداء المعلم كشفت أن المعلم لا يكبح جموح ذاته التي تنفلت من أجل تقديم المعلومات والاستنتاجات، التي ينبغي أن يتوصل إليها الطالب. وعليه فإن هذا الأداء الصفي يعد من أبرز العوامل المؤثرة على تعلم الطلبة لمهارات التفكير والبحث العلمي.</w:t>
      </w:r>
    </w:p>
    <w:p w:rsidR="00F358D8" w:rsidRPr="00F358D8" w:rsidRDefault="00F358D8" w:rsidP="00F358D8">
      <w:pPr>
        <w:widowControl w:val="0"/>
        <w:spacing w:line="245" w:lineRule="auto"/>
        <w:ind w:firstLine="567"/>
        <w:jc w:val="lowKashida"/>
        <w:rPr>
          <w:rFonts w:cs="AL-Hotham"/>
          <w:sz w:val="22"/>
          <w:szCs w:val="30"/>
        </w:rPr>
      </w:pPr>
      <w:r w:rsidRPr="00F358D8">
        <w:rPr>
          <w:rFonts w:cs="AL-Hotham" w:hint="cs"/>
          <w:sz w:val="22"/>
          <w:szCs w:val="30"/>
          <w:rtl/>
          <w:lang w:bidi="ar-JO"/>
        </w:rPr>
        <w:tab/>
      </w:r>
    </w:p>
    <w:p w:rsidR="00F358D8" w:rsidRPr="001F27ED" w:rsidRDefault="00F358D8" w:rsidP="001F27ED">
      <w:pPr>
        <w:pStyle w:val="3"/>
        <w:keepNext w:val="0"/>
        <w:widowControl w:val="0"/>
        <w:shd w:val="clear" w:color="auto" w:fill="FFFFFF"/>
        <w:spacing w:line="245" w:lineRule="auto"/>
        <w:rPr>
          <w:rFonts w:ascii="Traditional Arabic" w:hAnsi="Traditional Arabic"/>
          <w:sz w:val="22"/>
          <w:szCs w:val="30"/>
          <w:rtl/>
        </w:rPr>
      </w:pPr>
      <w:r w:rsidRPr="001F27ED">
        <w:rPr>
          <w:rFonts w:ascii="Traditional Arabic" w:hAnsi="Traditional Arabic"/>
          <w:sz w:val="22"/>
          <w:szCs w:val="30"/>
          <w:rtl/>
        </w:rPr>
        <w:t>ا</w:t>
      </w:r>
      <w:r w:rsidR="001F27ED" w:rsidRPr="001F27ED">
        <w:rPr>
          <w:rFonts w:ascii="Traditional Arabic" w:hAnsi="Traditional Arabic"/>
          <w:sz w:val="22"/>
          <w:szCs w:val="30"/>
          <w:rtl/>
        </w:rPr>
        <w:t>لمراجع</w:t>
      </w:r>
    </w:p>
    <w:p w:rsidR="00ED5405" w:rsidRPr="001F27ED" w:rsidRDefault="00ED5405" w:rsidP="00ED5405">
      <w:pPr>
        <w:pStyle w:val="3"/>
        <w:keepNext w:val="0"/>
        <w:widowControl w:val="0"/>
        <w:shd w:val="clear" w:color="auto" w:fill="FFFFFF"/>
        <w:spacing w:line="245" w:lineRule="auto"/>
        <w:jc w:val="lowKashida"/>
        <w:rPr>
          <w:rFonts w:ascii="Traditional Arabic" w:hAnsi="Traditional Arabic"/>
          <w:sz w:val="22"/>
          <w:szCs w:val="30"/>
          <w:rtl/>
        </w:rPr>
      </w:pPr>
      <w:r w:rsidRPr="001F27ED">
        <w:rPr>
          <w:rFonts w:ascii="Traditional Arabic" w:hAnsi="Traditional Arabic"/>
          <w:sz w:val="22"/>
          <w:szCs w:val="30"/>
          <w:rtl/>
        </w:rPr>
        <w:t>أولاً: المراجع العربية:</w:t>
      </w:r>
    </w:p>
    <w:p w:rsidR="00ED5405" w:rsidRPr="00F358D8" w:rsidRDefault="00ED5405" w:rsidP="00ED5405">
      <w:pPr>
        <w:pStyle w:val="3"/>
        <w:keepNext w:val="0"/>
        <w:widowControl w:val="0"/>
        <w:shd w:val="clear" w:color="auto" w:fill="FFFFFF"/>
        <w:spacing w:line="245" w:lineRule="auto"/>
        <w:ind w:left="567" w:hanging="567"/>
        <w:jc w:val="lowKashida"/>
        <w:rPr>
          <w:rFonts w:cs="AL-Hotham"/>
          <w:b w:val="0"/>
          <w:bCs w:val="0"/>
          <w:sz w:val="22"/>
          <w:szCs w:val="30"/>
          <w:rtl/>
        </w:rPr>
      </w:pPr>
      <w:r w:rsidRPr="00B1023B">
        <w:rPr>
          <w:rFonts w:ascii="Traditional Arabic" w:hAnsi="Traditional Arabic"/>
          <w:sz w:val="22"/>
          <w:szCs w:val="30"/>
          <w:rtl/>
        </w:rPr>
        <w:t>أبو زنادة، نجوة.</w:t>
      </w:r>
      <w:r w:rsidRPr="00F358D8">
        <w:rPr>
          <w:rFonts w:cs="AL-Hotham"/>
          <w:b w:val="0"/>
          <w:bCs w:val="0"/>
          <w:sz w:val="22"/>
          <w:szCs w:val="30"/>
          <w:rtl/>
        </w:rPr>
        <w:t xml:space="preserve"> </w:t>
      </w:r>
      <w:r>
        <w:rPr>
          <w:rFonts w:cs="AL-Hotham" w:hint="cs"/>
          <w:b w:val="0"/>
          <w:bCs w:val="0"/>
          <w:sz w:val="22"/>
          <w:szCs w:val="30"/>
          <w:rtl/>
        </w:rPr>
        <w:t>«</w:t>
      </w:r>
      <w:r w:rsidRPr="00F358D8">
        <w:rPr>
          <w:rFonts w:cs="AL-Hotham"/>
          <w:b w:val="0"/>
          <w:bCs w:val="0"/>
          <w:sz w:val="22"/>
          <w:szCs w:val="30"/>
          <w:rtl/>
        </w:rPr>
        <w:t xml:space="preserve">تجربة رعاية الموهوبات في العلوم </w:t>
      </w:r>
      <w:r w:rsidRPr="00F358D8">
        <w:rPr>
          <w:rFonts w:cs="AL-Hotham"/>
          <w:b w:val="0"/>
          <w:bCs w:val="0"/>
          <w:sz w:val="22"/>
          <w:szCs w:val="30"/>
          <w:rtl/>
        </w:rPr>
        <w:lastRenderedPageBreak/>
        <w:t>الطبيعية: مؤشرات النجاح، الصعوبات والتحديات</w:t>
      </w:r>
      <w:r>
        <w:rPr>
          <w:rFonts w:cs="AL-Hotham" w:hint="cs"/>
          <w:b w:val="0"/>
          <w:bCs w:val="0"/>
          <w:sz w:val="22"/>
          <w:szCs w:val="30"/>
          <w:rtl/>
        </w:rPr>
        <w:t>»</w:t>
      </w:r>
      <w:r w:rsidRPr="00F358D8">
        <w:rPr>
          <w:rFonts w:cs="AL-Hotham"/>
          <w:b w:val="0"/>
          <w:bCs w:val="0"/>
          <w:sz w:val="22"/>
          <w:szCs w:val="30"/>
          <w:rtl/>
        </w:rPr>
        <w:t xml:space="preserve">. </w:t>
      </w:r>
      <w:r w:rsidRPr="00B1023B">
        <w:rPr>
          <w:rFonts w:cs="AL-Hotham"/>
          <w:b w:val="0"/>
          <w:bCs w:val="0"/>
          <w:i/>
          <w:iCs/>
          <w:sz w:val="22"/>
          <w:szCs w:val="30"/>
          <w:rtl/>
        </w:rPr>
        <w:t xml:space="preserve">المؤتمر العلمي </w:t>
      </w:r>
      <w:r w:rsidR="00DE556C" w:rsidRPr="00B1023B">
        <w:rPr>
          <w:rFonts w:cs="AL-Hotham" w:hint="cs"/>
          <w:b w:val="0"/>
          <w:bCs w:val="0"/>
          <w:i/>
          <w:iCs/>
          <w:sz w:val="22"/>
          <w:szCs w:val="30"/>
          <w:rtl/>
        </w:rPr>
        <w:t>الإقليمي</w:t>
      </w:r>
      <w:r w:rsidRPr="00B1023B">
        <w:rPr>
          <w:rFonts w:cs="AL-Hotham"/>
          <w:b w:val="0"/>
          <w:bCs w:val="0"/>
          <w:i/>
          <w:iCs/>
          <w:sz w:val="22"/>
          <w:szCs w:val="30"/>
          <w:rtl/>
        </w:rPr>
        <w:t xml:space="preserve"> للموهبة،</w:t>
      </w:r>
      <w:r w:rsidRPr="00F358D8">
        <w:rPr>
          <w:rFonts w:cs="AL-Hotham"/>
          <w:b w:val="0"/>
          <w:bCs w:val="0"/>
          <w:sz w:val="22"/>
          <w:szCs w:val="30"/>
          <w:rtl/>
        </w:rPr>
        <w:t xml:space="preserve"> مؤسسة الملك عبدالعزيز ورجاله لرعاية الموهوبين، الرياض، السعودية</w:t>
      </w:r>
      <w:r>
        <w:rPr>
          <w:rFonts w:cs="AL-Hotham" w:hint="cs"/>
          <w:b w:val="0"/>
          <w:bCs w:val="0"/>
          <w:sz w:val="22"/>
          <w:szCs w:val="30"/>
          <w:rtl/>
        </w:rPr>
        <w:t>، (2006م).</w:t>
      </w:r>
    </w:p>
    <w:p w:rsidR="00ED5405" w:rsidRPr="00ED5405" w:rsidRDefault="00ED5405" w:rsidP="00ED5405">
      <w:pPr>
        <w:pStyle w:val="3"/>
        <w:keepNext w:val="0"/>
        <w:widowControl w:val="0"/>
        <w:shd w:val="clear" w:color="auto" w:fill="FFFFFF"/>
        <w:spacing w:line="245" w:lineRule="auto"/>
        <w:ind w:left="567" w:hanging="567"/>
        <w:jc w:val="lowKashida"/>
        <w:rPr>
          <w:rFonts w:cs="AL-Hotham"/>
          <w:b w:val="0"/>
          <w:bCs w:val="0"/>
          <w:spacing w:val="-4"/>
          <w:sz w:val="22"/>
          <w:szCs w:val="30"/>
          <w:rtl/>
        </w:rPr>
      </w:pPr>
      <w:r w:rsidRPr="00ED5405">
        <w:rPr>
          <w:rFonts w:ascii="Traditional Arabic" w:hAnsi="Traditional Arabic"/>
          <w:spacing w:val="-4"/>
          <w:sz w:val="22"/>
          <w:szCs w:val="30"/>
          <w:rtl/>
        </w:rPr>
        <w:t>البركات، علي.</w:t>
      </w:r>
      <w:r w:rsidRPr="00ED5405">
        <w:rPr>
          <w:rFonts w:cs="AL-Hotham"/>
          <w:b w:val="0"/>
          <w:bCs w:val="0"/>
          <w:spacing w:val="-4"/>
          <w:sz w:val="22"/>
          <w:szCs w:val="30"/>
          <w:rtl/>
        </w:rPr>
        <w:t xml:space="preserve"> </w:t>
      </w:r>
      <w:r w:rsidRPr="00ED5405">
        <w:rPr>
          <w:rFonts w:cs="AL-Hotham" w:hint="cs"/>
          <w:b w:val="0"/>
          <w:bCs w:val="0"/>
          <w:spacing w:val="-4"/>
          <w:sz w:val="22"/>
          <w:szCs w:val="30"/>
          <w:rtl/>
        </w:rPr>
        <w:t>«</w:t>
      </w:r>
      <w:r w:rsidRPr="00ED5405">
        <w:rPr>
          <w:rFonts w:cs="AL-Hotham"/>
          <w:b w:val="0"/>
          <w:bCs w:val="0"/>
          <w:spacing w:val="-4"/>
          <w:sz w:val="22"/>
          <w:szCs w:val="30"/>
          <w:rtl/>
        </w:rPr>
        <w:t>تصورات معلمي الصفوف الأساسية الثلاثة الأولى للتخطيط التدريسي الملائم لتنمية الوعي البيئي لدى التلاميذ</w:t>
      </w:r>
      <w:r w:rsidRPr="00ED5405">
        <w:rPr>
          <w:rFonts w:cs="AL-Hotham" w:hint="cs"/>
          <w:b w:val="0"/>
          <w:bCs w:val="0"/>
          <w:spacing w:val="-4"/>
          <w:sz w:val="22"/>
          <w:szCs w:val="30"/>
          <w:rtl/>
        </w:rPr>
        <w:t>»</w:t>
      </w:r>
      <w:r w:rsidRPr="00ED5405">
        <w:rPr>
          <w:rFonts w:cs="AL-Hotham"/>
          <w:b w:val="0"/>
          <w:bCs w:val="0"/>
          <w:spacing w:val="-4"/>
          <w:sz w:val="22"/>
          <w:szCs w:val="30"/>
          <w:rtl/>
        </w:rPr>
        <w:t xml:space="preserve">. </w:t>
      </w:r>
      <w:r w:rsidRPr="00ED5405">
        <w:rPr>
          <w:rFonts w:cs="AL-Hotham"/>
          <w:b w:val="0"/>
          <w:bCs w:val="0"/>
          <w:i/>
          <w:iCs/>
          <w:spacing w:val="-4"/>
          <w:sz w:val="22"/>
          <w:szCs w:val="30"/>
          <w:rtl/>
        </w:rPr>
        <w:t>مجلة جامعة أم القرى للعلوم التربوية والاجتماعية والإنسانية.</w:t>
      </w:r>
      <w:r w:rsidRPr="00ED5405">
        <w:rPr>
          <w:rFonts w:cs="AL-Hotham" w:hint="cs"/>
          <w:spacing w:val="-4"/>
          <w:sz w:val="22"/>
          <w:szCs w:val="30"/>
          <w:rtl/>
        </w:rPr>
        <w:t xml:space="preserve"> </w:t>
      </w:r>
      <w:r w:rsidRPr="00ED5405">
        <w:rPr>
          <w:rFonts w:cs="AL-Hotham" w:hint="cs"/>
          <w:b w:val="0"/>
          <w:bCs w:val="0"/>
          <w:spacing w:val="-4"/>
          <w:sz w:val="22"/>
          <w:szCs w:val="30"/>
          <w:rtl/>
        </w:rPr>
        <w:t>المجلد</w:t>
      </w:r>
      <w:r w:rsidRPr="00ED5405">
        <w:rPr>
          <w:rFonts w:cs="AL-Hotham"/>
          <w:spacing w:val="-4"/>
          <w:sz w:val="22"/>
          <w:szCs w:val="30"/>
          <w:rtl/>
        </w:rPr>
        <w:t xml:space="preserve"> </w:t>
      </w:r>
      <w:r w:rsidRPr="00ED5405">
        <w:rPr>
          <w:rFonts w:cs="AL-Hotham"/>
          <w:b w:val="0"/>
          <w:bCs w:val="0"/>
          <w:spacing w:val="-4"/>
          <w:sz w:val="22"/>
          <w:szCs w:val="30"/>
          <w:rtl/>
        </w:rPr>
        <w:t>16</w:t>
      </w:r>
      <w:r w:rsidRPr="00ED5405">
        <w:rPr>
          <w:rFonts w:cs="AL-Hotham" w:hint="cs"/>
          <w:spacing w:val="-4"/>
          <w:sz w:val="22"/>
          <w:szCs w:val="30"/>
          <w:rtl/>
        </w:rPr>
        <w:t>،</w:t>
      </w:r>
      <w:r w:rsidRPr="00ED5405">
        <w:rPr>
          <w:rFonts w:cs="AL-Hotham"/>
          <w:spacing w:val="-4"/>
          <w:sz w:val="22"/>
          <w:szCs w:val="30"/>
          <w:rtl/>
        </w:rPr>
        <w:t xml:space="preserve"> </w:t>
      </w:r>
      <w:r w:rsidRPr="00ED5405">
        <w:rPr>
          <w:rFonts w:cs="AL-Hotham" w:hint="cs"/>
          <w:b w:val="0"/>
          <w:bCs w:val="0"/>
          <w:spacing w:val="-4"/>
          <w:sz w:val="22"/>
          <w:szCs w:val="30"/>
          <w:rtl/>
        </w:rPr>
        <w:t xml:space="preserve">العدد </w:t>
      </w:r>
      <w:r w:rsidRPr="00ED5405">
        <w:rPr>
          <w:rFonts w:cs="AL-Hotham"/>
          <w:b w:val="0"/>
          <w:bCs w:val="0"/>
          <w:spacing w:val="-4"/>
          <w:sz w:val="22"/>
          <w:szCs w:val="30"/>
          <w:rtl/>
        </w:rPr>
        <w:t>(2)،</w:t>
      </w:r>
      <w:r w:rsidRPr="00ED5405">
        <w:rPr>
          <w:rFonts w:cs="AL-Hotham" w:hint="cs"/>
          <w:b w:val="0"/>
          <w:bCs w:val="0"/>
          <w:spacing w:val="-4"/>
          <w:sz w:val="22"/>
          <w:szCs w:val="30"/>
          <w:rtl/>
        </w:rPr>
        <w:t xml:space="preserve"> (2004م)، ص</w:t>
      </w:r>
      <w:r w:rsidRPr="00ED5405">
        <w:rPr>
          <w:rFonts w:cs="AL-Hotham"/>
          <w:b w:val="0"/>
          <w:bCs w:val="0"/>
          <w:spacing w:val="-4"/>
          <w:sz w:val="22"/>
          <w:szCs w:val="30"/>
          <w:rtl/>
        </w:rPr>
        <w:t xml:space="preserve"> 51 – 91.</w:t>
      </w:r>
    </w:p>
    <w:p w:rsidR="00ED5405" w:rsidRPr="00F358D8" w:rsidRDefault="00ED5405" w:rsidP="00ED5405">
      <w:pPr>
        <w:pStyle w:val="3"/>
        <w:keepNext w:val="0"/>
        <w:widowControl w:val="0"/>
        <w:shd w:val="clear" w:color="auto" w:fill="FFFFFF"/>
        <w:spacing w:line="245" w:lineRule="auto"/>
        <w:ind w:left="567" w:hanging="567"/>
        <w:jc w:val="lowKashida"/>
        <w:rPr>
          <w:rFonts w:cs="AL-Hotham"/>
          <w:b w:val="0"/>
          <w:bCs w:val="0"/>
          <w:sz w:val="22"/>
          <w:szCs w:val="30"/>
          <w:rtl/>
        </w:rPr>
      </w:pPr>
      <w:r w:rsidRPr="00B1023B">
        <w:rPr>
          <w:rFonts w:ascii="Traditional Arabic" w:hAnsi="Traditional Arabic"/>
          <w:b w:val="0"/>
          <w:bCs w:val="0"/>
          <w:sz w:val="22"/>
          <w:szCs w:val="30"/>
          <w:rtl/>
        </w:rPr>
        <w:t>__________،</w:t>
      </w:r>
      <w:r w:rsidRPr="00F358D8">
        <w:rPr>
          <w:rFonts w:cs="AL-Hotham"/>
          <w:b w:val="0"/>
          <w:bCs w:val="0"/>
          <w:sz w:val="22"/>
          <w:szCs w:val="30"/>
          <w:rtl/>
        </w:rPr>
        <w:t xml:space="preserve"> </w:t>
      </w:r>
      <w:r>
        <w:rPr>
          <w:rFonts w:cs="AL-Hotham" w:hint="cs"/>
          <w:b w:val="0"/>
          <w:bCs w:val="0"/>
          <w:sz w:val="22"/>
          <w:szCs w:val="30"/>
          <w:rtl/>
        </w:rPr>
        <w:t>«</w:t>
      </w:r>
      <w:r w:rsidRPr="00F358D8">
        <w:rPr>
          <w:rFonts w:cs="AL-Hotham"/>
          <w:b w:val="0"/>
          <w:bCs w:val="0"/>
          <w:sz w:val="22"/>
          <w:szCs w:val="30"/>
          <w:rtl/>
        </w:rPr>
        <w:t xml:space="preserve">توظيف </w:t>
      </w:r>
      <w:proofErr w:type="spellStart"/>
      <w:r w:rsidRPr="00F358D8">
        <w:rPr>
          <w:rFonts w:cs="AL-Hotham" w:hint="cs"/>
          <w:b w:val="0"/>
          <w:bCs w:val="0"/>
          <w:sz w:val="22"/>
          <w:szCs w:val="30"/>
          <w:rtl/>
        </w:rPr>
        <w:t>إستراتيجية</w:t>
      </w:r>
      <w:proofErr w:type="spellEnd"/>
      <w:r w:rsidRPr="00F358D8">
        <w:rPr>
          <w:rFonts w:cs="AL-Hotham"/>
          <w:b w:val="0"/>
          <w:bCs w:val="0"/>
          <w:sz w:val="22"/>
          <w:szCs w:val="30"/>
          <w:rtl/>
        </w:rPr>
        <w:t xml:space="preserve"> التدريس بالقصة في توفير بيئة صفية داعمة لتنمية المهارات اللغوية لدى الأطفال</w:t>
      </w:r>
      <w:r>
        <w:rPr>
          <w:rFonts w:cs="AL-Hotham" w:hint="cs"/>
          <w:b w:val="0"/>
          <w:bCs w:val="0"/>
          <w:sz w:val="22"/>
          <w:szCs w:val="30"/>
          <w:rtl/>
        </w:rPr>
        <w:t>»</w:t>
      </w:r>
      <w:r w:rsidRPr="00F358D8">
        <w:rPr>
          <w:rFonts w:cs="AL-Hotham"/>
          <w:b w:val="0"/>
          <w:bCs w:val="0"/>
          <w:sz w:val="22"/>
          <w:szCs w:val="30"/>
          <w:rtl/>
        </w:rPr>
        <w:t xml:space="preserve">. </w:t>
      </w:r>
      <w:r w:rsidRPr="00B1023B">
        <w:rPr>
          <w:rFonts w:cs="AL-Hotham"/>
          <w:b w:val="0"/>
          <w:bCs w:val="0"/>
          <w:i/>
          <w:iCs/>
          <w:sz w:val="22"/>
          <w:szCs w:val="30"/>
          <w:rtl/>
        </w:rPr>
        <w:t>المجلة الأردنية في العلوم التربوية،</w:t>
      </w:r>
      <w:r w:rsidRPr="00B1023B">
        <w:rPr>
          <w:rFonts w:cs="AL-Hotham"/>
          <w:b w:val="0"/>
          <w:bCs w:val="0"/>
          <w:sz w:val="22"/>
          <w:szCs w:val="30"/>
          <w:rtl/>
        </w:rPr>
        <w:t xml:space="preserve"> </w:t>
      </w:r>
      <w:r>
        <w:rPr>
          <w:rFonts w:cs="AL-Hotham" w:hint="cs"/>
          <w:b w:val="0"/>
          <w:bCs w:val="0"/>
          <w:sz w:val="22"/>
          <w:szCs w:val="30"/>
          <w:rtl/>
        </w:rPr>
        <w:t>المجلد</w:t>
      </w:r>
      <w:r w:rsidRPr="00B1023B">
        <w:rPr>
          <w:rFonts w:cs="AL-Hotham" w:hint="cs"/>
          <w:b w:val="0"/>
          <w:bCs w:val="0"/>
          <w:sz w:val="22"/>
          <w:szCs w:val="30"/>
          <w:rtl/>
        </w:rPr>
        <w:t xml:space="preserve"> </w:t>
      </w:r>
      <w:r w:rsidRPr="00B1023B">
        <w:rPr>
          <w:rFonts w:cs="AL-Hotham"/>
          <w:b w:val="0"/>
          <w:bCs w:val="0"/>
          <w:sz w:val="22"/>
          <w:szCs w:val="30"/>
          <w:rtl/>
        </w:rPr>
        <w:t>4</w:t>
      </w:r>
      <w:r w:rsidRPr="00B1023B">
        <w:rPr>
          <w:rFonts w:cs="AL-Hotham" w:hint="cs"/>
          <w:b w:val="0"/>
          <w:bCs w:val="0"/>
          <w:sz w:val="22"/>
          <w:szCs w:val="30"/>
          <w:rtl/>
        </w:rPr>
        <w:t xml:space="preserve">، العدد </w:t>
      </w:r>
      <w:r w:rsidRPr="00F358D8">
        <w:rPr>
          <w:rFonts w:cs="AL-Hotham"/>
          <w:b w:val="0"/>
          <w:bCs w:val="0"/>
          <w:sz w:val="22"/>
          <w:szCs w:val="30"/>
          <w:rtl/>
        </w:rPr>
        <w:t>(3)،</w:t>
      </w:r>
      <w:r>
        <w:rPr>
          <w:rFonts w:cs="AL-Hotham" w:hint="cs"/>
          <w:b w:val="0"/>
          <w:bCs w:val="0"/>
          <w:sz w:val="22"/>
          <w:szCs w:val="30"/>
          <w:rtl/>
        </w:rPr>
        <w:t xml:space="preserve"> (2008م)، ص</w:t>
      </w:r>
      <w:r w:rsidRPr="00F358D8">
        <w:rPr>
          <w:rFonts w:cs="AL-Hotham"/>
          <w:b w:val="0"/>
          <w:bCs w:val="0"/>
          <w:sz w:val="22"/>
          <w:szCs w:val="30"/>
          <w:rtl/>
        </w:rPr>
        <w:t xml:space="preserve"> 189</w:t>
      </w:r>
      <w:r>
        <w:rPr>
          <w:rFonts w:cs="AL-Hotham"/>
          <w:b w:val="0"/>
          <w:bCs w:val="0"/>
          <w:sz w:val="22"/>
          <w:szCs w:val="30"/>
          <w:rtl/>
        </w:rPr>
        <w:t xml:space="preserve"> – </w:t>
      </w:r>
      <w:r w:rsidRPr="00F358D8">
        <w:rPr>
          <w:rFonts w:cs="AL-Hotham"/>
          <w:b w:val="0"/>
          <w:bCs w:val="0"/>
          <w:sz w:val="22"/>
          <w:szCs w:val="30"/>
          <w:rtl/>
        </w:rPr>
        <w:t xml:space="preserve">203. </w:t>
      </w:r>
    </w:p>
    <w:p w:rsidR="00ED5405" w:rsidRPr="00F358D8" w:rsidRDefault="00ED5405" w:rsidP="00ED5405">
      <w:pPr>
        <w:pStyle w:val="3"/>
        <w:keepNext w:val="0"/>
        <w:widowControl w:val="0"/>
        <w:shd w:val="clear" w:color="auto" w:fill="FFFFFF"/>
        <w:spacing w:line="245" w:lineRule="auto"/>
        <w:ind w:left="567" w:hanging="567"/>
        <w:jc w:val="lowKashida"/>
        <w:rPr>
          <w:rFonts w:cs="AL-Hotham"/>
          <w:b w:val="0"/>
          <w:bCs w:val="0"/>
          <w:sz w:val="22"/>
          <w:szCs w:val="30"/>
          <w:rtl/>
        </w:rPr>
      </w:pPr>
      <w:proofErr w:type="spellStart"/>
      <w:r w:rsidRPr="00B1023B">
        <w:rPr>
          <w:rFonts w:ascii="Traditional Arabic" w:hAnsi="Traditional Arabic"/>
          <w:sz w:val="22"/>
          <w:szCs w:val="30"/>
          <w:rtl/>
        </w:rPr>
        <w:t>الجغيمان</w:t>
      </w:r>
      <w:proofErr w:type="spellEnd"/>
      <w:r w:rsidRPr="00B1023B">
        <w:rPr>
          <w:rFonts w:ascii="Traditional Arabic" w:hAnsi="Traditional Arabic"/>
          <w:sz w:val="22"/>
          <w:szCs w:val="30"/>
          <w:rtl/>
        </w:rPr>
        <w:t>، عبدالله.</w:t>
      </w:r>
      <w:r w:rsidRPr="00F358D8">
        <w:rPr>
          <w:rFonts w:cs="AL-Hotham"/>
          <w:b w:val="0"/>
          <w:bCs w:val="0"/>
          <w:sz w:val="22"/>
          <w:szCs w:val="30"/>
          <w:rtl/>
        </w:rPr>
        <w:t xml:space="preserve"> </w:t>
      </w:r>
      <w:r w:rsidRPr="00B1023B">
        <w:rPr>
          <w:rFonts w:cs="AL-Hotham"/>
          <w:b w:val="0"/>
          <w:bCs w:val="0"/>
          <w:i/>
          <w:iCs/>
          <w:sz w:val="22"/>
          <w:szCs w:val="30"/>
          <w:rtl/>
        </w:rPr>
        <w:t>برنامج رعاية الموهوبين المدرسي.</w:t>
      </w:r>
      <w:r w:rsidRPr="00F358D8">
        <w:rPr>
          <w:rFonts w:cs="AL-Hotham"/>
          <w:b w:val="0"/>
          <w:bCs w:val="0"/>
          <w:sz w:val="22"/>
          <w:szCs w:val="30"/>
          <w:rtl/>
        </w:rPr>
        <w:t xml:space="preserve"> الرياض: مؤسسة الملك عب</w:t>
      </w:r>
      <w:r>
        <w:rPr>
          <w:rFonts w:cs="AL-Hotham"/>
          <w:b w:val="0"/>
          <w:bCs w:val="0"/>
          <w:sz w:val="22"/>
          <w:szCs w:val="30"/>
          <w:rtl/>
        </w:rPr>
        <w:t>دالعزيز ورجاله لرعاية الموهوبين</w:t>
      </w:r>
      <w:r>
        <w:rPr>
          <w:rFonts w:cs="AL-Hotham" w:hint="cs"/>
          <w:b w:val="0"/>
          <w:bCs w:val="0"/>
          <w:sz w:val="22"/>
          <w:szCs w:val="30"/>
          <w:rtl/>
        </w:rPr>
        <w:t>، 2005م.</w:t>
      </w:r>
    </w:p>
    <w:p w:rsidR="00ED5405" w:rsidRPr="00F358D8" w:rsidRDefault="00ED5405" w:rsidP="00ED5405">
      <w:pPr>
        <w:pStyle w:val="3"/>
        <w:keepNext w:val="0"/>
        <w:widowControl w:val="0"/>
        <w:shd w:val="clear" w:color="auto" w:fill="FFFFFF"/>
        <w:spacing w:line="245" w:lineRule="auto"/>
        <w:ind w:left="567" w:hanging="567"/>
        <w:jc w:val="lowKashida"/>
        <w:rPr>
          <w:rFonts w:cs="AL-Hotham"/>
          <w:b w:val="0"/>
          <w:bCs w:val="0"/>
          <w:sz w:val="22"/>
          <w:szCs w:val="30"/>
          <w:rtl/>
          <w:lang w:bidi="ar-JO"/>
        </w:rPr>
      </w:pPr>
      <w:r w:rsidRPr="00B1023B">
        <w:rPr>
          <w:rFonts w:ascii="Traditional Arabic" w:hAnsi="Traditional Arabic"/>
          <w:sz w:val="22"/>
          <w:szCs w:val="30"/>
          <w:rtl/>
          <w:lang w:bidi="ar-JO"/>
        </w:rPr>
        <w:t>الجهني، فايز.</w:t>
      </w:r>
      <w:r w:rsidRPr="00F358D8">
        <w:rPr>
          <w:rFonts w:cs="AL-Hotham"/>
          <w:b w:val="0"/>
          <w:bCs w:val="0"/>
          <w:sz w:val="22"/>
          <w:szCs w:val="30"/>
          <w:rtl/>
          <w:lang w:bidi="ar-JO"/>
        </w:rPr>
        <w:t xml:space="preserve"> </w:t>
      </w:r>
      <w:r w:rsidRPr="00B1023B">
        <w:rPr>
          <w:rFonts w:cs="AL-Hotham"/>
          <w:b w:val="0"/>
          <w:bCs w:val="0"/>
          <w:i/>
          <w:iCs/>
          <w:sz w:val="22"/>
          <w:szCs w:val="30"/>
          <w:rtl/>
          <w:lang w:bidi="ar-JO"/>
        </w:rPr>
        <w:t xml:space="preserve">أدوار وصعوبات معلمي الموهوبين المرتبطة بتخطيط وتنفيذ وتقويم المنهج </w:t>
      </w:r>
      <w:proofErr w:type="spellStart"/>
      <w:r w:rsidRPr="00B1023B">
        <w:rPr>
          <w:rFonts w:cs="AL-Hotham"/>
          <w:b w:val="0"/>
          <w:bCs w:val="0"/>
          <w:i/>
          <w:iCs/>
          <w:sz w:val="22"/>
          <w:szCs w:val="30"/>
          <w:rtl/>
          <w:lang w:bidi="ar-JO"/>
        </w:rPr>
        <w:t>الإثرائي</w:t>
      </w:r>
      <w:proofErr w:type="spellEnd"/>
      <w:r w:rsidRPr="00B1023B">
        <w:rPr>
          <w:rFonts w:cs="AL-Hotham"/>
          <w:b w:val="0"/>
          <w:bCs w:val="0"/>
          <w:i/>
          <w:iCs/>
          <w:sz w:val="22"/>
          <w:szCs w:val="30"/>
          <w:rtl/>
          <w:lang w:bidi="ar-JO"/>
        </w:rPr>
        <w:t xml:space="preserve"> في برنامج الموهوبين المدرسي بمدارس التعليم العام.</w:t>
      </w:r>
      <w:r w:rsidRPr="00F358D8">
        <w:rPr>
          <w:rFonts w:cs="AL-Hotham"/>
          <w:b w:val="0"/>
          <w:bCs w:val="0"/>
          <w:sz w:val="22"/>
          <w:szCs w:val="30"/>
          <w:rtl/>
          <w:lang w:bidi="ar-JO"/>
        </w:rPr>
        <w:t xml:space="preserve"> رسالة ماجستير غير منشورة، جامعة </w:t>
      </w:r>
      <w:r>
        <w:rPr>
          <w:rFonts w:cs="AL-Hotham" w:hint="cs"/>
          <w:b w:val="0"/>
          <w:bCs w:val="0"/>
          <w:sz w:val="22"/>
          <w:szCs w:val="30"/>
          <w:rtl/>
          <w:lang w:bidi="ar-JO"/>
        </w:rPr>
        <w:br/>
      </w:r>
      <w:r>
        <w:rPr>
          <w:rFonts w:cs="AL-Hotham"/>
          <w:b w:val="0"/>
          <w:bCs w:val="0"/>
          <w:sz w:val="22"/>
          <w:szCs w:val="30"/>
          <w:rtl/>
          <w:lang w:bidi="ar-JO"/>
        </w:rPr>
        <w:t>أم القرى، مكة المكرمة، السعودية</w:t>
      </w:r>
      <w:r>
        <w:rPr>
          <w:rFonts w:cs="AL-Hotham" w:hint="cs"/>
          <w:b w:val="0"/>
          <w:bCs w:val="0"/>
          <w:sz w:val="22"/>
          <w:szCs w:val="30"/>
          <w:rtl/>
          <w:lang w:bidi="ar-JO"/>
        </w:rPr>
        <w:t>، 2008م.</w:t>
      </w:r>
    </w:p>
    <w:p w:rsidR="00ED5405" w:rsidRPr="00F358D8" w:rsidRDefault="00ED5405" w:rsidP="00ED5405">
      <w:pPr>
        <w:pStyle w:val="3"/>
        <w:keepNext w:val="0"/>
        <w:widowControl w:val="0"/>
        <w:shd w:val="clear" w:color="auto" w:fill="FFFFFF"/>
        <w:spacing w:line="245" w:lineRule="auto"/>
        <w:ind w:left="567" w:hanging="567"/>
        <w:jc w:val="lowKashida"/>
        <w:rPr>
          <w:rFonts w:cs="AL-Hotham"/>
          <w:b w:val="0"/>
          <w:bCs w:val="0"/>
          <w:sz w:val="22"/>
          <w:szCs w:val="30"/>
          <w:rtl/>
          <w:lang w:bidi="ar-JO"/>
        </w:rPr>
      </w:pPr>
      <w:r w:rsidRPr="00B1023B">
        <w:rPr>
          <w:rFonts w:ascii="Traditional Arabic" w:hAnsi="Traditional Arabic"/>
          <w:sz w:val="22"/>
          <w:szCs w:val="30"/>
          <w:rtl/>
        </w:rPr>
        <w:t>الحارثي، إبراهيم.</w:t>
      </w:r>
      <w:r w:rsidRPr="00F358D8">
        <w:rPr>
          <w:rFonts w:cs="AL-Hotham"/>
          <w:b w:val="0"/>
          <w:bCs w:val="0"/>
          <w:sz w:val="22"/>
          <w:szCs w:val="30"/>
          <w:rtl/>
        </w:rPr>
        <w:t xml:space="preserve"> </w:t>
      </w:r>
      <w:r w:rsidRPr="00B1023B">
        <w:rPr>
          <w:rFonts w:cs="AL-Hotham"/>
          <w:b w:val="0"/>
          <w:bCs w:val="0"/>
          <w:i/>
          <w:iCs/>
          <w:sz w:val="22"/>
          <w:szCs w:val="30"/>
          <w:rtl/>
        </w:rPr>
        <w:t>التفكير والتعلم والذاكرة في ضوء أبحاث الدماغ.</w:t>
      </w:r>
      <w:r w:rsidRPr="00F358D8">
        <w:rPr>
          <w:rFonts w:cs="AL-Hotham"/>
          <w:b w:val="0"/>
          <w:bCs w:val="0"/>
          <w:sz w:val="22"/>
          <w:szCs w:val="30"/>
          <w:rtl/>
        </w:rPr>
        <w:t xml:space="preserve"> الرياض: مكتبة </w:t>
      </w:r>
      <w:proofErr w:type="spellStart"/>
      <w:r w:rsidRPr="00F358D8">
        <w:rPr>
          <w:rFonts w:cs="AL-Hotham"/>
          <w:b w:val="0"/>
          <w:bCs w:val="0"/>
          <w:sz w:val="22"/>
          <w:szCs w:val="30"/>
          <w:rtl/>
        </w:rPr>
        <w:t>الشقري</w:t>
      </w:r>
      <w:proofErr w:type="spellEnd"/>
      <w:r>
        <w:rPr>
          <w:rFonts w:cs="AL-Hotham" w:hint="cs"/>
          <w:b w:val="0"/>
          <w:bCs w:val="0"/>
          <w:sz w:val="22"/>
          <w:szCs w:val="30"/>
          <w:rtl/>
        </w:rPr>
        <w:t>، 2001م.</w:t>
      </w:r>
    </w:p>
    <w:p w:rsidR="00ED5405" w:rsidRPr="00F358D8" w:rsidRDefault="00ED5405" w:rsidP="00D15BE0">
      <w:pPr>
        <w:pStyle w:val="3"/>
        <w:keepNext w:val="0"/>
        <w:widowControl w:val="0"/>
        <w:shd w:val="clear" w:color="auto" w:fill="FFFFFF"/>
        <w:spacing w:line="245" w:lineRule="auto"/>
        <w:ind w:left="567" w:hanging="567"/>
        <w:jc w:val="lowKashida"/>
        <w:rPr>
          <w:rFonts w:cs="AL-Hotham"/>
          <w:b w:val="0"/>
          <w:bCs w:val="0"/>
          <w:sz w:val="22"/>
          <w:szCs w:val="30"/>
          <w:lang w:bidi="ar-JO"/>
        </w:rPr>
      </w:pPr>
      <w:r w:rsidRPr="00B1023B">
        <w:rPr>
          <w:rFonts w:ascii="Traditional Arabic" w:hAnsi="Traditional Arabic"/>
          <w:sz w:val="22"/>
          <w:szCs w:val="30"/>
          <w:rtl/>
        </w:rPr>
        <w:lastRenderedPageBreak/>
        <w:t>الخطيب، جمال</w:t>
      </w:r>
      <w:r w:rsidR="00D15BE0">
        <w:rPr>
          <w:rFonts w:ascii="Traditional Arabic" w:hAnsi="Traditional Arabic" w:hint="cs"/>
          <w:sz w:val="22"/>
          <w:szCs w:val="30"/>
          <w:rtl/>
        </w:rPr>
        <w:t xml:space="preserve"> </w:t>
      </w:r>
      <w:r w:rsidRPr="00B1023B">
        <w:rPr>
          <w:rFonts w:ascii="Traditional Arabic" w:hAnsi="Traditional Arabic"/>
          <w:sz w:val="22"/>
          <w:szCs w:val="30"/>
          <w:rtl/>
        </w:rPr>
        <w:t xml:space="preserve"> والحديدي، منى.</w:t>
      </w:r>
      <w:r w:rsidRPr="00F358D8">
        <w:rPr>
          <w:rFonts w:cs="AL-Hotham"/>
          <w:b w:val="0"/>
          <w:bCs w:val="0"/>
          <w:sz w:val="22"/>
          <w:szCs w:val="30"/>
          <w:rtl/>
        </w:rPr>
        <w:t xml:space="preserve"> </w:t>
      </w:r>
      <w:r w:rsidRPr="00B1023B">
        <w:rPr>
          <w:rFonts w:cs="AL-Hotham"/>
          <w:b w:val="0"/>
          <w:bCs w:val="0"/>
          <w:i/>
          <w:iCs/>
          <w:sz w:val="22"/>
          <w:szCs w:val="30"/>
          <w:rtl/>
        </w:rPr>
        <w:t>المدخل إلى التربية الخاصة.</w:t>
      </w:r>
      <w:r w:rsidRPr="00F358D8">
        <w:rPr>
          <w:rFonts w:cs="AL-Hotham"/>
          <w:b w:val="0"/>
          <w:bCs w:val="0"/>
          <w:sz w:val="22"/>
          <w:szCs w:val="30"/>
          <w:rtl/>
        </w:rPr>
        <w:t xml:space="preserve"> </w:t>
      </w:r>
      <w:proofErr w:type="spellStart"/>
      <w:r w:rsidRPr="00F358D8">
        <w:rPr>
          <w:rFonts w:cs="AL-Hotham"/>
          <w:b w:val="0"/>
          <w:bCs w:val="0"/>
          <w:sz w:val="22"/>
          <w:szCs w:val="30"/>
          <w:rtl/>
        </w:rPr>
        <w:t>عمّان:</w:t>
      </w:r>
      <w:r>
        <w:rPr>
          <w:rFonts w:cs="AL-Hotham" w:hint="cs"/>
          <w:b w:val="0"/>
          <w:bCs w:val="0"/>
          <w:sz w:val="22"/>
          <w:szCs w:val="30"/>
          <w:rtl/>
        </w:rPr>
        <w:t>د.ن</w:t>
      </w:r>
      <w:proofErr w:type="spellEnd"/>
      <w:r>
        <w:rPr>
          <w:rFonts w:cs="AL-Hotham" w:hint="cs"/>
          <w:b w:val="0"/>
          <w:bCs w:val="0"/>
          <w:sz w:val="22"/>
          <w:szCs w:val="30"/>
          <w:rtl/>
        </w:rPr>
        <w:t>، 1997م.</w:t>
      </w:r>
    </w:p>
    <w:p w:rsidR="00ED5405" w:rsidRPr="00F358D8" w:rsidRDefault="00ED5405" w:rsidP="00ED5405">
      <w:pPr>
        <w:pStyle w:val="3"/>
        <w:keepNext w:val="0"/>
        <w:widowControl w:val="0"/>
        <w:shd w:val="clear" w:color="auto" w:fill="FFFFFF"/>
        <w:spacing w:line="245" w:lineRule="auto"/>
        <w:ind w:left="567" w:hanging="567"/>
        <w:jc w:val="lowKashida"/>
        <w:rPr>
          <w:rFonts w:cs="AL-Hotham"/>
          <w:b w:val="0"/>
          <w:bCs w:val="0"/>
          <w:sz w:val="22"/>
          <w:szCs w:val="30"/>
          <w:rtl/>
        </w:rPr>
      </w:pPr>
      <w:r w:rsidRPr="00B1023B">
        <w:rPr>
          <w:rFonts w:ascii="Traditional Arabic" w:hAnsi="Traditional Arabic"/>
          <w:sz w:val="22"/>
          <w:szCs w:val="30"/>
          <w:rtl/>
        </w:rPr>
        <w:t>رواشدة، إبراهيم.</w:t>
      </w:r>
      <w:r w:rsidRPr="00F358D8">
        <w:rPr>
          <w:rFonts w:cs="AL-Hotham"/>
          <w:b w:val="0"/>
          <w:bCs w:val="0"/>
          <w:sz w:val="22"/>
          <w:szCs w:val="30"/>
          <w:rtl/>
        </w:rPr>
        <w:t xml:space="preserve"> </w:t>
      </w:r>
      <w:r>
        <w:rPr>
          <w:rFonts w:cs="AL-Hotham" w:hint="cs"/>
          <w:b w:val="0"/>
          <w:bCs w:val="0"/>
          <w:sz w:val="22"/>
          <w:szCs w:val="30"/>
          <w:rtl/>
        </w:rPr>
        <w:t>«</w:t>
      </w:r>
      <w:r w:rsidRPr="00F358D8">
        <w:rPr>
          <w:rFonts w:cs="AL-Hotham"/>
          <w:b w:val="0"/>
          <w:bCs w:val="0"/>
          <w:sz w:val="22"/>
          <w:szCs w:val="30"/>
          <w:rtl/>
        </w:rPr>
        <w:t>الإبداع في التدريس وعلاقته ببعض المتغيرات لدى معلمي العلوم في منطقة إربد التعليمية</w:t>
      </w:r>
      <w:r>
        <w:rPr>
          <w:rFonts w:cs="AL-Hotham" w:hint="cs"/>
          <w:b w:val="0"/>
          <w:bCs w:val="0"/>
          <w:sz w:val="22"/>
          <w:szCs w:val="30"/>
          <w:rtl/>
        </w:rPr>
        <w:t>»</w:t>
      </w:r>
      <w:r w:rsidRPr="00F358D8">
        <w:rPr>
          <w:rFonts w:cs="AL-Hotham"/>
          <w:b w:val="0"/>
          <w:bCs w:val="0"/>
          <w:sz w:val="22"/>
          <w:szCs w:val="30"/>
          <w:rtl/>
        </w:rPr>
        <w:t xml:space="preserve">. </w:t>
      </w:r>
      <w:r w:rsidRPr="00B1023B">
        <w:rPr>
          <w:rFonts w:cs="AL-Hotham"/>
          <w:b w:val="0"/>
          <w:bCs w:val="0"/>
          <w:i/>
          <w:iCs/>
          <w:sz w:val="22"/>
          <w:szCs w:val="30"/>
          <w:rtl/>
        </w:rPr>
        <w:t>أبحاث اليرموك، سلسلة العلوم الإنسانية والاجتماعية،</w:t>
      </w:r>
      <w:r w:rsidRPr="00B1023B">
        <w:rPr>
          <w:rFonts w:cs="AL-Hotham" w:hint="cs"/>
          <w:b w:val="0"/>
          <w:bCs w:val="0"/>
          <w:i/>
          <w:iCs/>
          <w:sz w:val="22"/>
          <w:szCs w:val="30"/>
          <w:rtl/>
        </w:rPr>
        <w:t xml:space="preserve"> </w:t>
      </w:r>
      <w:r>
        <w:rPr>
          <w:rFonts w:cs="AL-Hotham" w:hint="cs"/>
          <w:b w:val="0"/>
          <w:bCs w:val="0"/>
          <w:sz w:val="22"/>
          <w:szCs w:val="30"/>
          <w:rtl/>
        </w:rPr>
        <w:t xml:space="preserve">(2003م)، </w:t>
      </w:r>
      <w:r>
        <w:rPr>
          <w:rFonts w:cs="AL-Hotham" w:hint="cs"/>
          <w:b w:val="0"/>
          <w:bCs w:val="0"/>
          <w:sz w:val="22"/>
          <w:szCs w:val="30"/>
          <w:rtl/>
        </w:rPr>
        <w:br/>
        <w:t>ص</w:t>
      </w:r>
      <w:r w:rsidRPr="00F358D8">
        <w:rPr>
          <w:rFonts w:cs="AL-Hotham"/>
          <w:b w:val="0"/>
          <w:bCs w:val="0"/>
          <w:sz w:val="22"/>
          <w:szCs w:val="30"/>
          <w:rtl/>
        </w:rPr>
        <w:t xml:space="preserve"> 1489</w:t>
      </w:r>
      <w:r>
        <w:rPr>
          <w:rFonts w:cs="AL-Hotham"/>
          <w:b w:val="0"/>
          <w:bCs w:val="0"/>
          <w:sz w:val="22"/>
          <w:szCs w:val="30"/>
          <w:rtl/>
        </w:rPr>
        <w:t xml:space="preserve"> – </w:t>
      </w:r>
      <w:r w:rsidRPr="00F358D8">
        <w:rPr>
          <w:rFonts w:cs="AL-Hotham"/>
          <w:b w:val="0"/>
          <w:bCs w:val="0"/>
          <w:sz w:val="22"/>
          <w:szCs w:val="30"/>
          <w:rtl/>
        </w:rPr>
        <w:t xml:space="preserve">1509. </w:t>
      </w:r>
    </w:p>
    <w:p w:rsidR="00ED5405" w:rsidRPr="00ED5405" w:rsidRDefault="00ED5405" w:rsidP="00ED5405">
      <w:pPr>
        <w:pStyle w:val="3"/>
        <w:keepNext w:val="0"/>
        <w:widowControl w:val="0"/>
        <w:shd w:val="clear" w:color="auto" w:fill="FFFFFF"/>
        <w:spacing w:line="245" w:lineRule="auto"/>
        <w:ind w:left="567" w:hanging="567"/>
        <w:jc w:val="lowKashida"/>
        <w:rPr>
          <w:rFonts w:cs="AL-Hotham"/>
          <w:b w:val="0"/>
          <w:bCs w:val="0"/>
          <w:spacing w:val="-4"/>
          <w:sz w:val="22"/>
          <w:szCs w:val="30"/>
          <w:rtl/>
        </w:rPr>
      </w:pPr>
      <w:r w:rsidRPr="00ED5405">
        <w:rPr>
          <w:rFonts w:ascii="Traditional Arabic" w:hAnsi="Traditional Arabic"/>
          <w:spacing w:val="-4"/>
          <w:sz w:val="22"/>
          <w:szCs w:val="30"/>
          <w:rtl/>
        </w:rPr>
        <w:t>سيف، خيرية.</w:t>
      </w:r>
      <w:r w:rsidRPr="00ED5405">
        <w:rPr>
          <w:rFonts w:cs="AL-Hotham"/>
          <w:b w:val="0"/>
          <w:bCs w:val="0"/>
          <w:spacing w:val="-4"/>
          <w:sz w:val="22"/>
          <w:szCs w:val="30"/>
          <w:rtl/>
        </w:rPr>
        <w:t xml:space="preserve"> </w:t>
      </w:r>
      <w:r w:rsidRPr="00ED5405">
        <w:rPr>
          <w:rFonts w:cs="AL-Hotham" w:hint="cs"/>
          <w:b w:val="0"/>
          <w:bCs w:val="0"/>
          <w:spacing w:val="-4"/>
          <w:sz w:val="22"/>
          <w:szCs w:val="30"/>
          <w:rtl/>
        </w:rPr>
        <w:t>«</w:t>
      </w:r>
      <w:r w:rsidRPr="00ED5405">
        <w:rPr>
          <w:rFonts w:cs="AL-Hotham"/>
          <w:b w:val="0"/>
          <w:bCs w:val="0"/>
          <w:spacing w:val="-4"/>
          <w:sz w:val="22"/>
          <w:szCs w:val="30"/>
          <w:rtl/>
        </w:rPr>
        <w:t xml:space="preserve">فعالية </w:t>
      </w:r>
      <w:proofErr w:type="spellStart"/>
      <w:r w:rsidRPr="00ED5405">
        <w:rPr>
          <w:rFonts w:cs="AL-Hotham" w:hint="cs"/>
          <w:b w:val="0"/>
          <w:bCs w:val="0"/>
          <w:spacing w:val="-4"/>
          <w:sz w:val="22"/>
          <w:szCs w:val="30"/>
          <w:rtl/>
        </w:rPr>
        <w:t>إستراتيجية</w:t>
      </w:r>
      <w:proofErr w:type="spellEnd"/>
      <w:r w:rsidRPr="00ED5405">
        <w:rPr>
          <w:rFonts w:cs="AL-Hotham"/>
          <w:b w:val="0"/>
          <w:bCs w:val="0"/>
          <w:spacing w:val="-4"/>
          <w:sz w:val="22"/>
          <w:szCs w:val="30"/>
          <w:rtl/>
        </w:rPr>
        <w:t xml:space="preserve"> قائمة على التعليم البنائي في تنمية تحصيل طلاب المرحلة المتوسطة في الهندسة</w:t>
      </w:r>
      <w:r w:rsidRPr="00ED5405">
        <w:rPr>
          <w:rFonts w:cs="AL-Hotham" w:hint="cs"/>
          <w:b w:val="0"/>
          <w:bCs w:val="0"/>
          <w:spacing w:val="-4"/>
          <w:sz w:val="22"/>
          <w:szCs w:val="30"/>
          <w:rtl/>
        </w:rPr>
        <w:t>»</w:t>
      </w:r>
      <w:r w:rsidRPr="00ED5405">
        <w:rPr>
          <w:rFonts w:cs="AL-Hotham"/>
          <w:b w:val="0"/>
          <w:bCs w:val="0"/>
          <w:spacing w:val="-4"/>
          <w:sz w:val="22"/>
          <w:szCs w:val="30"/>
          <w:rtl/>
        </w:rPr>
        <w:t>.</w:t>
      </w:r>
      <w:r w:rsidRPr="00ED5405">
        <w:rPr>
          <w:rFonts w:cs="AL-Hotham"/>
          <w:spacing w:val="-4"/>
          <w:sz w:val="22"/>
          <w:szCs w:val="30"/>
          <w:rtl/>
        </w:rPr>
        <w:t xml:space="preserve"> </w:t>
      </w:r>
      <w:r w:rsidRPr="00ED5405">
        <w:rPr>
          <w:rFonts w:cs="AL-Hotham"/>
          <w:b w:val="0"/>
          <w:bCs w:val="0"/>
          <w:i/>
          <w:iCs/>
          <w:spacing w:val="-4"/>
          <w:sz w:val="22"/>
          <w:szCs w:val="30"/>
          <w:rtl/>
        </w:rPr>
        <w:t>مجلة العلوم التربوية والنفسية،</w:t>
      </w:r>
      <w:r w:rsidRPr="00ED5405">
        <w:rPr>
          <w:rFonts w:cs="AL-Hotham"/>
          <w:spacing w:val="-4"/>
          <w:sz w:val="22"/>
          <w:szCs w:val="30"/>
          <w:rtl/>
        </w:rPr>
        <w:t xml:space="preserve"> </w:t>
      </w:r>
      <w:r w:rsidRPr="00ED5405">
        <w:rPr>
          <w:rFonts w:cs="AL-Hotham" w:hint="cs"/>
          <w:b w:val="0"/>
          <w:bCs w:val="0"/>
          <w:spacing w:val="-4"/>
          <w:sz w:val="22"/>
          <w:szCs w:val="30"/>
          <w:rtl/>
        </w:rPr>
        <w:t xml:space="preserve">المجلد </w:t>
      </w:r>
      <w:r w:rsidRPr="00ED5405">
        <w:rPr>
          <w:rFonts w:cs="AL-Hotham"/>
          <w:b w:val="0"/>
          <w:bCs w:val="0"/>
          <w:spacing w:val="-4"/>
          <w:sz w:val="22"/>
          <w:szCs w:val="30"/>
          <w:rtl/>
        </w:rPr>
        <w:t>5</w:t>
      </w:r>
      <w:r w:rsidRPr="00ED5405">
        <w:rPr>
          <w:rFonts w:cs="AL-Hotham" w:hint="cs"/>
          <w:b w:val="0"/>
          <w:bCs w:val="0"/>
          <w:spacing w:val="-4"/>
          <w:sz w:val="22"/>
          <w:szCs w:val="30"/>
          <w:rtl/>
        </w:rPr>
        <w:t xml:space="preserve">، العدد </w:t>
      </w:r>
      <w:r w:rsidRPr="00ED5405">
        <w:rPr>
          <w:rFonts w:cs="AL-Hotham"/>
          <w:b w:val="0"/>
          <w:bCs w:val="0"/>
          <w:spacing w:val="-4"/>
          <w:sz w:val="22"/>
          <w:szCs w:val="30"/>
          <w:rtl/>
        </w:rPr>
        <w:t>(4)،</w:t>
      </w:r>
      <w:r w:rsidRPr="00ED5405">
        <w:rPr>
          <w:rFonts w:cs="AL-Hotham" w:hint="cs"/>
          <w:b w:val="0"/>
          <w:bCs w:val="0"/>
          <w:spacing w:val="-4"/>
          <w:sz w:val="22"/>
          <w:szCs w:val="30"/>
          <w:rtl/>
        </w:rPr>
        <w:t xml:space="preserve"> (2004م)، ص</w:t>
      </w:r>
      <w:r w:rsidRPr="00ED5405">
        <w:rPr>
          <w:rFonts w:cs="AL-Hotham"/>
          <w:b w:val="0"/>
          <w:bCs w:val="0"/>
          <w:spacing w:val="-4"/>
          <w:sz w:val="22"/>
          <w:szCs w:val="30"/>
          <w:rtl/>
        </w:rPr>
        <w:t xml:space="preserve"> 125 – 148.</w:t>
      </w:r>
    </w:p>
    <w:p w:rsidR="00ED5405" w:rsidRPr="00F358D8" w:rsidRDefault="00ED5405" w:rsidP="00ED5405">
      <w:pPr>
        <w:pStyle w:val="3"/>
        <w:keepNext w:val="0"/>
        <w:widowControl w:val="0"/>
        <w:shd w:val="clear" w:color="auto" w:fill="FFFFFF"/>
        <w:spacing w:line="245" w:lineRule="auto"/>
        <w:ind w:left="567" w:hanging="567"/>
        <w:jc w:val="lowKashida"/>
        <w:rPr>
          <w:rFonts w:cs="AL-Hotham"/>
          <w:b w:val="0"/>
          <w:bCs w:val="0"/>
          <w:sz w:val="22"/>
          <w:szCs w:val="30"/>
          <w:rtl/>
        </w:rPr>
      </w:pPr>
      <w:r w:rsidRPr="00B1023B">
        <w:rPr>
          <w:rFonts w:ascii="Traditional Arabic" w:hAnsi="Traditional Arabic"/>
          <w:sz w:val="22"/>
          <w:szCs w:val="30"/>
          <w:rtl/>
        </w:rPr>
        <w:t>القذافي، رمضان.</w:t>
      </w:r>
      <w:r w:rsidRPr="00F358D8">
        <w:rPr>
          <w:rFonts w:cs="AL-Hotham"/>
          <w:b w:val="0"/>
          <w:bCs w:val="0"/>
          <w:sz w:val="22"/>
          <w:szCs w:val="30"/>
          <w:rtl/>
        </w:rPr>
        <w:t xml:space="preserve"> </w:t>
      </w:r>
      <w:r w:rsidRPr="00B1023B">
        <w:rPr>
          <w:rFonts w:cs="AL-Hotham"/>
          <w:b w:val="0"/>
          <w:bCs w:val="0"/>
          <w:i/>
          <w:iCs/>
          <w:sz w:val="22"/>
          <w:szCs w:val="30"/>
          <w:rtl/>
        </w:rPr>
        <w:t>رعاية الموهوبين والمبدعين.</w:t>
      </w:r>
      <w:r>
        <w:rPr>
          <w:rFonts w:cs="AL-Hotham"/>
          <w:b w:val="0"/>
          <w:bCs w:val="0"/>
          <w:sz w:val="22"/>
          <w:szCs w:val="30"/>
          <w:rtl/>
        </w:rPr>
        <w:t xml:space="preserve"> الإسكندرية: المكتبة الجامعية</w:t>
      </w:r>
      <w:r>
        <w:rPr>
          <w:rFonts w:cs="AL-Hotham" w:hint="cs"/>
          <w:b w:val="0"/>
          <w:bCs w:val="0"/>
          <w:sz w:val="22"/>
          <w:szCs w:val="30"/>
          <w:rtl/>
        </w:rPr>
        <w:t>، 2000م.</w:t>
      </w:r>
    </w:p>
    <w:p w:rsidR="00ED5405" w:rsidRPr="00F358D8" w:rsidRDefault="00ED5405" w:rsidP="00DE556C">
      <w:pPr>
        <w:pStyle w:val="3"/>
        <w:keepNext w:val="0"/>
        <w:widowControl w:val="0"/>
        <w:spacing w:line="245" w:lineRule="auto"/>
        <w:ind w:left="567" w:hanging="567"/>
        <w:jc w:val="lowKashida"/>
        <w:rPr>
          <w:rFonts w:cs="AL-Hotham"/>
          <w:b w:val="0"/>
          <w:bCs w:val="0"/>
          <w:sz w:val="22"/>
          <w:szCs w:val="30"/>
          <w:rtl/>
          <w:lang w:bidi="ar-JO"/>
        </w:rPr>
      </w:pPr>
      <w:r w:rsidRPr="00B1023B">
        <w:rPr>
          <w:rFonts w:ascii="Traditional Arabic" w:hAnsi="Traditional Arabic"/>
          <w:sz w:val="22"/>
          <w:szCs w:val="30"/>
          <w:rtl/>
          <w:lang w:bidi="ar-JO"/>
        </w:rPr>
        <w:t>قنديل، محمد وبدوي، رمضان.</w:t>
      </w:r>
      <w:r w:rsidRPr="00F358D8">
        <w:rPr>
          <w:rFonts w:cs="AL-Hotham"/>
          <w:b w:val="0"/>
          <w:bCs w:val="0"/>
          <w:sz w:val="22"/>
          <w:szCs w:val="30"/>
          <w:rtl/>
          <w:lang w:bidi="ar-JO"/>
        </w:rPr>
        <w:t xml:space="preserve"> </w:t>
      </w:r>
      <w:r w:rsidRPr="00B1023B">
        <w:rPr>
          <w:rFonts w:cs="AL-Hotham"/>
          <w:b w:val="0"/>
          <w:bCs w:val="0"/>
          <w:i/>
          <w:iCs/>
          <w:sz w:val="22"/>
          <w:szCs w:val="30"/>
          <w:rtl/>
          <w:lang w:bidi="ar-JO"/>
        </w:rPr>
        <w:t>أساسيات المنهج في الطفولة المبكرة.</w:t>
      </w:r>
      <w:r w:rsidRPr="00F358D8">
        <w:rPr>
          <w:rFonts w:cs="AL-Hotham"/>
          <w:b w:val="0"/>
          <w:bCs w:val="0"/>
          <w:sz w:val="22"/>
          <w:szCs w:val="30"/>
          <w:rtl/>
          <w:lang w:bidi="ar-JO"/>
        </w:rPr>
        <w:t xml:space="preserve"> عمّان: دار المسيرة للنشر والتوزيع</w:t>
      </w:r>
      <w:r>
        <w:rPr>
          <w:rFonts w:cs="AL-Hotham" w:hint="cs"/>
          <w:b w:val="0"/>
          <w:bCs w:val="0"/>
          <w:sz w:val="22"/>
          <w:szCs w:val="30"/>
          <w:rtl/>
          <w:lang w:bidi="ar-JO"/>
        </w:rPr>
        <w:t>، 2003م.</w:t>
      </w:r>
      <w:r w:rsidRPr="00F358D8">
        <w:rPr>
          <w:rFonts w:cs="AL-Hotham"/>
          <w:b w:val="0"/>
          <w:bCs w:val="0"/>
          <w:sz w:val="22"/>
          <w:szCs w:val="30"/>
          <w:rtl/>
        </w:rPr>
        <w:t xml:space="preserve"> </w:t>
      </w:r>
    </w:p>
    <w:p w:rsidR="00ED5405" w:rsidRPr="00F358D8" w:rsidRDefault="00ED5405" w:rsidP="00ED5405">
      <w:pPr>
        <w:pStyle w:val="3"/>
        <w:keepNext w:val="0"/>
        <w:widowControl w:val="0"/>
        <w:spacing w:line="245" w:lineRule="auto"/>
        <w:ind w:left="567" w:hanging="567"/>
        <w:jc w:val="lowKashida"/>
        <w:rPr>
          <w:rFonts w:cs="AL-Hotham"/>
          <w:b w:val="0"/>
          <w:bCs w:val="0"/>
          <w:sz w:val="22"/>
          <w:szCs w:val="30"/>
          <w:rtl/>
          <w:lang w:bidi="ar-JO"/>
        </w:rPr>
      </w:pPr>
      <w:proofErr w:type="spellStart"/>
      <w:r w:rsidRPr="00B1023B">
        <w:rPr>
          <w:rFonts w:ascii="Traditional Arabic" w:hAnsi="Traditional Arabic"/>
          <w:sz w:val="22"/>
          <w:szCs w:val="30"/>
          <w:rtl/>
          <w:lang w:bidi="ar-JO"/>
        </w:rPr>
        <w:t>لانغريهر</w:t>
      </w:r>
      <w:proofErr w:type="spellEnd"/>
      <w:r w:rsidRPr="00B1023B">
        <w:rPr>
          <w:rFonts w:ascii="Traditional Arabic" w:hAnsi="Traditional Arabic"/>
          <w:sz w:val="22"/>
          <w:szCs w:val="30"/>
          <w:rtl/>
          <w:lang w:bidi="ar-JO"/>
        </w:rPr>
        <w:t>، جون.</w:t>
      </w:r>
      <w:r w:rsidRPr="00F358D8">
        <w:rPr>
          <w:rFonts w:cs="AL-Hotham"/>
          <w:b w:val="0"/>
          <w:bCs w:val="0"/>
          <w:sz w:val="22"/>
          <w:szCs w:val="30"/>
          <w:rtl/>
          <w:lang w:bidi="ar-JO"/>
        </w:rPr>
        <w:t xml:space="preserve"> </w:t>
      </w:r>
      <w:r w:rsidRPr="00B1023B">
        <w:rPr>
          <w:rFonts w:cs="AL-Hotham"/>
          <w:b w:val="0"/>
          <w:bCs w:val="0"/>
          <w:i/>
          <w:iCs/>
          <w:sz w:val="22"/>
          <w:szCs w:val="30"/>
          <w:rtl/>
          <w:lang w:bidi="ar-JO"/>
        </w:rPr>
        <w:t>تعليم مهارات التفكير.</w:t>
      </w:r>
      <w:r>
        <w:rPr>
          <w:rFonts w:cs="AL-Hotham"/>
          <w:b w:val="0"/>
          <w:bCs w:val="0"/>
          <w:sz w:val="22"/>
          <w:szCs w:val="30"/>
          <w:rtl/>
          <w:lang w:bidi="ar-JO"/>
        </w:rPr>
        <w:t xml:space="preserve"> </w:t>
      </w:r>
      <w:r w:rsidRPr="00F358D8">
        <w:rPr>
          <w:rFonts w:cs="AL-Hotham"/>
          <w:b w:val="0"/>
          <w:bCs w:val="0"/>
          <w:sz w:val="22"/>
          <w:szCs w:val="30"/>
          <w:rtl/>
          <w:lang w:bidi="ar-JO"/>
        </w:rPr>
        <w:t>ترجمة</w:t>
      </w:r>
      <w:r>
        <w:rPr>
          <w:rFonts w:cs="AL-Hotham" w:hint="cs"/>
          <w:b w:val="0"/>
          <w:bCs w:val="0"/>
          <w:sz w:val="22"/>
          <w:szCs w:val="30"/>
          <w:rtl/>
          <w:lang w:bidi="ar-JO"/>
        </w:rPr>
        <w:t>:</w:t>
      </w:r>
      <w:r>
        <w:rPr>
          <w:rFonts w:cs="AL-Hotham"/>
          <w:b w:val="0"/>
          <w:bCs w:val="0"/>
          <w:sz w:val="22"/>
          <w:szCs w:val="30"/>
          <w:rtl/>
          <w:lang w:bidi="ar-JO"/>
        </w:rPr>
        <w:t xml:space="preserve"> منير الحوراني</w:t>
      </w:r>
      <w:r w:rsidRPr="00F358D8">
        <w:rPr>
          <w:rFonts w:cs="AL-Hotham"/>
          <w:b w:val="0"/>
          <w:bCs w:val="0"/>
          <w:sz w:val="22"/>
          <w:szCs w:val="30"/>
          <w:rtl/>
          <w:lang w:bidi="ar-JO"/>
        </w:rPr>
        <w:t>. العين: دار الكتاب</w:t>
      </w:r>
      <w:r>
        <w:rPr>
          <w:rFonts w:cs="AL-Hotham" w:hint="cs"/>
          <w:b w:val="0"/>
          <w:bCs w:val="0"/>
          <w:sz w:val="22"/>
          <w:szCs w:val="30"/>
          <w:rtl/>
          <w:lang w:bidi="ar-JO"/>
        </w:rPr>
        <w:t>، 2003م.</w:t>
      </w:r>
    </w:p>
    <w:p w:rsidR="00ED5405" w:rsidRDefault="00ED5405" w:rsidP="00ED5405">
      <w:pPr>
        <w:pStyle w:val="3"/>
        <w:keepNext w:val="0"/>
        <w:widowControl w:val="0"/>
        <w:spacing w:line="245" w:lineRule="auto"/>
        <w:ind w:left="567" w:hanging="567"/>
        <w:jc w:val="lowKashida"/>
        <w:rPr>
          <w:rFonts w:cs="AL-Hotham"/>
          <w:b w:val="0"/>
          <w:bCs w:val="0"/>
          <w:sz w:val="22"/>
          <w:szCs w:val="30"/>
          <w:rtl/>
        </w:rPr>
      </w:pPr>
      <w:r w:rsidRPr="00B1023B">
        <w:rPr>
          <w:rFonts w:ascii="Traditional Arabic" w:hAnsi="Traditional Arabic"/>
          <w:sz w:val="22"/>
          <w:szCs w:val="30"/>
          <w:rtl/>
        </w:rPr>
        <w:t>نصر، حمدان.</w:t>
      </w:r>
      <w:r w:rsidRPr="00F358D8">
        <w:rPr>
          <w:rFonts w:cs="AL-Hotham"/>
          <w:b w:val="0"/>
          <w:bCs w:val="0"/>
          <w:sz w:val="22"/>
          <w:szCs w:val="30"/>
          <w:rtl/>
        </w:rPr>
        <w:t xml:space="preserve"> </w:t>
      </w:r>
      <w:r>
        <w:rPr>
          <w:rFonts w:cs="AL-Hotham" w:hint="cs"/>
          <w:b w:val="0"/>
          <w:bCs w:val="0"/>
          <w:sz w:val="22"/>
          <w:szCs w:val="30"/>
          <w:rtl/>
        </w:rPr>
        <w:t>«</w:t>
      </w:r>
      <w:r w:rsidRPr="00F358D8">
        <w:rPr>
          <w:rFonts w:cs="AL-Hotham"/>
          <w:b w:val="0"/>
          <w:bCs w:val="0"/>
          <w:sz w:val="22"/>
          <w:szCs w:val="30"/>
          <w:rtl/>
        </w:rPr>
        <w:t>أثر النشاطات المصاحبة للاستماع والتحصيل السابق في اللغة العربية في تنمية القدرة على التخيل لدى عينة من طلاب الصف السادس الأساسي</w:t>
      </w:r>
      <w:r>
        <w:rPr>
          <w:rFonts w:cs="AL-Hotham" w:hint="cs"/>
          <w:b w:val="0"/>
          <w:bCs w:val="0"/>
          <w:sz w:val="22"/>
          <w:szCs w:val="30"/>
          <w:rtl/>
        </w:rPr>
        <w:t>»</w:t>
      </w:r>
      <w:r w:rsidRPr="00F358D8">
        <w:rPr>
          <w:rFonts w:cs="AL-Hotham"/>
          <w:b w:val="0"/>
          <w:bCs w:val="0"/>
          <w:sz w:val="22"/>
          <w:szCs w:val="30"/>
          <w:rtl/>
        </w:rPr>
        <w:t xml:space="preserve">. </w:t>
      </w:r>
      <w:r w:rsidRPr="00B1023B">
        <w:rPr>
          <w:rFonts w:cs="AL-Hotham"/>
          <w:b w:val="0"/>
          <w:bCs w:val="0"/>
          <w:i/>
          <w:iCs/>
          <w:sz w:val="22"/>
          <w:szCs w:val="30"/>
          <w:rtl/>
        </w:rPr>
        <w:t>المجلة الأردنية في العلوم التربوية،</w:t>
      </w:r>
      <w:r w:rsidRPr="00F358D8">
        <w:rPr>
          <w:rFonts w:cs="AL-Hotham"/>
          <w:sz w:val="22"/>
          <w:szCs w:val="30"/>
          <w:rtl/>
        </w:rPr>
        <w:t xml:space="preserve"> </w:t>
      </w:r>
      <w:r>
        <w:rPr>
          <w:rFonts w:cs="AL-Hotham" w:hint="cs"/>
          <w:b w:val="0"/>
          <w:bCs w:val="0"/>
          <w:sz w:val="22"/>
          <w:szCs w:val="30"/>
          <w:rtl/>
        </w:rPr>
        <w:t xml:space="preserve">المجلد </w:t>
      </w:r>
      <w:r w:rsidRPr="00B1023B">
        <w:rPr>
          <w:rFonts w:cs="AL-Hotham"/>
          <w:b w:val="0"/>
          <w:bCs w:val="0"/>
          <w:sz w:val="22"/>
          <w:szCs w:val="30"/>
          <w:rtl/>
        </w:rPr>
        <w:t>5</w:t>
      </w:r>
      <w:r>
        <w:rPr>
          <w:rFonts w:cs="AL-Hotham" w:hint="cs"/>
          <w:b w:val="0"/>
          <w:bCs w:val="0"/>
          <w:sz w:val="22"/>
          <w:szCs w:val="30"/>
          <w:rtl/>
        </w:rPr>
        <w:t xml:space="preserve">، العدد </w:t>
      </w:r>
      <w:r w:rsidRPr="00F358D8">
        <w:rPr>
          <w:rFonts w:cs="AL-Hotham"/>
          <w:b w:val="0"/>
          <w:bCs w:val="0"/>
          <w:sz w:val="22"/>
          <w:szCs w:val="30"/>
          <w:rtl/>
        </w:rPr>
        <w:t>(4),</w:t>
      </w:r>
      <w:r>
        <w:rPr>
          <w:rFonts w:cs="AL-Hotham" w:hint="cs"/>
          <w:b w:val="0"/>
          <w:bCs w:val="0"/>
          <w:sz w:val="22"/>
          <w:szCs w:val="30"/>
          <w:rtl/>
        </w:rPr>
        <w:t xml:space="preserve"> (2009م)، ص</w:t>
      </w:r>
      <w:r w:rsidRPr="00F358D8">
        <w:rPr>
          <w:rFonts w:cs="AL-Hotham"/>
          <w:b w:val="0"/>
          <w:bCs w:val="0"/>
          <w:sz w:val="22"/>
          <w:szCs w:val="30"/>
          <w:rtl/>
        </w:rPr>
        <w:t xml:space="preserve"> 385</w:t>
      </w:r>
      <w:r>
        <w:rPr>
          <w:rFonts w:cs="AL-Hotham"/>
          <w:b w:val="0"/>
          <w:bCs w:val="0"/>
          <w:sz w:val="22"/>
          <w:szCs w:val="30"/>
          <w:rtl/>
        </w:rPr>
        <w:t xml:space="preserve"> – </w:t>
      </w:r>
      <w:r w:rsidRPr="00F358D8">
        <w:rPr>
          <w:rFonts w:cs="AL-Hotham"/>
          <w:b w:val="0"/>
          <w:bCs w:val="0"/>
          <w:sz w:val="22"/>
          <w:szCs w:val="30"/>
          <w:rtl/>
        </w:rPr>
        <w:t>398.</w:t>
      </w:r>
    </w:p>
    <w:p w:rsidR="00DE556C" w:rsidRPr="00DE556C" w:rsidRDefault="00DE556C" w:rsidP="00DE556C">
      <w:pPr>
        <w:rPr>
          <w:rtl/>
        </w:rPr>
      </w:pPr>
    </w:p>
    <w:p w:rsidR="00ED5405" w:rsidRPr="00F358D8" w:rsidRDefault="00ED5405" w:rsidP="00ED5405">
      <w:pPr>
        <w:pStyle w:val="3"/>
        <w:keepNext w:val="0"/>
        <w:widowControl w:val="0"/>
        <w:spacing w:line="245" w:lineRule="auto"/>
        <w:ind w:left="567" w:hanging="567"/>
        <w:jc w:val="lowKashida"/>
        <w:rPr>
          <w:rFonts w:cs="AL-Hotham"/>
          <w:b w:val="0"/>
          <w:bCs w:val="0"/>
          <w:sz w:val="22"/>
          <w:szCs w:val="30"/>
          <w:rtl/>
          <w:lang w:bidi="ar-JO"/>
        </w:rPr>
      </w:pPr>
      <w:r w:rsidRPr="00B1023B">
        <w:rPr>
          <w:rFonts w:ascii="Traditional Arabic" w:hAnsi="Traditional Arabic"/>
          <w:sz w:val="22"/>
          <w:szCs w:val="30"/>
          <w:rtl/>
        </w:rPr>
        <w:lastRenderedPageBreak/>
        <w:t>هيجان، عبدالرحمن.</w:t>
      </w:r>
      <w:r w:rsidRPr="00F358D8">
        <w:rPr>
          <w:rFonts w:cs="AL-Hotham"/>
          <w:b w:val="0"/>
          <w:bCs w:val="0"/>
          <w:sz w:val="22"/>
          <w:szCs w:val="30"/>
          <w:rtl/>
        </w:rPr>
        <w:t xml:space="preserve"> </w:t>
      </w:r>
      <w:r w:rsidRPr="00B1023B">
        <w:rPr>
          <w:rFonts w:cs="AL-Hotham"/>
          <w:b w:val="0"/>
          <w:bCs w:val="0"/>
          <w:i/>
          <w:iCs/>
          <w:sz w:val="22"/>
          <w:szCs w:val="30"/>
          <w:rtl/>
        </w:rPr>
        <w:t xml:space="preserve">المدخل الإبداعي لحل المشكلات. </w:t>
      </w:r>
      <w:r w:rsidRPr="00F358D8">
        <w:rPr>
          <w:rFonts w:cs="AL-Hotham"/>
          <w:b w:val="0"/>
          <w:bCs w:val="0"/>
          <w:sz w:val="22"/>
          <w:szCs w:val="30"/>
          <w:rtl/>
        </w:rPr>
        <w:t>الرياض: مركز الدراسات والبحوث</w:t>
      </w:r>
      <w:r>
        <w:rPr>
          <w:rFonts w:cs="AL-Hotham" w:hint="cs"/>
          <w:b w:val="0"/>
          <w:bCs w:val="0"/>
          <w:sz w:val="22"/>
          <w:szCs w:val="30"/>
          <w:rtl/>
        </w:rPr>
        <w:t>، 1999م.</w:t>
      </w:r>
    </w:p>
    <w:p w:rsidR="00ED5405" w:rsidRPr="00F358D8" w:rsidRDefault="00ED5405" w:rsidP="00ED5405">
      <w:pPr>
        <w:widowControl w:val="0"/>
        <w:spacing w:line="245" w:lineRule="auto"/>
        <w:ind w:firstLine="567"/>
        <w:jc w:val="lowKashida"/>
        <w:rPr>
          <w:rFonts w:cs="AL-Hotham"/>
          <w:b/>
          <w:bCs/>
          <w:sz w:val="22"/>
          <w:szCs w:val="30"/>
          <w:rtl/>
        </w:rPr>
      </w:pPr>
    </w:p>
    <w:p w:rsidR="00ED5405" w:rsidRPr="001F27ED" w:rsidRDefault="00ED5405" w:rsidP="00ED5405">
      <w:pPr>
        <w:pStyle w:val="3"/>
        <w:keepNext w:val="0"/>
        <w:widowControl w:val="0"/>
        <w:shd w:val="clear" w:color="auto" w:fill="FFFFFF"/>
        <w:spacing w:line="245" w:lineRule="auto"/>
        <w:jc w:val="lowKashida"/>
        <w:rPr>
          <w:rFonts w:ascii="Traditional Arabic" w:hAnsi="Traditional Arabic"/>
          <w:sz w:val="22"/>
          <w:szCs w:val="30"/>
          <w:rtl/>
        </w:rPr>
      </w:pPr>
      <w:r>
        <w:rPr>
          <w:rFonts w:ascii="Traditional Arabic" w:hAnsi="Traditional Arabic" w:hint="cs"/>
          <w:sz w:val="22"/>
          <w:szCs w:val="30"/>
          <w:rtl/>
        </w:rPr>
        <w:t>ثانياً</w:t>
      </w:r>
      <w:r w:rsidRPr="001F27ED">
        <w:rPr>
          <w:rFonts w:ascii="Traditional Arabic" w:hAnsi="Traditional Arabic"/>
          <w:sz w:val="22"/>
          <w:szCs w:val="30"/>
          <w:rtl/>
        </w:rPr>
        <w:t>:</w:t>
      </w:r>
      <w:r>
        <w:rPr>
          <w:rFonts w:ascii="Traditional Arabic" w:hAnsi="Traditional Arabic"/>
          <w:sz w:val="22"/>
          <w:szCs w:val="30"/>
          <w:rtl/>
        </w:rPr>
        <w:t xml:space="preserve"> المراجع ال</w:t>
      </w:r>
      <w:r>
        <w:rPr>
          <w:rFonts w:ascii="Traditional Arabic" w:hAnsi="Traditional Arabic" w:hint="cs"/>
          <w:sz w:val="22"/>
          <w:szCs w:val="30"/>
          <w:rtl/>
        </w:rPr>
        <w:t>أجنبية</w:t>
      </w:r>
      <w:r w:rsidRPr="001F27ED">
        <w:rPr>
          <w:rFonts w:ascii="Traditional Arabic" w:hAnsi="Traditional Arabic"/>
          <w:sz w:val="22"/>
          <w:szCs w:val="30"/>
          <w:rtl/>
        </w:rPr>
        <w:t>:</w:t>
      </w:r>
    </w:p>
    <w:p w:rsidR="00ED5405" w:rsidRPr="00F358D8" w:rsidRDefault="00ED5405" w:rsidP="00DE556C">
      <w:pPr>
        <w:widowControl w:val="0"/>
        <w:bidi w:val="0"/>
        <w:spacing w:line="245" w:lineRule="auto"/>
        <w:ind w:left="567" w:hanging="567"/>
        <w:rPr>
          <w:rFonts w:cs="AL-Hotham"/>
          <w:sz w:val="22"/>
          <w:szCs w:val="30"/>
        </w:rPr>
      </w:pPr>
      <w:r w:rsidRPr="00B1023B">
        <w:rPr>
          <w:rFonts w:cs="AL-Hotham"/>
          <w:b/>
          <w:bCs/>
          <w:sz w:val="22"/>
          <w:szCs w:val="30"/>
        </w:rPr>
        <w:t xml:space="preserve">Al – </w:t>
      </w:r>
      <w:proofErr w:type="spellStart"/>
      <w:r w:rsidRPr="00B1023B">
        <w:rPr>
          <w:rFonts w:cs="AL-Hotham"/>
          <w:b/>
          <w:bCs/>
          <w:sz w:val="22"/>
          <w:szCs w:val="30"/>
        </w:rPr>
        <w:t>Barakat</w:t>
      </w:r>
      <w:proofErr w:type="spellEnd"/>
      <w:r w:rsidRPr="00B1023B">
        <w:rPr>
          <w:rFonts w:cs="AL-Hotham"/>
          <w:b/>
          <w:bCs/>
          <w:sz w:val="22"/>
          <w:szCs w:val="30"/>
        </w:rPr>
        <w:t xml:space="preserve">, A. &amp; Al – </w:t>
      </w:r>
      <w:proofErr w:type="spellStart"/>
      <w:r w:rsidRPr="00B1023B">
        <w:rPr>
          <w:rFonts w:cs="AL-Hotham"/>
          <w:b/>
          <w:bCs/>
          <w:sz w:val="22"/>
          <w:szCs w:val="30"/>
        </w:rPr>
        <w:t>Karasneh</w:t>
      </w:r>
      <w:proofErr w:type="spellEnd"/>
      <w:r w:rsidRPr="00B1023B">
        <w:rPr>
          <w:rFonts w:cs="AL-Hotham"/>
          <w:b/>
          <w:bCs/>
          <w:sz w:val="22"/>
          <w:szCs w:val="30"/>
        </w:rPr>
        <w:t>, S.</w:t>
      </w:r>
      <w:r w:rsidRPr="00F358D8">
        <w:rPr>
          <w:rFonts w:cs="AL-Hotham"/>
          <w:sz w:val="22"/>
          <w:szCs w:val="30"/>
        </w:rPr>
        <w:t xml:space="preserve"> </w:t>
      </w:r>
      <w:r>
        <w:rPr>
          <w:rFonts w:cs="AL-Hotham"/>
          <w:sz w:val="22"/>
          <w:szCs w:val="30"/>
        </w:rPr>
        <w:t>«</w:t>
      </w:r>
      <w:r w:rsidRPr="00F358D8">
        <w:rPr>
          <w:rFonts w:cs="AL-Hotham"/>
          <w:sz w:val="22"/>
          <w:szCs w:val="30"/>
        </w:rPr>
        <w:t>The contribution of school textbooks in the early grades of education in preparing young children to become effective citizens: teachers’ perspective</w:t>
      </w:r>
      <w:r>
        <w:rPr>
          <w:rFonts w:cs="AL-Hotham"/>
          <w:sz w:val="22"/>
          <w:szCs w:val="30"/>
        </w:rPr>
        <w:t>»</w:t>
      </w:r>
      <w:r w:rsidRPr="00B1023B">
        <w:rPr>
          <w:rFonts w:cs="AL-Hotham"/>
          <w:i/>
          <w:iCs/>
          <w:sz w:val="22"/>
          <w:szCs w:val="30"/>
        </w:rPr>
        <w:t>. Journal of Early Childhood Research</w:t>
      </w:r>
      <w:r w:rsidRPr="00F358D8">
        <w:rPr>
          <w:rFonts w:cs="AL-Hotham"/>
          <w:sz w:val="22"/>
          <w:szCs w:val="30"/>
        </w:rPr>
        <w:t xml:space="preserve">, 3(2), </w:t>
      </w:r>
      <w:r w:rsidR="00DE556C" w:rsidRPr="00F358D8">
        <w:rPr>
          <w:rFonts w:cs="AL-Hotham"/>
          <w:sz w:val="22"/>
          <w:szCs w:val="30"/>
        </w:rPr>
        <w:t xml:space="preserve">(2005). </w:t>
      </w:r>
      <w:r w:rsidRPr="00F358D8">
        <w:rPr>
          <w:rFonts w:cs="AL-Hotham"/>
          <w:sz w:val="22"/>
          <w:szCs w:val="30"/>
        </w:rPr>
        <w:t>169</w:t>
      </w:r>
      <w:r>
        <w:rPr>
          <w:rFonts w:cs="AL-Hotham"/>
          <w:sz w:val="22"/>
          <w:szCs w:val="30"/>
        </w:rPr>
        <w:t xml:space="preserve"> – </w:t>
      </w:r>
      <w:r w:rsidRPr="00F358D8">
        <w:rPr>
          <w:rFonts w:cs="AL-Hotham"/>
          <w:sz w:val="22"/>
          <w:szCs w:val="30"/>
        </w:rPr>
        <w:t>192.</w:t>
      </w:r>
      <w:r>
        <w:rPr>
          <w:rFonts w:cs="AL-Hotham"/>
          <w:sz w:val="22"/>
          <w:szCs w:val="30"/>
        </w:rPr>
        <w:t xml:space="preserve"> </w:t>
      </w:r>
      <w:r w:rsidRPr="00F358D8">
        <w:rPr>
          <w:rFonts w:cs="AL-Hotham"/>
          <w:sz w:val="22"/>
          <w:szCs w:val="30"/>
        </w:rPr>
        <w:t>(</w:t>
      </w:r>
      <w:smartTag w:uri="urn:schemas-microsoft-com:office:smarttags" w:element="PlaceType">
        <w:r w:rsidRPr="00F358D8">
          <w:rPr>
            <w:rFonts w:cs="AL-Hotham"/>
            <w:sz w:val="22"/>
            <w:szCs w:val="30"/>
          </w:rPr>
          <w:t>Institute</w:t>
        </w:r>
      </w:smartTag>
      <w:r w:rsidRPr="00F358D8">
        <w:rPr>
          <w:rFonts w:cs="AL-Hotham"/>
          <w:sz w:val="22"/>
          <w:szCs w:val="30"/>
        </w:rPr>
        <w:t xml:space="preserve"> of </w:t>
      </w:r>
      <w:smartTag w:uri="urn:schemas-microsoft-com:office:smarttags" w:element="PlaceName">
        <w:r w:rsidRPr="00F358D8">
          <w:rPr>
            <w:rFonts w:cs="AL-Hotham"/>
            <w:sz w:val="22"/>
            <w:szCs w:val="30"/>
          </w:rPr>
          <w:t>Education</w:t>
        </w:r>
      </w:smartTag>
      <w:r w:rsidRPr="00F358D8">
        <w:rPr>
          <w:rFonts w:cs="AL-Hotham"/>
          <w:sz w:val="22"/>
          <w:szCs w:val="30"/>
        </w:rPr>
        <w:t xml:space="preserve">, </w:t>
      </w:r>
      <w:smartTag w:uri="urn:schemas-microsoft-com:office:smarttags" w:element="City">
        <w:r w:rsidRPr="00F358D8">
          <w:rPr>
            <w:rFonts w:cs="AL-Hotham"/>
            <w:sz w:val="22"/>
            <w:szCs w:val="30"/>
          </w:rPr>
          <w:t>Coventry</w:t>
        </w:r>
      </w:smartTag>
      <w:r w:rsidRPr="00F358D8">
        <w:rPr>
          <w:rFonts w:cs="AL-Hotham"/>
          <w:sz w:val="22"/>
          <w:szCs w:val="30"/>
        </w:rPr>
        <w:t xml:space="preserve">, </w:t>
      </w:r>
      <w:smartTag w:uri="urn:schemas-microsoft-com:office:smarttags" w:element="country-region">
        <w:r w:rsidRPr="00F358D8">
          <w:rPr>
            <w:rFonts w:cs="AL-Hotham"/>
            <w:sz w:val="22"/>
            <w:szCs w:val="30"/>
          </w:rPr>
          <w:t>England</w:t>
        </w:r>
      </w:smartTag>
      <w:r w:rsidRPr="00F358D8">
        <w:rPr>
          <w:rFonts w:cs="AL-Hotham"/>
          <w:sz w:val="22"/>
          <w:szCs w:val="30"/>
        </w:rPr>
        <w:t xml:space="preserve">, </w:t>
      </w:r>
      <w:smartTag w:uri="urn:schemas-microsoft-com:office:smarttags" w:element="place">
        <w:smartTag w:uri="urn:schemas-microsoft-com:office:smarttags" w:element="country-region">
          <w:r w:rsidRPr="00F358D8">
            <w:rPr>
              <w:rFonts w:cs="AL-Hotham"/>
              <w:sz w:val="22"/>
              <w:szCs w:val="30"/>
            </w:rPr>
            <w:t>UK</w:t>
          </w:r>
        </w:smartTag>
      </w:smartTag>
      <w:r w:rsidRPr="00F358D8">
        <w:rPr>
          <w:rFonts w:cs="AL-Hotham"/>
          <w:sz w:val="22"/>
          <w:szCs w:val="30"/>
        </w:rPr>
        <w:t>).</w:t>
      </w:r>
    </w:p>
    <w:p w:rsidR="00DE556C" w:rsidRDefault="00ED5405" w:rsidP="00DE556C">
      <w:pPr>
        <w:widowControl w:val="0"/>
        <w:bidi w:val="0"/>
        <w:spacing w:line="245" w:lineRule="auto"/>
        <w:ind w:left="567" w:hanging="567"/>
        <w:rPr>
          <w:rFonts w:cs="AL-Hotham"/>
          <w:sz w:val="22"/>
          <w:szCs w:val="30"/>
        </w:rPr>
      </w:pPr>
      <w:r w:rsidRPr="00B1023B">
        <w:rPr>
          <w:rFonts w:cs="AL-Hotham"/>
          <w:b/>
          <w:bCs/>
          <w:sz w:val="22"/>
          <w:szCs w:val="30"/>
        </w:rPr>
        <w:t xml:space="preserve">Al – </w:t>
      </w:r>
      <w:proofErr w:type="spellStart"/>
      <w:r w:rsidRPr="00B1023B">
        <w:rPr>
          <w:rFonts w:cs="AL-Hotham"/>
          <w:b/>
          <w:bCs/>
          <w:sz w:val="22"/>
          <w:szCs w:val="30"/>
        </w:rPr>
        <w:t>Barakat</w:t>
      </w:r>
      <w:proofErr w:type="spellEnd"/>
      <w:r w:rsidRPr="00B1023B">
        <w:rPr>
          <w:rFonts w:cs="AL-Hotham"/>
          <w:b/>
          <w:bCs/>
          <w:sz w:val="22"/>
          <w:szCs w:val="30"/>
        </w:rPr>
        <w:t>, A.</w:t>
      </w:r>
      <w:r w:rsidRPr="00F358D8">
        <w:rPr>
          <w:rFonts w:cs="AL-Hotham"/>
          <w:sz w:val="22"/>
          <w:szCs w:val="30"/>
        </w:rPr>
        <w:t xml:space="preserve"> </w:t>
      </w:r>
      <w:r>
        <w:rPr>
          <w:rFonts w:cs="AL-Hotham"/>
          <w:sz w:val="22"/>
          <w:szCs w:val="30"/>
        </w:rPr>
        <w:t>«</w:t>
      </w:r>
      <w:r w:rsidRPr="00F358D8">
        <w:rPr>
          <w:rFonts w:cs="AL-Hotham"/>
          <w:sz w:val="22"/>
          <w:szCs w:val="30"/>
        </w:rPr>
        <w:t>The first primary grade teachers’ understanding</w:t>
      </w:r>
      <w:r>
        <w:rPr>
          <w:rFonts w:cs="AL-Hotham"/>
          <w:sz w:val="22"/>
          <w:szCs w:val="30"/>
        </w:rPr>
        <w:t xml:space="preserve"> </w:t>
      </w:r>
      <w:r w:rsidRPr="00F358D8">
        <w:rPr>
          <w:rFonts w:cs="AL-Hotham"/>
          <w:sz w:val="22"/>
          <w:szCs w:val="30"/>
        </w:rPr>
        <w:t xml:space="preserve">of the effective instructional role of illustrations in developing young </w:t>
      </w:r>
      <w:proofErr w:type="spellStart"/>
      <w:r w:rsidRPr="00F358D8">
        <w:rPr>
          <w:rFonts w:cs="AL-Hotham"/>
          <w:sz w:val="22"/>
          <w:szCs w:val="30"/>
        </w:rPr>
        <w:t>jordanian</w:t>
      </w:r>
      <w:proofErr w:type="spellEnd"/>
      <w:r w:rsidRPr="00F358D8">
        <w:rPr>
          <w:rFonts w:cs="AL-Hotham"/>
          <w:sz w:val="22"/>
          <w:szCs w:val="30"/>
        </w:rPr>
        <w:t xml:space="preserve"> children’s teaching and learning</w:t>
      </w:r>
      <w:r>
        <w:rPr>
          <w:rFonts w:cs="AL-Hotham"/>
          <w:sz w:val="22"/>
          <w:szCs w:val="30"/>
        </w:rPr>
        <w:t>»</w:t>
      </w:r>
      <w:r w:rsidRPr="00B1023B">
        <w:rPr>
          <w:rFonts w:cs="AL-Hotham"/>
          <w:sz w:val="22"/>
          <w:szCs w:val="30"/>
        </w:rPr>
        <w:t xml:space="preserve">. </w:t>
      </w:r>
      <w:proofErr w:type="spellStart"/>
      <w:r w:rsidRPr="00B1023B">
        <w:rPr>
          <w:rFonts w:cs="AL-Hotham"/>
          <w:i/>
          <w:iCs/>
          <w:sz w:val="22"/>
          <w:szCs w:val="30"/>
        </w:rPr>
        <w:t>Dirasat</w:t>
      </w:r>
      <w:proofErr w:type="spellEnd"/>
      <w:r w:rsidRPr="00B1023B">
        <w:rPr>
          <w:rFonts w:cs="AL-Hotham"/>
          <w:i/>
          <w:iCs/>
          <w:sz w:val="22"/>
          <w:szCs w:val="30"/>
        </w:rPr>
        <w:t xml:space="preserve">, Educational Sciences (Journal of the </w:t>
      </w:r>
      <w:smartTag w:uri="urn:schemas-microsoft-com:office:smarttags" w:element="place">
        <w:smartTag w:uri="urn:schemas-microsoft-com:office:smarttags" w:element="PlaceType">
          <w:r w:rsidRPr="00B1023B">
            <w:rPr>
              <w:rFonts w:cs="AL-Hotham"/>
              <w:i/>
              <w:iCs/>
              <w:sz w:val="22"/>
              <w:szCs w:val="30"/>
            </w:rPr>
            <w:t>University</w:t>
          </w:r>
        </w:smartTag>
        <w:r w:rsidRPr="00B1023B">
          <w:rPr>
            <w:rFonts w:cs="AL-Hotham"/>
            <w:i/>
            <w:iCs/>
            <w:sz w:val="22"/>
            <w:szCs w:val="30"/>
          </w:rPr>
          <w:t xml:space="preserve"> of </w:t>
        </w:r>
        <w:smartTag w:uri="urn:schemas-microsoft-com:office:smarttags" w:element="PlaceName">
          <w:r w:rsidRPr="00B1023B">
            <w:rPr>
              <w:rFonts w:cs="AL-Hotham"/>
              <w:i/>
              <w:iCs/>
              <w:sz w:val="22"/>
              <w:szCs w:val="30"/>
            </w:rPr>
            <w:t>Jordan</w:t>
          </w:r>
        </w:smartTag>
      </w:smartTag>
      <w:r w:rsidRPr="00B1023B">
        <w:rPr>
          <w:rFonts w:cs="AL-Hotham"/>
          <w:i/>
          <w:iCs/>
          <w:sz w:val="22"/>
          <w:szCs w:val="30"/>
        </w:rPr>
        <w:t>),</w:t>
      </w:r>
      <w:r w:rsidRPr="00B1023B">
        <w:rPr>
          <w:rFonts w:cs="AL-Hotham"/>
          <w:sz w:val="22"/>
          <w:szCs w:val="30"/>
        </w:rPr>
        <w:t xml:space="preserve"> 31</w:t>
      </w:r>
      <w:r w:rsidRPr="00F358D8">
        <w:rPr>
          <w:rFonts w:cs="AL-Hotham"/>
          <w:sz w:val="22"/>
          <w:szCs w:val="30"/>
        </w:rPr>
        <w:t xml:space="preserve">(2), </w:t>
      </w:r>
      <w:r w:rsidR="00DE556C" w:rsidRPr="00F358D8">
        <w:rPr>
          <w:rFonts w:cs="AL-Hotham"/>
          <w:sz w:val="22"/>
          <w:szCs w:val="30"/>
        </w:rPr>
        <w:t xml:space="preserve">(2004). </w:t>
      </w:r>
    </w:p>
    <w:p w:rsidR="00ED5405" w:rsidRPr="00F358D8" w:rsidRDefault="00DE556C" w:rsidP="00DE556C">
      <w:pPr>
        <w:widowControl w:val="0"/>
        <w:bidi w:val="0"/>
        <w:spacing w:line="245" w:lineRule="auto"/>
        <w:ind w:left="567" w:hanging="567"/>
        <w:rPr>
          <w:rFonts w:cs="AL-Hotham"/>
          <w:sz w:val="22"/>
          <w:szCs w:val="30"/>
        </w:rPr>
      </w:pPr>
      <w:r>
        <w:rPr>
          <w:rFonts w:cs="AL-Hotham"/>
          <w:b/>
          <w:bCs/>
          <w:sz w:val="22"/>
          <w:szCs w:val="30"/>
        </w:rPr>
        <w:t xml:space="preserve">           </w:t>
      </w:r>
      <w:r w:rsidR="00ED5405" w:rsidRPr="00F358D8">
        <w:rPr>
          <w:rFonts w:cs="AL-Hotham"/>
          <w:sz w:val="22"/>
          <w:szCs w:val="30"/>
        </w:rPr>
        <w:t>453</w:t>
      </w:r>
      <w:r w:rsidR="00ED5405">
        <w:rPr>
          <w:rFonts w:cs="AL-Hotham"/>
          <w:sz w:val="22"/>
          <w:szCs w:val="30"/>
        </w:rPr>
        <w:t xml:space="preserve"> – </w:t>
      </w:r>
      <w:r w:rsidR="00ED5405" w:rsidRPr="00F358D8">
        <w:rPr>
          <w:rFonts w:cs="AL-Hotham"/>
          <w:sz w:val="22"/>
          <w:szCs w:val="30"/>
        </w:rPr>
        <w:t>463</w:t>
      </w:r>
    </w:p>
    <w:p w:rsidR="00ED5405" w:rsidRPr="00F358D8" w:rsidRDefault="00ED5405" w:rsidP="00DE556C">
      <w:pPr>
        <w:widowControl w:val="0"/>
        <w:bidi w:val="0"/>
        <w:spacing w:line="245" w:lineRule="auto"/>
        <w:ind w:left="567" w:hanging="567"/>
        <w:rPr>
          <w:rFonts w:cs="AL-Hotham"/>
          <w:sz w:val="22"/>
          <w:szCs w:val="30"/>
          <w:lang w:bidi="ar-JO"/>
        </w:rPr>
      </w:pPr>
      <w:proofErr w:type="spellStart"/>
      <w:r w:rsidRPr="00B1023B">
        <w:rPr>
          <w:rFonts w:cs="AL-Hotham"/>
          <w:b/>
          <w:bCs/>
          <w:sz w:val="22"/>
          <w:szCs w:val="30"/>
          <w:lang w:bidi="ar-JO"/>
        </w:rPr>
        <w:t>Arsal</w:t>
      </w:r>
      <w:proofErr w:type="spellEnd"/>
      <w:r w:rsidRPr="00B1023B">
        <w:rPr>
          <w:rFonts w:cs="AL-Hotham"/>
          <w:b/>
          <w:bCs/>
          <w:sz w:val="22"/>
          <w:szCs w:val="30"/>
          <w:lang w:bidi="ar-JO"/>
        </w:rPr>
        <w:t xml:space="preserve">, Z. </w:t>
      </w:r>
      <w:r>
        <w:rPr>
          <w:rFonts w:cs="AL-Hotham"/>
          <w:sz w:val="22"/>
          <w:szCs w:val="30"/>
          <w:lang w:bidi="ar-JO"/>
        </w:rPr>
        <w:t>«</w:t>
      </w:r>
      <w:r w:rsidRPr="00F358D8">
        <w:rPr>
          <w:rFonts w:cs="AL-Hotham"/>
          <w:sz w:val="22"/>
          <w:szCs w:val="30"/>
          <w:lang w:bidi="ar-JO"/>
        </w:rPr>
        <w:t>The effects of diaries on self</w:t>
      </w:r>
      <w:r>
        <w:rPr>
          <w:rFonts w:cs="AL-Hotham"/>
          <w:sz w:val="22"/>
          <w:szCs w:val="30"/>
          <w:lang w:bidi="ar-JO"/>
        </w:rPr>
        <w:t xml:space="preserve"> – </w:t>
      </w:r>
      <w:r w:rsidRPr="00F358D8">
        <w:rPr>
          <w:rFonts w:cs="AL-Hotham"/>
          <w:sz w:val="22"/>
          <w:szCs w:val="30"/>
          <w:lang w:bidi="ar-JO"/>
        </w:rPr>
        <w:t>regulation strategies of pre</w:t>
      </w:r>
      <w:r>
        <w:rPr>
          <w:rFonts w:cs="AL-Hotham"/>
          <w:sz w:val="22"/>
          <w:szCs w:val="30"/>
          <w:lang w:bidi="ar-JO"/>
        </w:rPr>
        <w:t xml:space="preserve"> – </w:t>
      </w:r>
      <w:r w:rsidRPr="00F358D8">
        <w:rPr>
          <w:rFonts w:cs="AL-Hotham"/>
          <w:sz w:val="22"/>
          <w:szCs w:val="30"/>
          <w:lang w:bidi="ar-JO"/>
        </w:rPr>
        <w:t>service science teachers</w:t>
      </w:r>
      <w:r>
        <w:rPr>
          <w:rFonts w:cs="AL-Hotham"/>
          <w:sz w:val="22"/>
          <w:szCs w:val="30"/>
          <w:lang w:bidi="ar-JO"/>
        </w:rPr>
        <w:t>»</w:t>
      </w:r>
      <w:r w:rsidRPr="00F358D8">
        <w:rPr>
          <w:rFonts w:cs="AL-Hotham"/>
          <w:sz w:val="22"/>
          <w:szCs w:val="30"/>
          <w:lang w:bidi="ar-JO"/>
        </w:rPr>
        <w:t xml:space="preserve">. </w:t>
      </w:r>
      <w:r w:rsidRPr="00B1023B">
        <w:rPr>
          <w:rFonts w:cs="AL-Hotham"/>
          <w:i/>
          <w:iCs/>
          <w:sz w:val="22"/>
          <w:szCs w:val="30"/>
          <w:lang w:bidi="ar-JO"/>
        </w:rPr>
        <w:t>International Journal of Environmental &amp; Science Education,</w:t>
      </w:r>
      <w:r w:rsidRPr="00F358D8">
        <w:rPr>
          <w:rFonts w:cs="AL-Hotham"/>
          <w:b/>
          <w:bCs/>
          <w:sz w:val="22"/>
          <w:szCs w:val="30"/>
          <w:lang w:bidi="ar-JO"/>
        </w:rPr>
        <w:t xml:space="preserve"> </w:t>
      </w:r>
      <w:r w:rsidRPr="00B1023B">
        <w:rPr>
          <w:rFonts w:cs="AL-Hotham"/>
          <w:sz w:val="22"/>
          <w:szCs w:val="30"/>
          <w:lang w:bidi="ar-JO"/>
        </w:rPr>
        <w:t>5</w:t>
      </w:r>
      <w:r w:rsidRPr="00F358D8">
        <w:rPr>
          <w:rFonts w:cs="AL-Hotham"/>
          <w:sz w:val="22"/>
          <w:szCs w:val="30"/>
          <w:lang w:bidi="ar-JO"/>
        </w:rPr>
        <w:t xml:space="preserve">(1), </w:t>
      </w:r>
      <w:r w:rsidR="00DE556C" w:rsidRPr="00F358D8">
        <w:rPr>
          <w:rFonts w:cs="AL-Hotham"/>
          <w:sz w:val="22"/>
          <w:szCs w:val="30"/>
          <w:lang w:bidi="ar-JO"/>
        </w:rPr>
        <w:t xml:space="preserve">(2010). </w:t>
      </w:r>
      <w:r w:rsidRPr="00F358D8">
        <w:rPr>
          <w:rFonts w:cs="AL-Hotham"/>
          <w:sz w:val="22"/>
          <w:szCs w:val="30"/>
          <w:lang w:bidi="ar-JO"/>
        </w:rPr>
        <w:t>85</w:t>
      </w:r>
      <w:r>
        <w:rPr>
          <w:rFonts w:cs="AL-Hotham"/>
          <w:sz w:val="22"/>
          <w:szCs w:val="30"/>
          <w:lang w:bidi="ar-JO"/>
        </w:rPr>
        <w:t xml:space="preserve"> – </w:t>
      </w:r>
      <w:r w:rsidRPr="00F358D8">
        <w:rPr>
          <w:rFonts w:cs="AL-Hotham"/>
          <w:sz w:val="22"/>
          <w:szCs w:val="30"/>
          <w:lang w:bidi="ar-JO"/>
        </w:rPr>
        <w:t>103.</w:t>
      </w:r>
    </w:p>
    <w:p w:rsidR="00ED5405" w:rsidRPr="00F358D8" w:rsidRDefault="00ED5405" w:rsidP="00D15BE0">
      <w:pPr>
        <w:widowControl w:val="0"/>
        <w:bidi w:val="0"/>
        <w:spacing w:line="245" w:lineRule="auto"/>
        <w:ind w:left="567" w:hanging="567"/>
        <w:rPr>
          <w:rFonts w:cs="AL-Hotham"/>
          <w:sz w:val="22"/>
          <w:szCs w:val="30"/>
          <w:lang w:val="en-GB"/>
        </w:rPr>
      </w:pPr>
      <w:proofErr w:type="spellStart"/>
      <w:r w:rsidRPr="00B1023B">
        <w:rPr>
          <w:rFonts w:cs="AL-Hotham"/>
          <w:b/>
          <w:bCs/>
          <w:sz w:val="22"/>
          <w:szCs w:val="30"/>
          <w:lang w:val="en-GB"/>
        </w:rPr>
        <w:t>Borasi</w:t>
      </w:r>
      <w:proofErr w:type="spellEnd"/>
      <w:r w:rsidRPr="00B1023B">
        <w:rPr>
          <w:rFonts w:cs="AL-Hotham"/>
          <w:b/>
          <w:bCs/>
          <w:sz w:val="22"/>
          <w:szCs w:val="30"/>
          <w:lang w:val="en-GB"/>
        </w:rPr>
        <w:t>, R.</w:t>
      </w:r>
      <w:r w:rsidRPr="00F358D8">
        <w:rPr>
          <w:rFonts w:cs="AL-Hotham"/>
          <w:sz w:val="22"/>
          <w:szCs w:val="30"/>
          <w:lang w:val="en-GB"/>
        </w:rPr>
        <w:t xml:space="preserve"> </w:t>
      </w:r>
      <w:r w:rsidRPr="00B1023B">
        <w:rPr>
          <w:rFonts w:cs="AL-Hotham"/>
          <w:i/>
          <w:iCs/>
          <w:sz w:val="22"/>
          <w:szCs w:val="30"/>
          <w:lang w:val="en-GB"/>
        </w:rPr>
        <w:t>Preconceiving Mathematics Instruction: a Focus on Errors</w:t>
      </w:r>
      <w:r w:rsidRPr="00F358D8">
        <w:rPr>
          <w:rFonts w:cs="AL-Hotham"/>
          <w:sz w:val="22"/>
          <w:szCs w:val="30"/>
          <w:lang w:val="en-GB"/>
        </w:rPr>
        <w:t xml:space="preserve">. </w:t>
      </w:r>
      <w:smartTag w:uri="urn:schemas-microsoft-com:office:smarttags" w:element="place">
        <w:smartTag w:uri="urn:schemas-microsoft-com:office:smarttags" w:element="City">
          <w:r w:rsidRPr="00F358D8">
            <w:rPr>
              <w:rFonts w:cs="AL-Hotham"/>
              <w:sz w:val="22"/>
              <w:szCs w:val="30"/>
              <w:lang w:val="en-GB"/>
            </w:rPr>
            <w:t>Norwood</w:t>
          </w:r>
        </w:smartTag>
        <w:r w:rsidRPr="00F358D8">
          <w:rPr>
            <w:rFonts w:cs="AL-Hotham"/>
            <w:sz w:val="22"/>
            <w:szCs w:val="30"/>
            <w:lang w:val="en-GB"/>
          </w:rPr>
          <w:t xml:space="preserve">, </w:t>
        </w:r>
        <w:smartTag w:uri="urn:schemas-microsoft-com:office:smarttags" w:element="State">
          <w:r w:rsidRPr="00F358D8">
            <w:rPr>
              <w:rFonts w:cs="AL-Hotham"/>
              <w:sz w:val="22"/>
              <w:szCs w:val="30"/>
              <w:lang w:val="en-GB"/>
            </w:rPr>
            <w:t>New Jersey</w:t>
          </w:r>
        </w:smartTag>
      </w:smartTag>
      <w:r w:rsidRPr="00F358D8">
        <w:rPr>
          <w:rFonts w:cs="AL-Hotham"/>
          <w:sz w:val="22"/>
          <w:szCs w:val="30"/>
          <w:lang w:val="en-GB"/>
        </w:rPr>
        <w:t xml:space="preserve">: </w:t>
      </w:r>
      <w:proofErr w:type="spellStart"/>
      <w:r w:rsidRPr="00F358D8">
        <w:rPr>
          <w:rFonts w:cs="AL-Hotham"/>
          <w:sz w:val="22"/>
          <w:szCs w:val="30"/>
          <w:lang w:val="en-GB"/>
        </w:rPr>
        <w:t>Ablex</w:t>
      </w:r>
      <w:proofErr w:type="spellEnd"/>
      <w:r>
        <w:rPr>
          <w:rFonts w:cs="AL-Hotham"/>
          <w:sz w:val="22"/>
          <w:szCs w:val="30"/>
          <w:lang w:val="en-GB"/>
        </w:rPr>
        <w:t xml:space="preserve"> </w:t>
      </w:r>
      <w:r w:rsidRPr="00F358D8">
        <w:rPr>
          <w:rFonts w:cs="AL-Hotham"/>
          <w:sz w:val="22"/>
          <w:szCs w:val="30"/>
          <w:lang w:val="en-GB"/>
        </w:rPr>
        <w:t>Publishing Corporation</w:t>
      </w:r>
      <w:r w:rsidR="00D15BE0">
        <w:rPr>
          <w:rFonts w:cs="AL-Hotham"/>
          <w:sz w:val="22"/>
          <w:szCs w:val="30"/>
          <w:lang w:val="en-GB"/>
        </w:rPr>
        <w:t xml:space="preserve">,  </w:t>
      </w:r>
      <w:r w:rsidR="00D15BE0" w:rsidRPr="00F358D8">
        <w:rPr>
          <w:rFonts w:cs="AL-Hotham"/>
          <w:sz w:val="22"/>
          <w:szCs w:val="30"/>
          <w:lang w:val="en-GB"/>
        </w:rPr>
        <w:t>1996</w:t>
      </w:r>
      <w:r w:rsidR="00D15BE0">
        <w:rPr>
          <w:rFonts w:cs="AL-Hotham"/>
          <w:sz w:val="22"/>
          <w:szCs w:val="30"/>
          <w:lang w:val="en-GB"/>
        </w:rPr>
        <w:t xml:space="preserve"> </w:t>
      </w:r>
      <w:r w:rsidR="00D15BE0" w:rsidRPr="00F358D8">
        <w:rPr>
          <w:rFonts w:cs="AL-Hotham"/>
          <w:sz w:val="22"/>
          <w:szCs w:val="30"/>
          <w:lang w:val="en-GB"/>
        </w:rPr>
        <w:t>.</w:t>
      </w:r>
    </w:p>
    <w:p w:rsidR="00ED5405" w:rsidRPr="00F358D8" w:rsidRDefault="00ED5405" w:rsidP="00DE556C">
      <w:pPr>
        <w:widowControl w:val="0"/>
        <w:bidi w:val="0"/>
        <w:spacing w:line="245" w:lineRule="auto"/>
        <w:ind w:left="567" w:hanging="567"/>
        <w:rPr>
          <w:rFonts w:cs="AL-Hotham"/>
          <w:sz w:val="22"/>
          <w:szCs w:val="30"/>
        </w:rPr>
      </w:pPr>
      <w:proofErr w:type="spellStart"/>
      <w:r w:rsidRPr="00B1023B">
        <w:rPr>
          <w:rFonts w:cs="AL-Hotham"/>
          <w:b/>
          <w:bCs/>
          <w:sz w:val="22"/>
          <w:szCs w:val="30"/>
        </w:rPr>
        <w:t>Doppelt</w:t>
      </w:r>
      <w:proofErr w:type="spellEnd"/>
      <w:r w:rsidRPr="00B1023B">
        <w:rPr>
          <w:rFonts w:cs="AL-Hotham"/>
          <w:b/>
          <w:bCs/>
          <w:sz w:val="22"/>
          <w:szCs w:val="30"/>
        </w:rPr>
        <w:t>, Y.</w:t>
      </w:r>
      <w:r w:rsidRPr="00F358D8">
        <w:rPr>
          <w:rFonts w:cs="AL-Hotham"/>
          <w:sz w:val="22"/>
          <w:szCs w:val="30"/>
        </w:rPr>
        <w:t xml:space="preserve"> </w:t>
      </w:r>
      <w:r>
        <w:rPr>
          <w:rFonts w:cs="AL-Hotham"/>
          <w:sz w:val="22"/>
          <w:szCs w:val="30"/>
        </w:rPr>
        <w:t>«</w:t>
      </w:r>
      <w:r w:rsidRPr="00F358D8">
        <w:rPr>
          <w:rFonts w:cs="AL-Hotham"/>
          <w:sz w:val="22"/>
          <w:szCs w:val="30"/>
        </w:rPr>
        <w:t>Assessing creative thinking in design</w:t>
      </w:r>
      <w:r>
        <w:rPr>
          <w:rFonts w:cs="AL-Hotham"/>
          <w:sz w:val="22"/>
          <w:szCs w:val="30"/>
        </w:rPr>
        <w:t xml:space="preserve"> – </w:t>
      </w:r>
      <w:r w:rsidRPr="00F358D8">
        <w:rPr>
          <w:rFonts w:cs="AL-Hotham"/>
          <w:sz w:val="22"/>
          <w:szCs w:val="30"/>
        </w:rPr>
        <w:t>based learning</w:t>
      </w:r>
      <w:r>
        <w:rPr>
          <w:rFonts w:cs="AL-Hotham"/>
          <w:sz w:val="22"/>
          <w:szCs w:val="30"/>
        </w:rPr>
        <w:t>»</w:t>
      </w:r>
      <w:r w:rsidRPr="00F358D8">
        <w:rPr>
          <w:rFonts w:cs="AL-Hotham"/>
          <w:sz w:val="22"/>
          <w:szCs w:val="30"/>
        </w:rPr>
        <w:t xml:space="preserve">. </w:t>
      </w:r>
      <w:r w:rsidRPr="00B1023B">
        <w:rPr>
          <w:rFonts w:cs="AL-Hotham"/>
          <w:i/>
          <w:iCs/>
          <w:sz w:val="22"/>
          <w:szCs w:val="30"/>
        </w:rPr>
        <w:t>International Journal of Technol. Des. Educ.</w:t>
      </w:r>
      <w:r w:rsidRPr="00F358D8">
        <w:rPr>
          <w:rFonts w:cs="AL-Hotham"/>
          <w:b/>
          <w:bCs/>
          <w:sz w:val="22"/>
          <w:szCs w:val="30"/>
        </w:rPr>
        <w:t xml:space="preserve">, </w:t>
      </w:r>
      <w:r w:rsidRPr="00B1023B">
        <w:rPr>
          <w:rFonts w:cs="AL-Hotham"/>
          <w:sz w:val="22"/>
          <w:szCs w:val="30"/>
        </w:rPr>
        <w:t>19</w:t>
      </w:r>
      <w:r w:rsidRPr="00F358D8">
        <w:rPr>
          <w:rFonts w:cs="AL-Hotham"/>
          <w:sz w:val="22"/>
          <w:szCs w:val="30"/>
        </w:rPr>
        <w:t xml:space="preserve">, </w:t>
      </w:r>
      <w:r w:rsidR="00DE556C" w:rsidRPr="00F358D8">
        <w:rPr>
          <w:rFonts w:cs="AL-Hotham"/>
          <w:sz w:val="22"/>
          <w:szCs w:val="30"/>
        </w:rPr>
        <w:t xml:space="preserve">(2009). </w:t>
      </w:r>
      <w:r w:rsidRPr="00F358D8">
        <w:rPr>
          <w:rFonts w:cs="AL-Hotham"/>
          <w:sz w:val="22"/>
          <w:szCs w:val="30"/>
        </w:rPr>
        <w:t>55</w:t>
      </w:r>
      <w:r>
        <w:rPr>
          <w:rFonts w:cs="AL-Hotham"/>
          <w:sz w:val="22"/>
          <w:szCs w:val="30"/>
        </w:rPr>
        <w:t xml:space="preserve"> – </w:t>
      </w:r>
      <w:r w:rsidRPr="00F358D8">
        <w:rPr>
          <w:rFonts w:cs="AL-Hotham"/>
          <w:sz w:val="22"/>
          <w:szCs w:val="30"/>
        </w:rPr>
        <w:t>65.</w:t>
      </w:r>
    </w:p>
    <w:p w:rsidR="00ED5405" w:rsidRPr="00F358D8" w:rsidRDefault="00ED5405" w:rsidP="00D15BE0">
      <w:pPr>
        <w:widowControl w:val="0"/>
        <w:bidi w:val="0"/>
        <w:spacing w:line="245" w:lineRule="auto"/>
        <w:ind w:left="567" w:hanging="567"/>
        <w:rPr>
          <w:rFonts w:cs="AL-Hotham"/>
          <w:sz w:val="22"/>
          <w:szCs w:val="30"/>
          <w:lang w:bidi="ar-JO"/>
        </w:rPr>
      </w:pPr>
      <w:r w:rsidRPr="00B1023B">
        <w:rPr>
          <w:rFonts w:cs="AL-Hotham"/>
          <w:b/>
          <w:bCs/>
          <w:sz w:val="22"/>
          <w:szCs w:val="30"/>
        </w:rPr>
        <w:t>Driver, R.</w:t>
      </w:r>
      <w:r w:rsidRPr="00F358D8">
        <w:rPr>
          <w:rFonts w:cs="AL-Hotham"/>
          <w:sz w:val="22"/>
          <w:szCs w:val="30"/>
        </w:rPr>
        <w:t xml:space="preserve"> </w:t>
      </w:r>
      <w:r w:rsidRPr="00B1023B">
        <w:rPr>
          <w:rFonts w:cs="AL-Hotham"/>
          <w:i/>
          <w:iCs/>
          <w:sz w:val="22"/>
          <w:szCs w:val="30"/>
        </w:rPr>
        <w:t>The Pupil as Scientist</w:t>
      </w:r>
      <w:r w:rsidRPr="00F358D8">
        <w:rPr>
          <w:rFonts w:cs="AL-Hotham"/>
          <w:sz w:val="22"/>
          <w:szCs w:val="30"/>
        </w:rPr>
        <w:t xml:space="preserve">. </w:t>
      </w:r>
      <w:smartTag w:uri="urn:schemas-microsoft-com:office:smarttags" w:element="place">
        <w:r w:rsidRPr="00F358D8">
          <w:rPr>
            <w:rFonts w:cs="AL-Hotham"/>
            <w:sz w:val="22"/>
            <w:szCs w:val="30"/>
          </w:rPr>
          <w:t>Milton Keynes</w:t>
        </w:r>
      </w:smartTag>
      <w:r w:rsidRPr="00F358D8">
        <w:rPr>
          <w:rFonts w:cs="AL-Hotham"/>
          <w:sz w:val="22"/>
          <w:szCs w:val="30"/>
        </w:rPr>
        <w:t>: Open University</w:t>
      </w:r>
      <w:r w:rsidR="00D15BE0">
        <w:rPr>
          <w:rFonts w:cs="AL-Hotham"/>
          <w:sz w:val="22"/>
          <w:szCs w:val="30"/>
        </w:rPr>
        <w:t xml:space="preserve">, </w:t>
      </w:r>
      <w:r w:rsidR="00D15BE0" w:rsidRPr="00F358D8">
        <w:rPr>
          <w:rFonts w:cs="AL-Hotham"/>
          <w:sz w:val="22"/>
          <w:szCs w:val="30"/>
        </w:rPr>
        <w:t xml:space="preserve">(1983). </w:t>
      </w:r>
      <w:r w:rsidRPr="00F358D8">
        <w:rPr>
          <w:rFonts w:cs="AL-Hotham"/>
          <w:sz w:val="22"/>
          <w:szCs w:val="30"/>
          <w:rtl/>
        </w:rPr>
        <w:t xml:space="preserve"> </w:t>
      </w:r>
    </w:p>
    <w:p w:rsidR="00ED5405" w:rsidRPr="00F358D8" w:rsidRDefault="00ED5405" w:rsidP="00D15BE0">
      <w:pPr>
        <w:widowControl w:val="0"/>
        <w:bidi w:val="0"/>
        <w:spacing w:line="245" w:lineRule="auto"/>
        <w:ind w:left="567" w:hanging="567"/>
        <w:rPr>
          <w:rFonts w:cs="AL-Hotham"/>
          <w:sz w:val="22"/>
          <w:szCs w:val="30"/>
        </w:rPr>
      </w:pPr>
      <w:r w:rsidRPr="00B1023B">
        <w:rPr>
          <w:rFonts w:cs="AL-Hotham"/>
          <w:b/>
          <w:bCs/>
          <w:sz w:val="22"/>
          <w:szCs w:val="30"/>
        </w:rPr>
        <w:t>Egan, K.</w:t>
      </w:r>
      <w:r w:rsidRPr="00F358D8">
        <w:rPr>
          <w:rFonts w:cs="AL-Hotham"/>
          <w:sz w:val="22"/>
          <w:szCs w:val="30"/>
        </w:rPr>
        <w:t xml:space="preserve"> </w:t>
      </w:r>
      <w:r w:rsidRPr="00B1023B">
        <w:rPr>
          <w:rFonts w:cs="AL-Hotham"/>
          <w:i/>
          <w:iCs/>
          <w:sz w:val="22"/>
          <w:szCs w:val="30"/>
        </w:rPr>
        <w:t>A very short history of imagination in teaching and learning</w:t>
      </w:r>
      <w:r w:rsidRPr="00F358D8">
        <w:rPr>
          <w:rFonts w:cs="AL-Hotham"/>
          <w:sz w:val="22"/>
          <w:szCs w:val="30"/>
        </w:rPr>
        <w:t xml:space="preserve">. </w:t>
      </w:r>
      <w:smartTag w:uri="urn:schemas-microsoft-com:office:smarttags" w:element="place">
        <w:smartTag w:uri="urn:schemas-microsoft-com:office:smarttags" w:element="City">
          <w:r w:rsidRPr="00F358D8">
            <w:rPr>
              <w:rFonts w:cs="AL-Hotham"/>
              <w:sz w:val="22"/>
              <w:szCs w:val="30"/>
            </w:rPr>
            <w:t>London</w:t>
          </w:r>
        </w:smartTag>
      </w:smartTag>
      <w:r w:rsidRPr="00F358D8">
        <w:rPr>
          <w:rFonts w:cs="AL-Hotham"/>
          <w:sz w:val="22"/>
          <w:szCs w:val="30"/>
        </w:rPr>
        <w:t xml:space="preserve">: </w:t>
      </w:r>
      <w:proofErr w:type="spellStart"/>
      <w:r w:rsidRPr="00F358D8">
        <w:rPr>
          <w:rFonts w:cs="AL-Hotham"/>
          <w:sz w:val="22"/>
          <w:szCs w:val="30"/>
        </w:rPr>
        <w:t>Onts</w:t>
      </w:r>
      <w:proofErr w:type="spellEnd"/>
      <w:r w:rsidRPr="00F358D8">
        <w:rPr>
          <w:rFonts w:cs="AL-Hotham"/>
          <w:sz w:val="22"/>
          <w:szCs w:val="30"/>
        </w:rPr>
        <w:t xml:space="preserve"> </w:t>
      </w:r>
      <w:proofErr w:type="spellStart"/>
      <w:r w:rsidRPr="00F358D8">
        <w:rPr>
          <w:rFonts w:cs="AL-Hotham"/>
          <w:sz w:val="22"/>
          <w:szCs w:val="30"/>
        </w:rPr>
        <w:t>Aithouse</w:t>
      </w:r>
      <w:proofErr w:type="spellEnd"/>
      <w:r w:rsidRPr="00F358D8">
        <w:rPr>
          <w:rFonts w:cs="AL-Hotham"/>
          <w:sz w:val="22"/>
          <w:szCs w:val="30"/>
        </w:rPr>
        <w:t xml:space="preserve"> Press.</w:t>
      </w:r>
      <w:r w:rsidR="00DE556C" w:rsidRPr="00DE556C">
        <w:rPr>
          <w:rFonts w:cs="AL-Hotham"/>
          <w:sz w:val="22"/>
          <w:szCs w:val="30"/>
        </w:rPr>
        <w:t xml:space="preserve"> </w:t>
      </w:r>
      <w:r w:rsidR="00D15BE0">
        <w:rPr>
          <w:rFonts w:cs="AL-Hotham"/>
          <w:sz w:val="22"/>
          <w:szCs w:val="30"/>
        </w:rPr>
        <w:t xml:space="preserve"> </w:t>
      </w:r>
      <w:r w:rsidR="00DE556C" w:rsidRPr="00F358D8">
        <w:rPr>
          <w:rFonts w:cs="AL-Hotham"/>
          <w:sz w:val="22"/>
          <w:szCs w:val="30"/>
        </w:rPr>
        <w:t>1992</w:t>
      </w:r>
      <w:r w:rsidR="00D15BE0">
        <w:rPr>
          <w:rFonts w:cs="AL-Hotham"/>
          <w:sz w:val="22"/>
          <w:szCs w:val="30"/>
        </w:rPr>
        <w:t xml:space="preserve"> </w:t>
      </w:r>
      <w:r w:rsidR="00DE556C" w:rsidRPr="00F358D8">
        <w:rPr>
          <w:rFonts w:cs="AL-Hotham"/>
          <w:sz w:val="22"/>
          <w:szCs w:val="30"/>
        </w:rPr>
        <w:t>.</w:t>
      </w:r>
    </w:p>
    <w:p w:rsidR="00ED5405" w:rsidRDefault="00ED5405" w:rsidP="00D15BE0">
      <w:pPr>
        <w:widowControl w:val="0"/>
        <w:bidi w:val="0"/>
        <w:spacing w:line="245" w:lineRule="auto"/>
        <w:ind w:left="567" w:hanging="567"/>
        <w:rPr>
          <w:rFonts w:cs="AL-Hotham"/>
          <w:sz w:val="22"/>
          <w:szCs w:val="30"/>
        </w:rPr>
      </w:pPr>
      <w:proofErr w:type="spellStart"/>
      <w:r w:rsidRPr="00B1023B">
        <w:rPr>
          <w:rFonts w:cs="AL-Hotham"/>
          <w:b/>
          <w:bCs/>
          <w:sz w:val="22"/>
          <w:szCs w:val="30"/>
        </w:rPr>
        <w:t>Gronlund</w:t>
      </w:r>
      <w:proofErr w:type="spellEnd"/>
      <w:r w:rsidRPr="00B1023B">
        <w:rPr>
          <w:rFonts w:cs="AL-Hotham"/>
          <w:b/>
          <w:bCs/>
          <w:sz w:val="22"/>
          <w:szCs w:val="30"/>
        </w:rPr>
        <w:t>, N.</w:t>
      </w:r>
      <w:r w:rsidRPr="00F358D8">
        <w:rPr>
          <w:rFonts w:cs="AL-Hotham"/>
          <w:sz w:val="22"/>
          <w:szCs w:val="30"/>
        </w:rPr>
        <w:t xml:space="preserve"> </w:t>
      </w:r>
      <w:r w:rsidRPr="00B1023B">
        <w:rPr>
          <w:rFonts w:cs="AL-Hotham"/>
          <w:i/>
          <w:iCs/>
          <w:sz w:val="22"/>
          <w:szCs w:val="30"/>
        </w:rPr>
        <w:t>Stating Objectives for Classroom</w:t>
      </w:r>
      <w:r w:rsidRPr="00F358D8">
        <w:rPr>
          <w:rFonts w:cs="AL-Hotham"/>
          <w:sz w:val="22"/>
          <w:szCs w:val="30"/>
        </w:rPr>
        <w:t xml:space="preserve">. </w:t>
      </w:r>
      <w:smartTag w:uri="urn:schemas-microsoft-com:office:smarttags" w:element="place">
        <w:smartTag w:uri="urn:schemas-microsoft-com:office:smarttags" w:element="State">
          <w:r w:rsidRPr="00F358D8">
            <w:rPr>
              <w:rFonts w:cs="AL-Hotham"/>
              <w:sz w:val="22"/>
              <w:szCs w:val="30"/>
            </w:rPr>
            <w:t>New Jersey</w:t>
          </w:r>
        </w:smartTag>
      </w:smartTag>
      <w:r w:rsidRPr="00F358D8">
        <w:rPr>
          <w:rFonts w:cs="AL-Hotham"/>
          <w:sz w:val="22"/>
          <w:szCs w:val="30"/>
        </w:rPr>
        <w:t>: Prentice</w:t>
      </w:r>
      <w:r>
        <w:rPr>
          <w:rFonts w:cs="AL-Hotham"/>
          <w:sz w:val="22"/>
          <w:szCs w:val="30"/>
        </w:rPr>
        <w:t xml:space="preserve"> – </w:t>
      </w:r>
      <w:r w:rsidRPr="00F358D8">
        <w:rPr>
          <w:rFonts w:cs="AL-Hotham"/>
          <w:sz w:val="22"/>
          <w:szCs w:val="30"/>
        </w:rPr>
        <w:t>Hall Inc.</w:t>
      </w:r>
      <w:r w:rsidR="00DE556C">
        <w:rPr>
          <w:rFonts w:cs="AL-Hotham"/>
          <w:sz w:val="22"/>
          <w:szCs w:val="30"/>
        </w:rPr>
        <w:t xml:space="preserve"> </w:t>
      </w:r>
      <w:r w:rsidR="00D15BE0">
        <w:rPr>
          <w:rFonts w:cs="AL-Hotham"/>
          <w:sz w:val="22"/>
          <w:szCs w:val="30"/>
        </w:rPr>
        <w:t xml:space="preserve"> </w:t>
      </w:r>
      <w:r w:rsidR="00DE556C" w:rsidRPr="00F358D8">
        <w:rPr>
          <w:rFonts w:cs="AL-Hotham"/>
          <w:sz w:val="22"/>
          <w:szCs w:val="30"/>
        </w:rPr>
        <w:t>1985.</w:t>
      </w:r>
    </w:p>
    <w:p w:rsidR="00D15BE0" w:rsidRDefault="00D15BE0" w:rsidP="00DE556C">
      <w:pPr>
        <w:widowControl w:val="0"/>
        <w:bidi w:val="0"/>
        <w:spacing w:line="245" w:lineRule="auto"/>
        <w:ind w:left="567" w:hanging="567"/>
        <w:rPr>
          <w:rFonts w:cs="AL-Hotham"/>
          <w:sz w:val="22"/>
          <w:szCs w:val="30"/>
        </w:rPr>
      </w:pPr>
    </w:p>
    <w:p w:rsidR="00D15BE0" w:rsidRDefault="00D15BE0" w:rsidP="00D15BE0">
      <w:pPr>
        <w:widowControl w:val="0"/>
        <w:bidi w:val="0"/>
        <w:spacing w:line="245" w:lineRule="auto"/>
        <w:ind w:left="567" w:hanging="567"/>
        <w:rPr>
          <w:rFonts w:cs="AL-Hotham"/>
          <w:sz w:val="22"/>
          <w:szCs w:val="30"/>
        </w:rPr>
      </w:pPr>
    </w:p>
    <w:p w:rsidR="00ED5405" w:rsidRPr="00F358D8" w:rsidRDefault="00ED5405" w:rsidP="00D15BE0">
      <w:pPr>
        <w:widowControl w:val="0"/>
        <w:bidi w:val="0"/>
        <w:spacing w:line="245" w:lineRule="auto"/>
        <w:ind w:left="567" w:hanging="567"/>
        <w:rPr>
          <w:rFonts w:cs="AL-Hotham"/>
          <w:sz w:val="22"/>
          <w:szCs w:val="30"/>
        </w:rPr>
      </w:pPr>
      <w:proofErr w:type="spellStart"/>
      <w:r w:rsidRPr="00B1023B">
        <w:rPr>
          <w:rFonts w:cs="AL-Hotham"/>
          <w:b/>
          <w:bCs/>
          <w:sz w:val="22"/>
          <w:szCs w:val="30"/>
        </w:rPr>
        <w:lastRenderedPageBreak/>
        <w:t>Hamza</w:t>
      </w:r>
      <w:proofErr w:type="spellEnd"/>
      <w:r w:rsidRPr="00B1023B">
        <w:rPr>
          <w:rFonts w:cs="AL-Hotham"/>
          <w:b/>
          <w:bCs/>
          <w:sz w:val="22"/>
          <w:szCs w:val="30"/>
        </w:rPr>
        <w:t>, M. &amp; Griffith, K.</w:t>
      </w:r>
      <w:r w:rsidRPr="00F358D8">
        <w:rPr>
          <w:rFonts w:cs="AL-Hotham"/>
          <w:sz w:val="22"/>
          <w:szCs w:val="30"/>
        </w:rPr>
        <w:t xml:space="preserve"> </w:t>
      </w:r>
      <w:r>
        <w:rPr>
          <w:rFonts w:cs="AL-Hotham"/>
          <w:sz w:val="22"/>
          <w:szCs w:val="30"/>
        </w:rPr>
        <w:t>«</w:t>
      </w:r>
      <w:r w:rsidRPr="00F358D8">
        <w:rPr>
          <w:rFonts w:cs="AL-Hotham"/>
          <w:sz w:val="22"/>
          <w:szCs w:val="30"/>
        </w:rPr>
        <w:t>Fostering problem solving &amp; creative thinking in the classroom: cultivating a creative mind</w:t>
      </w:r>
      <w:r>
        <w:rPr>
          <w:rFonts w:cs="AL-Hotham"/>
          <w:sz w:val="22"/>
          <w:szCs w:val="30"/>
        </w:rPr>
        <w:t>»</w:t>
      </w:r>
      <w:r w:rsidRPr="00F358D8">
        <w:rPr>
          <w:rFonts w:cs="AL-Hotham"/>
          <w:sz w:val="22"/>
          <w:szCs w:val="30"/>
        </w:rPr>
        <w:t xml:space="preserve">. </w:t>
      </w:r>
      <w:r w:rsidRPr="00BF0534">
        <w:rPr>
          <w:rFonts w:cs="AL-Hotham"/>
          <w:i/>
          <w:iCs/>
          <w:sz w:val="22"/>
          <w:szCs w:val="30"/>
        </w:rPr>
        <w:t>National Forum of Applied Educational Research Journal,</w:t>
      </w:r>
      <w:r w:rsidRPr="00F358D8">
        <w:rPr>
          <w:rFonts w:cs="AL-Hotham"/>
          <w:b/>
          <w:bCs/>
          <w:sz w:val="22"/>
          <w:szCs w:val="30"/>
        </w:rPr>
        <w:t xml:space="preserve"> </w:t>
      </w:r>
      <w:r w:rsidRPr="00BF0534">
        <w:rPr>
          <w:rFonts w:cs="AL-Hotham"/>
          <w:sz w:val="22"/>
          <w:szCs w:val="30"/>
        </w:rPr>
        <w:t>19</w:t>
      </w:r>
      <w:r w:rsidRPr="00F358D8">
        <w:rPr>
          <w:rFonts w:cs="AL-Hotham"/>
          <w:sz w:val="22"/>
          <w:szCs w:val="30"/>
        </w:rPr>
        <w:t>(3),</w:t>
      </w:r>
      <w:r w:rsidR="00DE556C">
        <w:rPr>
          <w:rFonts w:cs="AL-Hotham"/>
          <w:sz w:val="22"/>
          <w:szCs w:val="30"/>
        </w:rPr>
        <w:t xml:space="preserve"> </w:t>
      </w:r>
      <w:r w:rsidR="00DE556C" w:rsidRPr="00F358D8">
        <w:rPr>
          <w:rFonts w:cs="AL-Hotham"/>
          <w:sz w:val="22"/>
          <w:szCs w:val="30"/>
        </w:rPr>
        <w:t xml:space="preserve">(2006). </w:t>
      </w:r>
      <w:r w:rsidRPr="00F358D8">
        <w:rPr>
          <w:rFonts w:cs="AL-Hotham"/>
          <w:sz w:val="22"/>
          <w:szCs w:val="30"/>
        </w:rPr>
        <w:t>1</w:t>
      </w:r>
      <w:r>
        <w:rPr>
          <w:rFonts w:cs="AL-Hotham"/>
          <w:sz w:val="22"/>
          <w:szCs w:val="30"/>
        </w:rPr>
        <w:t xml:space="preserve"> – </w:t>
      </w:r>
      <w:r w:rsidRPr="00F358D8">
        <w:rPr>
          <w:rFonts w:cs="AL-Hotham"/>
          <w:sz w:val="22"/>
          <w:szCs w:val="30"/>
        </w:rPr>
        <w:t>30.</w:t>
      </w:r>
    </w:p>
    <w:p w:rsidR="00ED5405" w:rsidRPr="00F358D8" w:rsidRDefault="00ED5405" w:rsidP="00D15BE0">
      <w:pPr>
        <w:widowControl w:val="0"/>
        <w:bidi w:val="0"/>
        <w:spacing w:line="245" w:lineRule="auto"/>
        <w:ind w:left="567" w:hanging="567"/>
        <w:rPr>
          <w:rFonts w:cs="AL-Hotham"/>
          <w:sz w:val="22"/>
          <w:szCs w:val="30"/>
          <w:lang w:bidi="ar-JO"/>
        </w:rPr>
      </w:pPr>
      <w:proofErr w:type="spellStart"/>
      <w:r w:rsidRPr="003F012B">
        <w:rPr>
          <w:rFonts w:cs="AL-Hotham"/>
          <w:b/>
          <w:bCs/>
          <w:sz w:val="22"/>
          <w:szCs w:val="30"/>
          <w:lang w:bidi="ar-JO"/>
        </w:rPr>
        <w:t>Navik</w:t>
      </w:r>
      <w:proofErr w:type="spellEnd"/>
      <w:r w:rsidRPr="003F012B">
        <w:rPr>
          <w:rFonts w:cs="AL-Hotham"/>
          <w:b/>
          <w:bCs/>
          <w:sz w:val="22"/>
          <w:szCs w:val="30"/>
          <w:lang w:bidi="ar-JO"/>
        </w:rPr>
        <w:t>, M.</w:t>
      </w:r>
      <w:r w:rsidRPr="00F358D8">
        <w:rPr>
          <w:rFonts w:cs="AL-Hotham"/>
          <w:sz w:val="22"/>
          <w:szCs w:val="30"/>
          <w:lang w:bidi="ar-JO"/>
        </w:rPr>
        <w:t xml:space="preserve"> </w:t>
      </w:r>
      <w:r w:rsidRPr="003F012B">
        <w:rPr>
          <w:rFonts w:cs="AL-Hotham"/>
          <w:i/>
          <w:iCs/>
          <w:sz w:val="22"/>
          <w:szCs w:val="30"/>
          <w:lang w:bidi="ar-JO"/>
        </w:rPr>
        <w:t>Professional development curriculum: modeling the message of differentiation for teachers of gifted middle school students.</w:t>
      </w:r>
      <w:r w:rsidRPr="00F358D8">
        <w:rPr>
          <w:rFonts w:cs="AL-Hotham"/>
          <w:b/>
          <w:bCs/>
          <w:sz w:val="22"/>
          <w:szCs w:val="30"/>
          <w:lang w:bidi="ar-JO"/>
        </w:rPr>
        <w:t xml:space="preserve"> </w:t>
      </w:r>
      <w:r w:rsidRPr="00F358D8">
        <w:rPr>
          <w:rFonts w:cs="AL-Hotham"/>
          <w:sz w:val="22"/>
          <w:szCs w:val="30"/>
          <w:lang w:bidi="ar-JO"/>
        </w:rPr>
        <w:t xml:space="preserve">Unpublished master thesis, </w:t>
      </w:r>
      <w:smartTag w:uri="urn:schemas-microsoft-com:office:smarttags" w:element="place">
        <w:smartTag w:uri="urn:schemas-microsoft-com:office:smarttags" w:element="PlaceName">
          <w:r w:rsidRPr="00F358D8">
            <w:rPr>
              <w:rFonts w:cs="AL-Hotham"/>
              <w:sz w:val="22"/>
              <w:szCs w:val="30"/>
              <w:lang w:bidi="ar-JO"/>
            </w:rPr>
            <w:t>North Park</w:t>
          </w:r>
        </w:smartTag>
        <w:r w:rsidRPr="00F358D8">
          <w:rPr>
            <w:rFonts w:cs="AL-Hotham"/>
            <w:sz w:val="22"/>
            <w:szCs w:val="30"/>
            <w:lang w:bidi="ar-JO"/>
          </w:rPr>
          <w:t xml:space="preserve"> </w:t>
        </w:r>
        <w:smartTag w:uri="urn:schemas-microsoft-com:office:smarttags" w:element="PlaceType">
          <w:r w:rsidRPr="00F358D8">
            <w:rPr>
              <w:rFonts w:cs="AL-Hotham"/>
              <w:sz w:val="22"/>
              <w:szCs w:val="30"/>
              <w:lang w:bidi="ar-JO"/>
            </w:rPr>
            <w:t>University</w:t>
          </w:r>
        </w:smartTag>
      </w:smartTag>
      <w:r w:rsidRPr="00F358D8">
        <w:rPr>
          <w:rFonts w:cs="AL-Hotham"/>
          <w:sz w:val="22"/>
          <w:szCs w:val="30"/>
          <w:lang w:bidi="ar-JO"/>
        </w:rPr>
        <w:t xml:space="preserve">. </w:t>
      </w:r>
      <w:r w:rsidR="00D15BE0">
        <w:rPr>
          <w:rFonts w:cs="AL-Hotham"/>
          <w:sz w:val="22"/>
          <w:szCs w:val="30"/>
          <w:lang w:bidi="ar-JO"/>
        </w:rPr>
        <w:t xml:space="preserve"> </w:t>
      </w:r>
      <w:r w:rsidR="00DE556C" w:rsidRPr="00F358D8">
        <w:rPr>
          <w:rFonts w:cs="AL-Hotham"/>
          <w:sz w:val="22"/>
          <w:szCs w:val="30"/>
          <w:lang w:bidi="ar-JO"/>
        </w:rPr>
        <w:t>2002.</w:t>
      </w:r>
    </w:p>
    <w:p w:rsidR="00DE556C" w:rsidRDefault="00ED5405" w:rsidP="00DE556C">
      <w:pPr>
        <w:widowControl w:val="0"/>
        <w:bidi w:val="0"/>
        <w:spacing w:line="245" w:lineRule="auto"/>
        <w:ind w:left="567" w:hanging="567"/>
        <w:rPr>
          <w:rFonts w:cs="AL-Hotham"/>
          <w:sz w:val="22"/>
          <w:szCs w:val="30"/>
          <w:lang w:bidi="ar-JO"/>
        </w:rPr>
      </w:pPr>
      <w:r w:rsidRPr="00BF0534">
        <w:rPr>
          <w:rFonts w:cs="AL-Hotham"/>
          <w:b/>
          <w:bCs/>
          <w:sz w:val="22"/>
          <w:szCs w:val="30"/>
          <w:lang w:bidi="ar-JO"/>
        </w:rPr>
        <w:t>Phillips, D.</w:t>
      </w:r>
      <w:r>
        <w:rPr>
          <w:rFonts w:cs="AL-Hotham"/>
          <w:sz w:val="22"/>
          <w:szCs w:val="30"/>
          <w:lang w:bidi="ar-JO"/>
        </w:rPr>
        <w:t xml:space="preserve"> «</w:t>
      </w:r>
      <w:r w:rsidRPr="00F358D8">
        <w:rPr>
          <w:rFonts w:cs="AL-Hotham"/>
          <w:sz w:val="22"/>
          <w:szCs w:val="30"/>
          <w:lang w:bidi="ar-JO"/>
        </w:rPr>
        <w:t>The good, the Bad, an</w:t>
      </w:r>
      <w:r w:rsidR="00DE556C">
        <w:rPr>
          <w:rFonts w:cs="AL-Hotham"/>
          <w:sz w:val="22"/>
          <w:szCs w:val="30"/>
          <w:lang w:bidi="ar-JO"/>
        </w:rPr>
        <w:t xml:space="preserve"> </w:t>
      </w:r>
      <w:r w:rsidRPr="00F358D8">
        <w:rPr>
          <w:rFonts w:cs="AL-Hotham"/>
          <w:sz w:val="22"/>
          <w:szCs w:val="30"/>
          <w:lang w:bidi="ar-JO"/>
        </w:rPr>
        <w:t>d the ugly; the many faces of constructivism</w:t>
      </w:r>
      <w:r>
        <w:rPr>
          <w:rFonts w:cs="AL-Hotham"/>
          <w:sz w:val="22"/>
          <w:szCs w:val="30"/>
          <w:lang w:bidi="ar-JO"/>
        </w:rPr>
        <w:t>»</w:t>
      </w:r>
      <w:r w:rsidRPr="00F358D8">
        <w:rPr>
          <w:rFonts w:cs="AL-Hotham"/>
          <w:sz w:val="22"/>
          <w:szCs w:val="30"/>
          <w:lang w:bidi="ar-JO"/>
        </w:rPr>
        <w:t xml:space="preserve">. </w:t>
      </w:r>
      <w:r w:rsidRPr="00BF0534">
        <w:rPr>
          <w:rFonts w:cs="AL-Hotham"/>
          <w:i/>
          <w:iCs/>
          <w:sz w:val="22"/>
          <w:szCs w:val="30"/>
          <w:lang w:bidi="ar-JO"/>
        </w:rPr>
        <w:t>Educational Research,</w:t>
      </w:r>
      <w:r w:rsidRPr="00F358D8">
        <w:rPr>
          <w:rFonts w:cs="AL-Hotham"/>
          <w:b/>
          <w:bCs/>
          <w:sz w:val="22"/>
          <w:szCs w:val="30"/>
          <w:lang w:bidi="ar-JO"/>
        </w:rPr>
        <w:t xml:space="preserve"> </w:t>
      </w:r>
      <w:r w:rsidRPr="00BF0534">
        <w:rPr>
          <w:rFonts w:cs="AL-Hotham"/>
          <w:sz w:val="22"/>
          <w:szCs w:val="30"/>
          <w:lang w:bidi="ar-JO"/>
        </w:rPr>
        <w:t>20</w:t>
      </w:r>
      <w:r w:rsidRPr="00F358D8">
        <w:rPr>
          <w:rFonts w:cs="AL-Hotham"/>
          <w:i/>
          <w:iCs/>
          <w:sz w:val="22"/>
          <w:szCs w:val="30"/>
          <w:lang w:bidi="ar-JO"/>
        </w:rPr>
        <w:t xml:space="preserve"> </w:t>
      </w:r>
      <w:r w:rsidRPr="00F358D8">
        <w:rPr>
          <w:rFonts w:cs="AL-Hotham"/>
          <w:sz w:val="22"/>
          <w:szCs w:val="30"/>
          <w:lang w:bidi="ar-JO"/>
        </w:rPr>
        <w:t xml:space="preserve">(7), </w:t>
      </w:r>
      <w:r w:rsidR="00DE556C" w:rsidRPr="00F358D8">
        <w:rPr>
          <w:rFonts w:cs="AL-Hotham"/>
          <w:sz w:val="22"/>
          <w:szCs w:val="30"/>
          <w:lang w:bidi="ar-JO"/>
        </w:rPr>
        <w:t xml:space="preserve">(1995). </w:t>
      </w:r>
    </w:p>
    <w:p w:rsidR="00ED5405" w:rsidRPr="00F358D8" w:rsidRDefault="00DE556C" w:rsidP="00DE556C">
      <w:pPr>
        <w:widowControl w:val="0"/>
        <w:bidi w:val="0"/>
        <w:spacing w:line="245" w:lineRule="auto"/>
        <w:ind w:left="567" w:hanging="567"/>
        <w:rPr>
          <w:rFonts w:cs="AL-Hotham"/>
          <w:sz w:val="22"/>
          <w:szCs w:val="30"/>
          <w:u w:val="single"/>
          <w:lang w:bidi="ar-JO"/>
        </w:rPr>
      </w:pPr>
      <w:r>
        <w:rPr>
          <w:rFonts w:cs="AL-Hotham"/>
          <w:b/>
          <w:bCs/>
          <w:sz w:val="22"/>
          <w:szCs w:val="30"/>
          <w:lang w:bidi="ar-JO"/>
        </w:rPr>
        <w:t xml:space="preserve">           </w:t>
      </w:r>
      <w:r w:rsidR="00ED5405" w:rsidRPr="00F358D8">
        <w:rPr>
          <w:rFonts w:cs="AL-Hotham"/>
          <w:sz w:val="22"/>
          <w:szCs w:val="30"/>
          <w:lang w:bidi="ar-JO"/>
        </w:rPr>
        <w:t xml:space="preserve">5 – 12. </w:t>
      </w:r>
    </w:p>
    <w:p w:rsidR="00ED5405" w:rsidRPr="00F358D8" w:rsidRDefault="00ED5405" w:rsidP="00D15BE0">
      <w:pPr>
        <w:widowControl w:val="0"/>
        <w:bidi w:val="0"/>
        <w:spacing w:line="245" w:lineRule="auto"/>
        <w:ind w:left="567" w:hanging="567"/>
        <w:rPr>
          <w:rFonts w:cs="AL-Hotham"/>
          <w:sz w:val="22"/>
          <w:szCs w:val="30"/>
        </w:rPr>
      </w:pPr>
      <w:r w:rsidRPr="00BF0534">
        <w:rPr>
          <w:rFonts w:cs="AL-Hotham"/>
          <w:b/>
          <w:bCs/>
          <w:sz w:val="22"/>
          <w:szCs w:val="30"/>
        </w:rPr>
        <w:t>Piaget, J.</w:t>
      </w:r>
      <w:r w:rsidRPr="00F358D8">
        <w:rPr>
          <w:rFonts w:cs="AL-Hotham"/>
          <w:sz w:val="22"/>
          <w:szCs w:val="30"/>
        </w:rPr>
        <w:t xml:space="preserve"> </w:t>
      </w:r>
      <w:r w:rsidRPr="00BF0534">
        <w:rPr>
          <w:rFonts w:cs="AL-Hotham"/>
          <w:i/>
          <w:iCs/>
          <w:sz w:val="22"/>
          <w:szCs w:val="30"/>
        </w:rPr>
        <w:t>The language and thought of the child</w:t>
      </w:r>
      <w:r w:rsidRPr="00F358D8">
        <w:rPr>
          <w:rFonts w:cs="AL-Hotham"/>
          <w:sz w:val="22"/>
          <w:szCs w:val="30"/>
        </w:rPr>
        <w:t xml:space="preserve">. </w:t>
      </w:r>
      <w:proofErr w:type="spellStart"/>
      <w:r w:rsidRPr="00F358D8">
        <w:rPr>
          <w:rFonts w:cs="AL-Hotham"/>
          <w:sz w:val="22"/>
          <w:szCs w:val="30"/>
        </w:rPr>
        <w:t>Clevaland</w:t>
      </w:r>
      <w:proofErr w:type="spellEnd"/>
      <w:r w:rsidRPr="00F358D8">
        <w:rPr>
          <w:rFonts w:cs="AL-Hotham"/>
          <w:sz w:val="22"/>
          <w:szCs w:val="30"/>
        </w:rPr>
        <w:t>: the World Publishing Company.</w:t>
      </w:r>
      <w:r w:rsidR="00DE556C">
        <w:rPr>
          <w:rFonts w:cs="AL-Hotham"/>
          <w:sz w:val="22"/>
          <w:szCs w:val="30"/>
        </w:rPr>
        <w:t xml:space="preserve"> </w:t>
      </w:r>
      <w:r w:rsidR="00D15BE0">
        <w:rPr>
          <w:rFonts w:cs="AL-Hotham"/>
          <w:sz w:val="22"/>
          <w:szCs w:val="30"/>
        </w:rPr>
        <w:t xml:space="preserve"> </w:t>
      </w:r>
      <w:r w:rsidR="00DE556C" w:rsidRPr="00F358D8">
        <w:rPr>
          <w:rFonts w:cs="AL-Hotham"/>
          <w:sz w:val="22"/>
          <w:szCs w:val="30"/>
        </w:rPr>
        <w:t>1967.</w:t>
      </w:r>
    </w:p>
    <w:p w:rsidR="00ED5405" w:rsidRPr="00F358D8" w:rsidRDefault="00ED5405" w:rsidP="00DE556C">
      <w:pPr>
        <w:widowControl w:val="0"/>
        <w:bidi w:val="0"/>
        <w:spacing w:line="245" w:lineRule="auto"/>
        <w:ind w:left="567" w:hanging="567"/>
        <w:rPr>
          <w:rFonts w:cs="AL-Hotham"/>
          <w:sz w:val="22"/>
          <w:szCs w:val="30"/>
        </w:rPr>
      </w:pPr>
      <w:proofErr w:type="spellStart"/>
      <w:r w:rsidRPr="00BF0534">
        <w:rPr>
          <w:rFonts w:cs="AL-Hotham"/>
          <w:b/>
          <w:bCs/>
          <w:sz w:val="22"/>
          <w:szCs w:val="30"/>
        </w:rPr>
        <w:t>Porath</w:t>
      </w:r>
      <w:proofErr w:type="spellEnd"/>
      <w:r w:rsidRPr="00BF0534">
        <w:rPr>
          <w:rFonts w:cs="AL-Hotham"/>
          <w:b/>
          <w:bCs/>
          <w:sz w:val="22"/>
          <w:szCs w:val="30"/>
        </w:rPr>
        <w:t xml:space="preserve">, M., </w:t>
      </w:r>
      <w:proofErr w:type="spellStart"/>
      <w:r w:rsidRPr="00BF0534">
        <w:rPr>
          <w:rFonts w:cs="AL-Hotham"/>
          <w:b/>
          <w:bCs/>
          <w:sz w:val="22"/>
          <w:szCs w:val="30"/>
        </w:rPr>
        <w:t>Lupart</w:t>
      </w:r>
      <w:proofErr w:type="spellEnd"/>
      <w:r w:rsidRPr="00BF0534">
        <w:rPr>
          <w:rFonts w:cs="AL-Hotham"/>
          <w:b/>
          <w:bCs/>
          <w:sz w:val="22"/>
          <w:szCs w:val="30"/>
        </w:rPr>
        <w:t xml:space="preserve">, J, Katz, J., </w:t>
      </w:r>
      <w:proofErr w:type="spellStart"/>
      <w:r w:rsidRPr="00BF0534">
        <w:rPr>
          <w:rFonts w:cs="AL-Hotham"/>
          <w:b/>
          <w:bCs/>
          <w:sz w:val="22"/>
          <w:szCs w:val="30"/>
        </w:rPr>
        <w:t>Ngara</w:t>
      </w:r>
      <w:proofErr w:type="spellEnd"/>
      <w:r w:rsidRPr="00BF0534">
        <w:rPr>
          <w:rFonts w:cs="AL-Hotham"/>
          <w:b/>
          <w:bCs/>
          <w:sz w:val="22"/>
          <w:szCs w:val="30"/>
        </w:rPr>
        <w:t>, C. &amp; Richardson, P.</w:t>
      </w:r>
      <w:r w:rsidRPr="00F358D8">
        <w:rPr>
          <w:rFonts w:cs="AL-Hotham"/>
          <w:sz w:val="22"/>
          <w:szCs w:val="30"/>
        </w:rPr>
        <w:t xml:space="preserve"> </w:t>
      </w:r>
      <w:r>
        <w:rPr>
          <w:rFonts w:cs="AL-Hotham"/>
          <w:sz w:val="22"/>
          <w:szCs w:val="30"/>
        </w:rPr>
        <w:t>«</w:t>
      </w:r>
      <w:r w:rsidRPr="00F358D8">
        <w:rPr>
          <w:rFonts w:cs="AL-Hotham"/>
          <w:sz w:val="22"/>
          <w:szCs w:val="30"/>
        </w:rPr>
        <w:t>Gifted learners' epistemological beliefs</w:t>
      </w:r>
      <w:r>
        <w:rPr>
          <w:rFonts w:cs="AL-Hotham"/>
          <w:sz w:val="22"/>
          <w:szCs w:val="30"/>
        </w:rPr>
        <w:t>»</w:t>
      </w:r>
      <w:r w:rsidRPr="00F358D8">
        <w:rPr>
          <w:rFonts w:cs="AL-Hotham"/>
          <w:sz w:val="22"/>
          <w:szCs w:val="30"/>
        </w:rPr>
        <w:t xml:space="preserve">. </w:t>
      </w:r>
      <w:r w:rsidRPr="00BF0534">
        <w:rPr>
          <w:rFonts w:cs="AL-Hotham"/>
          <w:i/>
          <w:iCs/>
          <w:sz w:val="22"/>
          <w:szCs w:val="30"/>
        </w:rPr>
        <w:t>Talent Development and Excellence,</w:t>
      </w:r>
      <w:r w:rsidRPr="00F358D8">
        <w:rPr>
          <w:rFonts w:cs="AL-Hotham"/>
          <w:b/>
          <w:bCs/>
          <w:sz w:val="22"/>
          <w:szCs w:val="30"/>
        </w:rPr>
        <w:t xml:space="preserve"> </w:t>
      </w:r>
      <w:r w:rsidRPr="00BF0534">
        <w:rPr>
          <w:rFonts w:cs="AL-Hotham"/>
          <w:sz w:val="22"/>
          <w:szCs w:val="30"/>
        </w:rPr>
        <w:t>1</w:t>
      </w:r>
      <w:r w:rsidRPr="00F358D8">
        <w:rPr>
          <w:rFonts w:cs="AL-Hotham"/>
          <w:sz w:val="22"/>
          <w:szCs w:val="30"/>
        </w:rPr>
        <w:t xml:space="preserve">(1), </w:t>
      </w:r>
      <w:r w:rsidR="00DE556C" w:rsidRPr="00F358D8">
        <w:rPr>
          <w:rFonts w:cs="AL-Hotham"/>
          <w:sz w:val="22"/>
          <w:szCs w:val="30"/>
        </w:rPr>
        <w:t xml:space="preserve">(2009). </w:t>
      </w:r>
      <w:r w:rsidRPr="00F358D8">
        <w:rPr>
          <w:rFonts w:cs="AL-Hotham"/>
          <w:sz w:val="22"/>
          <w:szCs w:val="30"/>
        </w:rPr>
        <w:t>57</w:t>
      </w:r>
      <w:r>
        <w:rPr>
          <w:rFonts w:cs="AL-Hotham"/>
          <w:sz w:val="22"/>
          <w:szCs w:val="30"/>
        </w:rPr>
        <w:t xml:space="preserve"> – </w:t>
      </w:r>
      <w:r w:rsidRPr="00F358D8">
        <w:rPr>
          <w:rFonts w:cs="AL-Hotham"/>
          <w:sz w:val="22"/>
          <w:szCs w:val="30"/>
        </w:rPr>
        <w:t>66.</w:t>
      </w:r>
      <w:r w:rsidRPr="00F358D8">
        <w:rPr>
          <w:rFonts w:cs="AL-Hotham"/>
          <w:sz w:val="22"/>
          <w:szCs w:val="30"/>
          <w:rtl/>
        </w:rPr>
        <w:t xml:space="preserve"> </w:t>
      </w:r>
    </w:p>
    <w:p w:rsidR="00ED5405" w:rsidRPr="00F358D8" w:rsidRDefault="00ED5405" w:rsidP="00D15BE0">
      <w:pPr>
        <w:widowControl w:val="0"/>
        <w:bidi w:val="0"/>
        <w:spacing w:line="245" w:lineRule="auto"/>
        <w:ind w:left="567" w:hanging="567"/>
        <w:rPr>
          <w:rFonts w:cs="AL-Hotham"/>
          <w:sz w:val="22"/>
          <w:szCs w:val="30"/>
          <w:lang w:bidi="ar-JO"/>
        </w:rPr>
      </w:pPr>
      <w:r w:rsidRPr="00BF0534">
        <w:rPr>
          <w:rFonts w:cs="AL-Hotham"/>
          <w:b/>
          <w:bCs/>
          <w:sz w:val="22"/>
          <w:szCs w:val="30"/>
        </w:rPr>
        <w:t>Posner</w:t>
      </w:r>
      <w:r w:rsidRPr="00BF0534">
        <w:rPr>
          <w:rFonts w:cs="AL-Hotham"/>
          <w:b/>
          <w:bCs/>
          <w:sz w:val="22"/>
          <w:szCs w:val="30"/>
          <w:lang w:bidi="ar-EG"/>
        </w:rPr>
        <w:t>, G.</w:t>
      </w:r>
      <w:r w:rsidRPr="00F358D8">
        <w:rPr>
          <w:rFonts w:cs="AL-Hotham"/>
          <w:sz w:val="22"/>
          <w:szCs w:val="30"/>
          <w:lang w:bidi="ar-EG"/>
        </w:rPr>
        <w:t xml:space="preserve"> </w:t>
      </w:r>
      <w:r w:rsidRPr="00BF0534">
        <w:rPr>
          <w:rFonts w:cs="AL-Hotham"/>
          <w:i/>
          <w:iCs/>
          <w:sz w:val="22"/>
          <w:szCs w:val="30"/>
          <w:lang w:bidi="ar-EG"/>
        </w:rPr>
        <w:t>Analyzing the curriculum</w:t>
      </w:r>
      <w:r w:rsidRPr="00F358D8">
        <w:rPr>
          <w:rFonts w:cs="AL-Hotham"/>
          <w:sz w:val="22"/>
          <w:szCs w:val="30"/>
          <w:lang w:bidi="ar-EG"/>
        </w:rPr>
        <w:t xml:space="preserve">. </w:t>
      </w:r>
      <w:smartTag w:uri="urn:schemas-microsoft-com:office:smarttags" w:element="place">
        <w:smartTag w:uri="urn:schemas-microsoft-com:office:smarttags" w:element="State">
          <w:r w:rsidRPr="00F358D8">
            <w:rPr>
              <w:rFonts w:cs="AL-Hotham"/>
              <w:sz w:val="22"/>
              <w:szCs w:val="30"/>
              <w:lang w:bidi="ar-EG"/>
            </w:rPr>
            <w:t>New York</w:t>
          </w:r>
        </w:smartTag>
      </w:smartTag>
      <w:r w:rsidRPr="00F358D8">
        <w:rPr>
          <w:rFonts w:cs="AL-Hotham"/>
          <w:sz w:val="22"/>
          <w:szCs w:val="30"/>
          <w:lang w:bidi="ar-EG"/>
        </w:rPr>
        <w:t>: McGraw</w:t>
      </w:r>
      <w:r>
        <w:rPr>
          <w:rFonts w:cs="AL-Hotham"/>
          <w:sz w:val="22"/>
          <w:szCs w:val="30"/>
          <w:lang w:bidi="ar-EG"/>
        </w:rPr>
        <w:t xml:space="preserve"> – </w:t>
      </w:r>
      <w:r w:rsidRPr="00F358D8">
        <w:rPr>
          <w:rFonts w:cs="AL-Hotham"/>
          <w:sz w:val="22"/>
          <w:szCs w:val="30"/>
          <w:lang w:bidi="ar-EG"/>
        </w:rPr>
        <w:t>Hill.</w:t>
      </w:r>
      <w:r w:rsidR="00DE556C">
        <w:rPr>
          <w:rFonts w:cs="AL-Hotham"/>
          <w:sz w:val="22"/>
          <w:szCs w:val="30"/>
          <w:lang w:bidi="ar-JO"/>
        </w:rPr>
        <w:t xml:space="preserve"> </w:t>
      </w:r>
      <w:r w:rsidR="00D15BE0">
        <w:rPr>
          <w:rFonts w:cs="AL-Hotham"/>
          <w:sz w:val="22"/>
          <w:szCs w:val="30"/>
          <w:lang w:bidi="ar-EG"/>
        </w:rPr>
        <w:t xml:space="preserve"> </w:t>
      </w:r>
      <w:r w:rsidR="00DE556C" w:rsidRPr="00F358D8">
        <w:rPr>
          <w:rFonts w:cs="AL-Hotham"/>
          <w:sz w:val="22"/>
          <w:szCs w:val="30"/>
          <w:lang w:bidi="ar-EG"/>
        </w:rPr>
        <w:t>1995</w:t>
      </w:r>
      <w:r w:rsidR="00DE556C" w:rsidRPr="00BF0534">
        <w:rPr>
          <w:rFonts w:cs="AL-Hotham"/>
          <w:sz w:val="22"/>
          <w:szCs w:val="30"/>
          <w:lang w:bidi="ar-EG"/>
        </w:rPr>
        <w:t>.</w:t>
      </w:r>
    </w:p>
    <w:p w:rsidR="00ED5405" w:rsidRPr="00F358D8" w:rsidRDefault="00ED5405" w:rsidP="00D15BE0">
      <w:pPr>
        <w:widowControl w:val="0"/>
        <w:bidi w:val="0"/>
        <w:spacing w:line="245" w:lineRule="auto"/>
        <w:ind w:left="567" w:hanging="567"/>
        <w:rPr>
          <w:rFonts w:cs="AL-Hotham"/>
          <w:sz w:val="22"/>
          <w:szCs w:val="30"/>
          <w:lang w:bidi="ar-JO"/>
        </w:rPr>
      </w:pPr>
      <w:proofErr w:type="spellStart"/>
      <w:r w:rsidRPr="00BF0534">
        <w:rPr>
          <w:rFonts w:cs="AL-Hotham"/>
          <w:b/>
          <w:bCs/>
          <w:sz w:val="22"/>
          <w:szCs w:val="30"/>
          <w:lang w:bidi="ar-JO"/>
        </w:rPr>
        <w:t>Renzulli</w:t>
      </w:r>
      <w:proofErr w:type="spellEnd"/>
      <w:r w:rsidRPr="00BF0534">
        <w:rPr>
          <w:rFonts w:cs="AL-Hotham"/>
          <w:b/>
          <w:bCs/>
          <w:sz w:val="22"/>
          <w:szCs w:val="30"/>
          <w:lang w:bidi="ar-JO"/>
        </w:rPr>
        <w:t>, J.</w:t>
      </w:r>
      <w:r w:rsidRPr="00F358D8">
        <w:rPr>
          <w:rFonts w:cs="AL-Hotham"/>
          <w:sz w:val="22"/>
          <w:szCs w:val="30"/>
          <w:lang w:bidi="ar-JO"/>
        </w:rPr>
        <w:t xml:space="preserve"> The three ring conception of giftedness: a development model for creative productivity. In Sternberg, R. &amp; Davidson, J. (</w:t>
      </w:r>
      <w:proofErr w:type="spellStart"/>
      <w:r w:rsidRPr="00F358D8">
        <w:rPr>
          <w:rFonts w:cs="AL-Hotham"/>
          <w:sz w:val="22"/>
          <w:szCs w:val="30"/>
          <w:lang w:bidi="ar-JO"/>
        </w:rPr>
        <w:t>eds</w:t>
      </w:r>
      <w:proofErr w:type="spellEnd"/>
      <w:r w:rsidRPr="00F358D8">
        <w:rPr>
          <w:rFonts w:cs="AL-Hotham"/>
          <w:sz w:val="22"/>
          <w:szCs w:val="30"/>
          <w:lang w:bidi="ar-JO"/>
        </w:rPr>
        <w:t xml:space="preserve">). </w:t>
      </w:r>
      <w:r w:rsidRPr="00BF0534">
        <w:rPr>
          <w:rFonts w:cs="AL-Hotham"/>
          <w:i/>
          <w:iCs/>
          <w:sz w:val="22"/>
          <w:szCs w:val="30"/>
          <w:lang w:bidi="ar-JO"/>
        </w:rPr>
        <w:t>Conceptions of giftedness</w:t>
      </w:r>
      <w:r w:rsidRPr="00F358D8">
        <w:rPr>
          <w:rFonts w:cs="AL-Hotham"/>
          <w:sz w:val="22"/>
          <w:szCs w:val="30"/>
          <w:lang w:bidi="ar-JO"/>
        </w:rPr>
        <w:t xml:space="preserve"> (pp. 53</w:t>
      </w:r>
      <w:r>
        <w:rPr>
          <w:rFonts w:cs="AL-Hotham"/>
          <w:sz w:val="22"/>
          <w:szCs w:val="30"/>
          <w:lang w:bidi="ar-JO"/>
        </w:rPr>
        <w:t xml:space="preserve"> – </w:t>
      </w:r>
      <w:r w:rsidRPr="00F358D8">
        <w:rPr>
          <w:rFonts w:cs="AL-Hotham"/>
          <w:sz w:val="22"/>
          <w:szCs w:val="30"/>
          <w:lang w:bidi="ar-JO"/>
        </w:rPr>
        <w:t xml:space="preserve">92). </w:t>
      </w:r>
      <w:smartTag w:uri="urn:schemas-microsoft-com:office:smarttags" w:element="State">
        <w:r w:rsidRPr="00F358D8">
          <w:rPr>
            <w:rFonts w:cs="AL-Hotham"/>
            <w:sz w:val="22"/>
            <w:szCs w:val="30"/>
            <w:lang w:bidi="ar-JO"/>
          </w:rPr>
          <w:t>New York</w:t>
        </w:r>
      </w:smartTag>
      <w:r w:rsidRPr="00F358D8">
        <w:rPr>
          <w:rFonts w:cs="AL-Hotham"/>
          <w:sz w:val="22"/>
          <w:szCs w:val="30"/>
          <w:lang w:bidi="ar-JO"/>
        </w:rPr>
        <w:t xml:space="preserve">: </w:t>
      </w:r>
      <w:smartTag w:uri="urn:schemas-microsoft-com:office:smarttags" w:element="place">
        <w:smartTag w:uri="urn:schemas-microsoft-com:office:smarttags" w:element="PlaceName">
          <w:r w:rsidRPr="00F358D8">
            <w:rPr>
              <w:rFonts w:cs="AL-Hotham"/>
              <w:sz w:val="22"/>
              <w:szCs w:val="30"/>
              <w:lang w:bidi="ar-JO"/>
            </w:rPr>
            <w:t>Cambridge</w:t>
          </w:r>
        </w:smartTag>
        <w:r w:rsidRPr="00F358D8">
          <w:rPr>
            <w:rFonts w:cs="AL-Hotham"/>
            <w:sz w:val="22"/>
            <w:szCs w:val="30"/>
            <w:lang w:bidi="ar-JO"/>
          </w:rPr>
          <w:t xml:space="preserve"> </w:t>
        </w:r>
        <w:smartTag w:uri="urn:schemas-microsoft-com:office:smarttags" w:element="PlaceType">
          <w:r w:rsidRPr="00F358D8">
            <w:rPr>
              <w:rFonts w:cs="AL-Hotham"/>
              <w:sz w:val="22"/>
              <w:szCs w:val="30"/>
              <w:lang w:bidi="ar-JO"/>
            </w:rPr>
            <w:t>University</w:t>
          </w:r>
        </w:smartTag>
      </w:smartTag>
      <w:r w:rsidRPr="00F358D8">
        <w:rPr>
          <w:rFonts w:cs="AL-Hotham"/>
          <w:sz w:val="22"/>
          <w:szCs w:val="30"/>
          <w:lang w:bidi="ar-JO"/>
        </w:rPr>
        <w:t xml:space="preserve"> Press.</w:t>
      </w:r>
      <w:r w:rsidR="00DE556C">
        <w:rPr>
          <w:rFonts w:cs="AL-Hotham"/>
          <w:sz w:val="22"/>
          <w:szCs w:val="30"/>
          <w:lang w:bidi="ar-JO"/>
        </w:rPr>
        <w:t xml:space="preserve"> </w:t>
      </w:r>
      <w:r w:rsidR="00D15BE0">
        <w:rPr>
          <w:rFonts w:cs="AL-Hotham"/>
          <w:sz w:val="22"/>
          <w:szCs w:val="30"/>
          <w:lang w:bidi="ar-JO"/>
        </w:rPr>
        <w:t xml:space="preserve"> </w:t>
      </w:r>
      <w:r w:rsidR="00DE556C" w:rsidRPr="00F358D8">
        <w:rPr>
          <w:rFonts w:cs="AL-Hotham"/>
          <w:sz w:val="22"/>
          <w:szCs w:val="30"/>
          <w:lang w:bidi="ar-JO"/>
        </w:rPr>
        <w:t>1986.</w:t>
      </w:r>
    </w:p>
    <w:p w:rsidR="00ED5405" w:rsidRPr="00F358D8" w:rsidRDefault="00ED5405" w:rsidP="00DE556C">
      <w:pPr>
        <w:widowControl w:val="0"/>
        <w:bidi w:val="0"/>
        <w:spacing w:line="245" w:lineRule="auto"/>
        <w:ind w:left="567" w:hanging="567"/>
        <w:rPr>
          <w:rFonts w:cs="AL-Hotham"/>
          <w:sz w:val="22"/>
          <w:szCs w:val="30"/>
          <w:u w:val="single"/>
          <w:lang w:bidi="ar-JO"/>
        </w:rPr>
      </w:pPr>
      <w:r w:rsidRPr="00BF0534">
        <w:rPr>
          <w:rFonts w:cs="AL-Hotham"/>
          <w:b/>
          <w:bCs/>
          <w:sz w:val="22"/>
          <w:szCs w:val="30"/>
          <w:lang w:val="en-GB"/>
        </w:rPr>
        <w:t xml:space="preserve">Rowland, T., </w:t>
      </w:r>
      <w:proofErr w:type="spellStart"/>
      <w:r w:rsidRPr="00BF0534">
        <w:rPr>
          <w:rFonts w:cs="AL-Hotham"/>
          <w:b/>
          <w:bCs/>
          <w:sz w:val="22"/>
          <w:szCs w:val="30"/>
          <w:lang w:val="en-GB"/>
        </w:rPr>
        <w:t>Huckstep</w:t>
      </w:r>
      <w:proofErr w:type="spellEnd"/>
      <w:r w:rsidRPr="00BF0534">
        <w:rPr>
          <w:rFonts w:cs="AL-Hotham"/>
          <w:b/>
          <w:bCs/>
          <w:sz w:val="22"/>
          <w:szCs w:val="30"/>
          <w:lang w:val="en-GB"/>
        </w:rPr>
        <w:t xml:space="preserve">, P. and </w:t>
      </w:r>
      <w:proofErr w:type="spellStart"/>
      <w:r w:rsidRPr="00BF0534">
        <w:rPr>
          <w:rFonts w:cs="AL-Hotham"/>
          <w:b/>
          <w:bCs/>
          <w:sz w:val="22"/>
          <w:szCs w:val="30"/>
          <w:lang w:val="en-GB"/>
        </w:rPr>
        <w:t>Thwaites</w:t>
      </w:r>
      <w:proofErr w:type="spellEnd"/>
      <w:r w:rsidRPr="00BF0534">
        <w:rPr>
          <w:rFonts w:cs="AL-Hotham"/>
          <w:b/>
          <w:bCs/>
          <w:sz w:val="22"/>
          <w:szCs w:val="30"/>
          <w:lang w:val="en-GB"/>
        </w:rPr>
        <w:t>, A.</w:t>
      </w:r>
      <w:r w:rsidRPr="00F358D8">
        <w:rPr>
          <w:rFonts w:cs="AL-Hotham"/>
          <w:sz w:val="22"/>
          <w:szCs w:val="30"/>
          <w:lang w:val="en-GB"/>
        </w:rPr>
        <w:t xml:space="preserve"> </w:t>
      </w:r>
      <w:r>
        <w:rPr>
          <w:rFonts w:cs="AL-Hotham"/>
          <w:sz w:val="22"/>
          <w:szCs w:val="30"/>
          <w:lang w:val="en-GB"/>
        </w:rPr>
        <w:t>«</w:t>
      </w:r>
      <w:r w:rsidRPr="00F358D8">
        <w:rPr>
          <w:rFonts w:cs="AL-Hotham"/>
          <w:sz w:val="22"/>
          <w:szCs w:val="30"/>
          <w:lang w:val="en-GB"/>
        </w:rPr>
        <w:t xml:space="preserve">Reflective on Prospective Elementary Teachers' Mathematics Content Knowledge: The Case </w:t>
      </w:r>
      <w:r w:rsidRPr="00F358D8">
        <w:rPr>
          <w:rFonts w:cs="AL-Hotham"/>
          <w:sz w:val="22"/>
          <w:szCs w:val="30"/>
        </w:rPr>
        <w:t>o</w:t>
      </w:r>
      <w:r w:rsidRPr="00F358D8">
        <w:rPr>
          <w:rFonts w:cs="AL-Hotham"/>
          <w:sz w:val="22"/>
          <w:szCs w:val="30"/>
          <w:lang w:val="en-GB"/>
        </w:rPr>
        <w:t>f Laura</w:t>
      </w:r>
      <w:r>
        <w:rPr>
          <w:rFonts w:cs="AL-Hotham"/>
          <w:sz w:val="22"/>
          <w:szCs w:val="30"/>
          <w:lang w:val="en-GB"/>
        </w:rPr>
        <w:t>»</w:t>
      </w:r>
      <w:r w:rsidRPr="00F358D8">
        <w:rPr>
          <w:rFonts w:cs="AL-Hotham"/>
          <w:sz w:val="22"/>
          <w:szCs w:val="30"/>
          <w:lang w:val="en-GB"/>
        </w:rPr>
        <w:t xml:space="preserve">. </w:t>
      </w:r>
      <w:r w:rsidRPr="00BF0534">
        <w:rPr>
          <w:rFonts w:cs="AL-Hotham"/>
          <w:i/>
          <w:iCs/>
          <w:sz w:val="22"/>
          <w:szCs w:val="30"/>
          <w:lang w:val="en-GB"/>
        </w:rPr>
        <w:t>Proceeding of the 28</w:t>
      </w:r>
      <w:r w:rsidRPr="00BF0534">
        <w:rPr>
          <w:rFonts w:cs="AL-Hotham"/>
          <w:i/>
          <w:iCs/>
          <w:sz w:val="22"/>
          <w:szCs w:val="30"/>
          <w:vertAlign w:val="superscript"/>
          <w:lang w:val="en-GB"/>
        </w:rPr>
        <w:t>th</w:t>
      </w:r>
      <w:r w:rsidRPr="00BF0534">
        <w:rPr>
          <w:rFonts w:cs="AL-Hotham"/>
          <w:i/>
          <w:iCs/>
          <w:sz w:val="22"/>
          <w:szCs w:val="30"/>
          <w:lang w:val="en-GB"/>
        </w:rPr>
        <w:t xml:space="preserve"> Conference of the International Group for Psychology of Mathematics Education</w:t>
      </w:r>
      <w:r w:rsidRPr="00F358D8">
        <w:rPr>
          <w:rFonts w:cs="AL-Hotham"/>
          <w:sz w:val="22"/>
          <w:szCs w:val="30"/>
          <w:lang w:val="en-GB"/>
        </w:rPr>
        <w:t xml:space="preserve">, 4, </w:t>
      </w:r>
      <w:r w:rsidR="00DE556C" w:rsidRPr="00F358D8">
        <w:rPr>
          <w:rFonts w:cs="AL-Hotham"/>
          <w:sz w:val="22"/>
          <w:szCs w:val="30"/>
          <w:lang w:val="en-GB"/>
        </w:rPr>
        <w:t xml:space="preserve">(2004). </w:t>
      </w:r>
      <w:r w:rsidRPr="00F358D8">
        <w:rPr>
          <w:rFonts w:cs="AL-Hotham"/>
          <w:sz w:val="22"/>
          <w:szCs w:val="30"/>
          <w:lang w:val="en-GB"/>
        </w:rPr>
        <w:t>121</w:t>
      </w:r>
      <w:r>
        <w:rPr>
          <w:rFonts w:cs="AL-Hotham"/>
          <w:sz w:val="22"/>
          <w:szCs w:val="30"/>
          <w:lang w:val="en-GB"/>
        </w:rPr>
        <w:t xml:space="preserve"> – </w:t>
      </w:r>
      <w:r w:rsidRPr="00F358D8">
        <w:rPr>
          <w:rFonts w:cs="AL-Hotham"/>
          <w:sz w:val="22"/>
          <w:szCs w:val="30"/>
          <w:lang w:val="en-GB"/>
        </w:rPr>
        <w:t>128.</w:t>
      </w:r>
    </w:p>
    <w:p w:rsidR="00ED5405" w:rsidRPr="00F358D8" w:rsidRDefault="00ED5405" w:rsidP="00DE556C">
      <w:pPr>
        <w:widowControl w:val="0"/>
        <w:bidi w:val="0"/>
        <w:spacing w:line="245" w:lineRule="auto"/>
        <w:ind w:left="567" w:hanging="567"/>
        <w:rPr>
          <w:rFonts w:cs="AL-Hotham"/>
          <w:sz w:val="22"/>
          <w:szCs w:val="30"/>
          <w:lang w:bidi="ar-JO"/>
        </w:rPr>
      </w:pPr>
      <w:proofErr w:type="spellStart"/>
      <w:r w:rsidRPr="00BF0534">
        <w:rPr>
          <w:rFonts w:cs="AL-Hotham"/>
          <w:b/>
          <w:bCs/>
          <w:sz w:val="22"/>
          <w:szCs w:val="30"/>
        </w:rPr>
        <w:t>Schmdtn</w:t>
      </w:r>
      <w:proofErr w:type="spellEnd"/>
      <w:r w:rsidRPr="00BF0534">
        <w:rPr>
          <w:rFonts w:cs="AL-Hotham"/>
          <w:b/>
          <w:bCs/>
          <w:sz w:val="22"/>
          <w:szCs w:val="30"/>
        </w:rPr>
        <w:t>.</w:t>
      </w:r>
      <w:r w:rsidRPr="00F358D8">
        <w:rPr>
          <w:rFonts w:cs="AL-Hotham"/>
          <w:sz w:val="22"/>
          <w:szCs w:val="30"/>
        </w:rPr>
        <w:t xml:space="preserve"> </w:t>
      </w:r>
      <w:r>
        <w:rPr>
          <w:rFonts w:cs="AL-Hotham"/>
          <w:sz w:val="22"/>
          <w:szCs w:val="30"/>
        </w:rPr>
        <w:t>«</w:t>
      </w:r>
      <w:r w:rsidRPr="00F358D8">
        <w:rPr>
          <w:rFonts w:cs="AL-Hotham"/>
          <w:sz w:val="22"/>
          <w:szCs w:val="30"/>
        </w:rPr>
        <w:t>The uses of curriculum integration in language arts instruction a study of six class rooms</w:t>
      </w:r>
      <w:r>
        <w:rPr>
          <w:rFonts w:cs="AL-Hotham"/>
          <w:sz w:val="22"/>
          <w:szCs w:val="30"/>
        </w:rPr>
        <w:t>»</w:t>
      </w:r>
      <w:r w:rsidRPr="00F358D8">
        <w:rPr>
          <w:rFonts w:cs="AL-Hotham"/>
          <w:sz w:val="22"/>
          <w:szCs w:val="30"/>
        </w:rPr>
        <w:t xml:space="preserve">. </w:t>
      </w:r>
      <w:r w:rsidRPr="00BF0534">
        <w:rPr>
          <w:rFonts w:cs="AL-Hotham"/>
          <w:i/>
          <w:iCs/>
          <w:sz w:val="22"/>
          <w:szCs w:val="30"/>
        </w:rPr>
        <w:t>Journal of Curriculum Studies,</w:t>
      </w:r>
      <w:r w:rsidRPr="00F358D8">
        <w:rPr>
          <w:rFonts w:cs="AL-Hotham"/>
          <w:b/>
          <w:bCs/>
          <w:sz w:val="22"/>
          <w:szCs w:val="30"/>
        </w:rPr>
        <w:t xml:space="preserve"> </w:t>
      </w:r>
      <w:r w:rsidRPr="00BF0534">
        <w:rPr>
          <w:rFonts w:cs="AL-Hotham"/>
          <w:sz w:val="22"/>
          <w:szCs w:val="30"/>
        </w:rPr>
        <w:t>17 (3),</w:t>
      </w:r>
      <w:r w:rsidRPr="00F358D8">
        <w:rPr>
          <w:rFonts w:cs="AL-Hotham"/>
          <w:sz w:val="22"/>
          <w:szCs w:val="30"/>
        </w:rPr>
        <w:t xml:space="preserve"> </w:t>
      </w:r>
      <w:r w:rsidR="00DE556C" w:rsidRPr="00F358D8">
        <w:rPr>
          <w:rFonts w:cs="AL-Hotham"/>
          <w:sz w:val="22"/>
          <w:szCs w:val="30"/>
        </w:rPr>
        <w:t xml:space="preserve">(1985). </w:t>
      </w:r>
      <w:r w:rsidRPr="00F358D8">
        <w:rPr>
          <w:rFonts w:cs="AL-Hotham"/>
          <w:sz w:val="22"/>
          <w:szCs w:val="30"/>
        </w:rPr>
        <w:t>305</w:t>
      </w:r>
      <w:r>
        <w:rPr>
          <w:rFonts w:cs="AL-Hotham"/>
          <w:sz w:val="22"/>
          <w:szCs w:val="30"/>
        </w:rPr>
        <w:t xml:space="preserve"> – </w:t>
      </w:r>
      <w:r w:rsidRPr="00F358D8">
        <w:rPr>
          <w:rFonts w:cs="AL-Hotham"/>
          <w:sz w:val="22"/>
          <w:szCs w:val="30"/>
        </w:rPr>
        <w:t xml:space="preserve">330. </w:t>
      </w:r>
    </w:p>
    <w:p w:rsidR="00ED5405" w:rsidRPr="00F358D8" w:rsidRDefault="00ED5405" w:rsidP="00D15BE0">
      <w:pPr>
        <w:widowControl w:val="0"/>
        <w:bidi w:val="0"/>
        <w:spacing w:line="245" w:lineRule="auto"/>
        <w:ind w:left="567" w:hanging="567"/>
        <w:rPr>
          <w:rFonts w:cs="AL-Hotham"/>
          <w:sz w:val="22"/>
          <w:szCs w:val="30"/>
          <w:lang w:bidi="ar-JO"/>
        </w:rPr>
      </w:pPr>
      <w:r w:rsidRPr="00BF0534">
        <w:rPr>
          <w:rFonts w:cs="AL-Hotham"/>
          <w:b/>
          <w:bCs/>
          <w:sz w:val="22"/>
          <w:szCs w:val="30"/>
        </w:rPr>
        <w:t>Shoemaker</w:t>
      </w:r>
      <w:r w:rsidRPr="00BF0534">
        <w:rPr>
          <w:rFonts w:cs="AL-Hotham"/>
          <w:b/>
          <w:bCs/>
          <w:sz w:val="22"/>
          <w:szCs w:val="30"/>
          <w:lang w:bidi="ar-JO"/>
        </w:rPr>
        <w:t>, B.</w:t>
      </w:r>
      <w:r w:rsidRPr="00F358D8">
        <w:rPr>
          <w:rFonts w:cs="AL-Hotham"/>
          <w:sz w:val="22"/>
          <w:szCs w:val="30"/>
          <w:lang w:bidi="ar-JO"/>
        </w:rPr>
        <w:t xml:space="preserve"> </w:t>
      </w:r>
      <w:r w:rsidRPr="00BF0534">
        <w:rPr>
          <w:rFonts w:cs="AL-Hotham"/>
          <w:i/>
          <w:iCs/>
          <w:sz w:val="22"/>
          <w:szCs w:val="30"/>
          <w:lang w:bidi="ar-JO"/>
        </w:rPr>
        <w:t>Integrative education: a curriculum for the twenty – first century</w:t>
      </w:r>
      <w:r w:rsidRPr="00F358D8">
        <w:rPr>
          <w:rFonts w:cs="AL-Hotham"/>
          <w:sz w:val="22"/>
          <w:szCs w:val="30"/>
          <w:lang w:bidi="ar-JO"/>
        </w:rPr>
        <w:t xml:space="preserve">. </w:t>
      </w:r>
      <w:r w:rsidRPr="00BF0534">
        <w:rPr>
          <w:rFonts w:cs="AL-Hotham"/>
          <w:sz w:val="22"/>
          <w:szCs w:val="30"/>
          <w:lang w:bidi="ar-JO"/>
        </w:rPr>
        <w:t>ED,</w:t>
      </w:r>
      <w:r w:rsidR="00DE556C">
        <w:rPr>
          <w:rFonts w:cs="AL-Hotham"/>
          <w:sz w:val="22"/>
          <w:szCs w:val="30"/>
          <w:lang w:bidi="ar-JO"/>
        </w:rPr>
        <w:t xml:space="preserve"> </w:t>
      </w:r>
      <w:r w:rsidR="00D15BE0">
        <w:rPr>
          <w:rFonts w:cs="AL-Hotham"/>
          <w:sz w:val="22"/>
          <w:szCs w:val="30"/>
          <w:lang w:bidi="ar-JO"/>
        </w:rPr>
        <w:t xml:space="preserve"> </w:t>
      </w:r>
      <w:r w:rsidR="00DE556C" w:rsidRPr="00F358D8">
        <w:rPr>
          <w:rFonts w:cs="AL-Hotham"/>
          <w:sz w:val="22"/>
          <w:szCs w:val="30"/>
          <w:lang w:bidi="ar-JO"/>
        </w:rPr>
        <w:t xml:space="preserve"> </w:t>
      </w:r>
      <w:r w:rsidRPr="00BF0534">
        <w:rPr>
          <w:rFonts w:cs="AL-Hotham"/>
          <w:sz w:val="22"/>
          <w:szCs w:val="30"/>
          <w:lang w:bidi="ar-JO"/>
        </w:rPr>
        <w:t>311602</w:t>
      </w:r>
      <w:r w:rsidR="00D15BE0">
        <w:rPr>
          <w:rFonts w:cs="AL-Hotham"/>
          <w:sz w:val="22"/>
          <w:szCs w:val="30"/>
          <w:lang w:bidi="ar-JO"/>
        </w:rPr>
        <w:t xml:space="preserve">, </w:t>
      </w:r>
      <w:r w:rsidR="00D15BE0" w:rsidRPr="00F358D8">
        <w:rPr>
          <w:rFonts w:cs="AL-Hotham"/>
          <w:sz w:val="22"/>
          <w:szCs w:val="30"/>
          <w:lang w:bidi="ar-JO"/>
        </w:rPr>
        <w:t>1989</w:t>
      </w:r>
      <w:r w:rsidRPr="00F358D8">
        <w:rPr>
          <w:rFonts w:cs="AL-Hotham"/>
          <w:b/>
          <w:bCs/>
          <w:sz w:val="22"/>
          <w:szCs w:val="30"/>
          <w:lang w:bidi="ar-JO"/>
        </w:rPr>
        <w:t>.</w:t>
      </w:r>
    </w:p>
    <w:p w:rsidR="00ED5405" w:rsidRPr="00F358D8" w:rsidRDefault="00ED5405" w:rsidP="00D15BE0">
      <w:pPr>
        <w:widowControl w:val="0"/>
        <w:bidi w:val="0"/>
        <w:spacing w:line="245" w:lineRule="auto"/>
        <w:ind w:left="567" w:hanging="567"/>
        <w:rPr>
          <w:rFonts w:cs="AL-Hotham"/>
          <w:sz w:val="22"/>
          <w:szCs w:val="30"/>
          <w:lang w:bidi="ar-JO"/>
        </w:rPr>
      </w:pPr>
      <w:proofErr w:type="spellStart"/>
      <w:r w:rsidRPr="00BF0534">
        <w:rPr>
          <w:rFonts w:cs="AL-Hotham"/>
          <w:b/>
          <w:bCs/>
          <w:sz w:val="22"/>
          <w:szCs w:val="30"/>
          <w:lang w:bidi="ar-JO"/>
        </w:rPr>
        <w:lastRenderedPageBreak/>
        <w:t>Shumer</w:t>
      </w:r>
      <w:proofErr w:type="spellEnd"/>
      <w:r w:rsidRPr="00BF0534">
        <w:rPr>
          <w:rFonts w:cs="AL-Hotham"/>
          <w:b/>
          <w:bCs/>
          <w:sz w:val="22"/>
          <w:szCs w:val="30"/>
          <w:lang w:bidi="ar-JO"/>
        </w:rPr>
        <w:t>, R.</w:t>
      </w:r>
      <w:r w:rsidRPr="00F358D8">
        <w:rPr>
          <w:rFonts w:cs="AL-Hotham"/>
          <w:sz w:val="22"/>
          <w:szCs w:val="30"/>
          <w:lang w:bidi="ar-JO"/>
        </w:rPr>
        <w:t xml:space="preserve"> </w:t>
      </w:r>
      <w:r w:rsidRPr="00BF0534">
        <w:rPr>
          <w:rFonts w:cs="AL-Hotham"/>
          <w:i/>
          <w:iCs/>
          <w:sz w:val="22"/>
          <w:szCs w:val="30"/>
          <w:lang w:bidi="ar-JO"/>
        </w:rPr>
        <w:t>service, social studies, and citizenship conceptions for the new century</w:t>
      </w:r>
      <w:r w:rsidRPr="00F358D8">
        <w:rPr>
          <w:rFonts w:cs="AL-Hotham"/>
          <w:sz w:val="22"/>
          <w:szCs w:val="30"/>
          <w:lang w:bidi="ar-JO"/>
        </w:rPr>
        <w:t xml:space="preserve">. Eric Document, </w:t>
      </w:r>
      <w:r w:rsidRPr="00BF0534">
        <w:rPr>
          <w:rFonts w:cs="AL-Hotham"/>
          <w:sz w:val="22"/>
          <w:szCs w:val="30"/>
          <w:lang w:bidi="ar-JO"/>
        </w:rPr>
        <w:t>ED, 430907</w:t>
      </w:r>
      <w:r w:rsidRPr="00F358D8">
        <w:rPr>
          <w:rFonts w:cs="AL-Hotham"/>
          <w:sz w:val="22"/>
          <w:szCs w:val="30"/>
          <w:lang w:bidi="ar-JO"/>
        </w:rPr>
        <w:t>.</w:t>
      </w:r>
      <w:r w:rsidR="00DE556C">
        <w:rPr>
          <w:rFonts w:cs="AL-Hotham"/>
          <w:sz w:val="22"/>
          <w:szCs w:val="30"/>
          <w:lang w:bidi="ar-JO"/>
        </w:rPr>
        <w:t xml:space="preserve"> </w:t>
      </w:r>
      <w:r w:rsidR="00D15BE0">
        <w:rPr>
          <w:rFonts w:cs="AL-Hotham"/>
          <w:sz w:val="22"/>
          <w:szCs w:val="30"/>
          <w:lang w:bidi="ar-JO"/>
        </w:rPr>
        <w:t xml:space="preserve"> </w:t>
      </w:r>
      <w:r w:rsidR="00DE556C" w:rsidRPr="00F358D8">
        <w:rPr>
          <w:rFonts w:cs="AL-Hotham"/>
          <w:sz w:val="22"/>
          <w:szCs w:val="30"/>
          <w:lang w:bidi="ar-JO"/>
        </w:rPr>
        <w:t>1999</w:t>
      </w:r>
      <w:r w:rsidR="00D15BE0">
        <w:rPr>
          <w:rFonts w:cs="AL-Hotham"/>
          <w:sz w:val="22"/>
          <w:szCs w:val="30"/>
          <w:lang w:bidi="ar-JO"/>
        </w:rPr>
        <w:t xml:space="preserve"> </w:t>
      </w:r>
      <w:r w:rsidR="00DE556C" w:rsidRPr="00F358D8">
        <w:rPr>
          <w:rFonts w:cs="AL-Hotham"/>
          <w:sz w:val="22"/>
          <w:szCs w:val="30"/>
          <w:lang w:bidi="ar-JO"/>
        </w:rPr>
        <w:t>.</w:t>
      </w:r>
    </w:p>
    <w:p w:rsidR="00ED5405" w:rsidRPr="00F358D8" w:rsidRDefault="00ED5405" w:rsidP="00D15BE0">
      <w:pPr>
        <w:widowControl w:val="0"/>
        <w:bidi w:val="0"/>
        <w:spacing w:line="245" w:lineRule="auto"/>
        <w:ind w:left="567" w:hanging="567"/>
        <w:rPr>
          <w:rFonts w:cs="AL-Hotham"/>
          <w:sz w:val="22"/>
          <w:szCs w:val="30"/>
          <w:lang w:bidi="ar-JO"/>
        </w:rPr>
      </w:pPr>
      <w:r w:rsidRPr="00BF0534">
        <w:rPr>
          <w:rFonts w:cs="AL-Hotham"/>
          <w:b/>
          <w:bCs/>
          <w:sz w:val="22"/>
          <w:szCs w:val="30"/>
          <w:lang w:bidi="ar-JO"/>
        </w:rPr>
        <w:t>Sternberg, R.</w:t>
      </w:r>
      <w:r w:rsidRPr="00F358D8">
        <w:rPr>
          <w:rFonts w:cs="AL-Hotham"/>
          <w:sz w:val="22"/>
          <w:szCs w:val="30"/>
          <w:lang w:bidi="ar-JO"/>
        </w:rPr>
        <w:t xml:space="preserve"> </w:t>
      </w:r>
      <w:r>
        <w:rPr>
          <w:rFonts w:cs="AL-Hotham"/>
          <w:sz w:val="22"/>
          <w:szCs w:val="30"/>
          <w:lang w:bidi="ar-JO"/>
        </w:rPr>
        <w:t>«</w:t>
      </w:r>
      <w:r w:rsidRPr="00F358D8">
        <w:rPr>
          <w:rFonts w:cs="AL-Hotham"/>
          <w:sz w:val="22"/>
          <w:szCs w:val="30"/>
          <w:lang w:bidi="ar-JO"/>
        </w:rPr>
        <w:t>What is the common thread of creativity? Its dialectical relation to intelligence and wisdom</w:t>
      </w:r>
      <w:r>
        <w:rPr>
          <w:rFonts w:cs="AL-Hotham"/>
          <w:sz w:val="22"/>
          <w:szCs w:val="30"/>
          <w:lang w:bidi="ar-JO"/>
        </w:rPr>
        <w:t>»</w:t>
      </w:r>
      <w:r w:rsidRPr="00F358D8">
        <w:rPr>
          <w:rFonts w:cs="AL-Hotham"/>
          <w:sz w:val="22"/>
          <w:szCs w:val="30"/>
          <w:lang w:bidi="ar-JO"/>
        </w:rPr>
        <w:t xml:space="preserve">. </w:t>
      </w:r>
      <w:r w:rsidRPr="00BF0534">
        <w:rPr>
          <w:rFonts w:cs="AL-Hotham"/>
          <w:i/>
          <w:iCs/>
          <w:sz w:val="22"/>
          <w:szCs w:val="30"/>
          <w:lang w:bidi="ar-JO"/>
        </w:rPr>
        <w:t>American Psychologist,</w:t>
      </w:r>
      <w:r w:rsidRPr="00F358D8">
        <w:rPr>
          <w:rFonts w:cs="AL-Hotham"/>
          <w:b/>
          <w:bCs/>
          <w:sz w:val="22"/>
          <w:szCs w:val="30"/>
          <w:lang w:bidi="ar-JO"/>
        </w:rPr>
        <w:t xml:space="preserve"> </w:t>
      </w:r>
      <w:r w:rsidRPr="00BF0534">
        <w:rPr>
          <w:rFonts w:cs="AL-Hotham"/>
          <w:sz w:val="22"/>
          <w:szCs w:val="30"/>
          <w:lang w:bidi="ar-JO"/>
        </w:rPr>
        <w:t>56</w:t>
      </w:r>
      <w:r w:rsidRPr="00F358D8">
        <w:rPr>
          <w:rFonts w:cs="AL-Hotham"/>
          <w:sz w:val="22"/>
          <w:szCs w:val="30"/>
          <w:lang w:bidi="ar-JO"/>
        </w:rPr>
        <w:t>(4),</w:t>
      </w:r>
      <w:r w:rsidR="00D15BE0" w:rsidRPr="00D15BE0">
        <w:rPr>
          <w:rFonts w:cs="AL-Hotham"/>
          <w:sz w:val="22"/>
          <w:szCs w:val="30"/>
          <w:lang w:bidi="ar-JO"/>
        </w:rPr>
        <w:t xml:space="preserve"> </w:t>
      </w:r>
      <w:r w:rsidR="00D15BE0" w:rsidRPr="00F358D8">
        <w:rPr>
          <w:rFonts w:cs="AL-Hotham"/>
          <w:sz w:val="22"/>
          <w:szCs w:val="30"/>
          <w:lang w:bidi="ar-JO"/>
        </w:rPr>
        <w:t xml:space="preserve">(1999). </w:t>
      </w:r>
      <w:r w:rsidRPr="00F358D8">
        <w:rPr>
          <w:rFonts w:cs="AL-Hotham"/>
          <w:sz w:val="22"/>
          <w:szCs w:val="30"/>
          <w:lang w:bidi="ar-JO"/>
        </w:rPr>
        <w:t>360</w:t>
      </w:r>
      <w:r>
        <w:rPr>
          <w:rFonts w:cs="AL-Hotham"/>
          <w:sz w:val="22"/>
          <w:szCs w:val="30"/>
          <w:lang w:bidi="ar-JO"/>
        </w:rPr>
        <w:t xml:space="preserve"> – </w:t>
      </w:r>
      <w:r w:rsidRPr="00F358D8">
        <w:rPr>
          <w:rFonts w:cs="AL-Hotham"/>
          <w:sz w:val="22"/>
          <w:szCs w:val="30"/>
          <w:lang w:bidi="ar-JO"/>
        </w:rPr>
        <w:t>362.</w:t>
      </w:r>
    </w:p>
    <w:p w:rsidR="00ED5405" w:rsidRPr="00F358D8" w:rsidRDefault="00ED5405" w:rsidP="00D15BE0">
      <w:pPr>
        <w:widowControl w:val="0"/>
        <w:bidi w:val="0"/>
        <w:spacing w:line="245" w:lineRule="auto"/>
        <w:ind w:left="567" w:hanging="567"/>
        <w:rPr>
          <w:rFonts w:cs="AL-Hotham"/>
          <w:sz w:val="22"/>
          <w:szCs w:val="30"/>
          <w:u w:val="single"/>
          <w:lang w:bidi="ar-JO"/>
        </w:rPr>
      </w:pPr>
      <w:smartTag w:uri="urn:schemas-microsoft-com:office:smarttags" w:element="place">
        <w:smartTag w:uri="urn:schemas-microsoft-com:office:smarttags" w:element="City">
          <w:r w:rsidRPr="00BF0534">
            <w:rPr>
              <w:rFonts w:cs="AL-Hotham"/>
              <w:b/>
              <w:bCs/>
              <w:sz w:val="22"/>
              <w:szCs w:val="30"/>
            </w:rPr>
            <w:t>Torrance</w:t>
          </w:r>
        </w:smartTag>
      </w:smartTag>
      <w:r w:rsidRPr="00BF0534">
        <w:rPr>
          <w:rFonts w:cs="AL-Hotham"/>
          <w:b/>
          <w:bCs/>
          <w:sz w:val="22"/>
          <w:szCs w:val="30"/>
        </w:rPr>
        <w:t>, E.</w:t>
      </w:r>
      <w:r>
        <w:rPr>
          <w:rFonts w:cs="AL-Hotham"/>
          <w:sz w:val="22"/>
          <w:szCs w:val="30"/>
        </w:rPr>
        <w:t xml:space="preserve"> </w:t>
      </w:r>
      <w:r w:rsidRPr="00F358D8">
        <w:rPr>
          <w:rFonts w:cs="AL-Hotham"/>
          <w:sz w:val="22"/>
          <w:szCs w:val="30"/>
        </w:rPr>
        <w:t>The Nature of</w:t>
      </w:r>
      <w:r>
        <w:rPr>
          <w:rFonts w:cs="AL-Hotham"/>
          <w:sz w:val="22"/>
          <w:szCs w:val="30"/>
        </w:rPr>
        <w:t xml:space="preserve"> </w:t>
      </w:r>
      <w:r w:rsidRPr="00F358D8">
        <w:rPr>
          <w:rFonts w:cs="AL-Hotham"/>
          <w:sz w:val="22"/>
          <w:szCs w:val="30"/>
        </w:rPr>
        <w:t xml:space="preserve">Creativity as Manifest in its Testing. In R. J. Sternberg (ed.), </w:t>
      </w:r>
      <w:r w:rsidRPr="00BF0534">
        <w:rPr>
          <w:rFonts w:cs="AL-Hotham"/>
          <w:i/>
          <w:iCs/>
          <w:sz w:val="22"/>
          <w:szCs w:val="30"/>
        </w:rPr>
        <w:t>The Nature of Creativity</w:t>
      </w:r>
      <w:r w:rsidRPr="00F358D8">
        <w:rPr>
          <w:rFonts w:cs="AL-Hotham"/>
          <w:sz w:val="22"/>
          <w:szCs w:val="30"/>
        </w:rPr>
        <w:t xml:space="preserve"> (43</w:t>
      </w:r>
      <w:r>
        <w:rPr>
          <w:rFonts w:cs="AL-Hotham"/>
          <w:sz w:val="22"/>
          <w:szCs w:val="30"/>
        </w:rPr>
        <w:t xml:space="preserve"> – </w:t>
      </w:r>
      <w:r w:rsidRPr="00F358D8">
        <w:rPr>
          <w:rFonts w:cs="AL-Hotham"/>
          <w:sz w:val="22"/>
          <w:szCs w:val="30"/>
        </w:rPr>
        <w:t>75).</w:t>
      </w:r>
      <w:r w:rsidR="00DE556C">
        <w:rPr>
          <w:rFonts w:cs="AL-Hotham"/>
          <w:sz w:val="22"/>
          <w:szCs w:val="30"/>
        </w:rPr>
        <w:t xml:space="preserve"> </w:t>
      </w:r>
      <w:r w:rsidRPr="00F358D8">
        <w:rPr>
          <w:rFonts w:cs="AL-Hotham"/>
          <w:sz w:val="22"/>
          <w:szCs w:val="30"/>
        </w:rPr>
        <w:t xml:space="preserve">New York: </w:t>
      </w:r>
      <w:smartTag w:uri="urn:schemas-microsoft-com:office:smarttags" w:element="place">
        <w:smartTag w:uri="urn:schemas-microsoft-com:office:smarttags" w:element="PlaceName">
          <w:r w:rsidRPr="00F358D8">
            <w:rPr>
              <w:rFonts w:cs="AL-Hotham"/>
              <w:sz w:val="22"/>
              <w:szCs w:val="30"/>
            </w:rPr>
            <w:t>Cambridge</w:t>
          </w:r>
        </w:smartTag>
        <w:r w:rsidRPr="00F358D8">
          <w:rPr>
            <w:rFonts w:cs="AL-Hotham"/>
            <w:sz w:val="22"/>
            <w:szCs w:val="30"/>
          </w:rPr>
          <w:t xml:space="preserve"> </w:t>
        </w:r>
        <w:smartTag w:uri="urn:schemas-microsoft-com:office:smarttags" w:element="PlaceType">
          <w:r w:rsidRPr="00F358D8">
            <w:rPr>
              <w:rFonts w:cs="AL-Hotham"/>
              <w:sz w:val="22"/>
              <w:szCs w:val="30"/>
            </w:rPr>
            <w:t>University</w:t>
          </w:r>
        </w:smartTag>
      </w:smartTag>
      <w:r w:rsidRPr="00F358D8">
        <w:rPr>
          <w:rFonts w:cs="AL-Hotham"/>
          <w:sz w:val="22"/>
          <w:szCs w:val="30"/>
        </w:rPr>
        <w:t xml:space="preserve"> Press. </w:t>
      </w:r>
      <w:r w:rsidR="00D15BE0">
        <w:rPr>
          <w:rFonts w:cs="AL-Hotham"/>
          <w:sz w:val="22"/>
          <w:szCs w:val="30"/>
        </w:rPr>
        <w:t xml:space="preserve"> </w:t>
      </w:r>
      <w:r w:rsidR="00D15BE0" w:rsidRPr="00F358D8">
        <w:rPr>
          <w:rFonts w:cs="AL-Hotham"/>
          <w:sz w:val="22"/>
          <w:szCs w:val="30"/>
        </w:rPr>
        <w:t>1988.</w:t>
      </w:r>
    </w:p>
    <w:p w:rsidR="00ED5405" w:rsidRPr="00F358D8" w:rsidRDefault="00ED5405" w:rsidP="00D15BE0">
      <w:pPr>
        <w:widowControl w:val="0"/>
        <w:bidi w:val="0"/>
        <w:spacing w:line="245" w:lineRule="auto"/>
        <w:ind w:left="567" w:hanging="567"/>
        <w:rPr>
          <w:rFonts w:cs="AL-Hotham"/>
          <w:sz w:val="22"/>
          <w:szCs w:val="30"/>
          <w:u w:val="single"/>
          <w:lang w:bidi="ar-JO"/>
        </w:rPr>
      </w:pPr>
      <w:smartTag w:uri="urn:schemas-microsoft-com:office:smarttags" w:element="place">
        <w:smartTag w:uri="urn:schemas-microsoft-com:office:smarttags" w:element="City">
          <w:r w:rsidRPr="00BF0534">
            <w:rPr>
              <w:rFonts w:cs="AL-Hotham"/>
              <w:b/>
              <w:bCs/>
              <w:sz w:val="22"/>
              <w:szCs w:val="30"/>
            </w:rPr>
            <w:t>Torrance</w:t>
          </w:r>
        </w:smartTag>
      </w:smartTag>
      <w:r w:rsidRPr="00BF0534">
        <w:rPr>
          <w:rFonts w:cs="AL-Hotham"/>
          <w:b/>
          <w:bCs/>
          <w:sz w:val="22"/>
          <w:szCs w:val="30"/>
        </w:rPr>
        <w:t>, E.</w:t>
      </w:r>
      <w:r w:rsidRPr="00F358D8">
        <w:rPr>
          <w:rFonts w:cs="AL-Hotham"/>
          <w:sz w:val="22"/>
          <w:szCs w:val="30"/>
        </w:rPr>
        <w:t xml:space="preserve"> </w:t>
      </w:r>
      <w:r w:rsidRPr="00BF0534">
        <w:rPr>
          <w:rFonts w:cs="AL-Hotham"/>
          <w:i/>
          <w:iCs/>
          <w:sz w:val="22"/>
          <w:szCs w:val="30"/>
        </w:rPr>
        <w:t>Guiding Creative Talent</w:t>
      </w:r>
      <w:r w:rsidRPr="00F358D8">
        <w:rPr>
          <w:rFonts w:cs="AL-Hotham"/>
          <w:sz w:val="22"/>
          <w:szCs w:val="30"/>
        </w:rPr>
        <w:t xml:space="preserve">. </w:t>
      </w:r>
      <w:smartTag w:uri="urn:schemas-microsoft-com:office:smarttags" w:element="place">
        <w:smartTag w:uri="urn:schemas-microsoft-com:office:smarttags" w:element="City">
          <w:r w:rsidRPr="00F358D8">
            <w:rPr>
              <w:rFonts w:cs="AL-Hotham"/>
              <w:sz w:val="22"/>
              <w:szCs w:val="30"/>
            </w:rPr>
            <w:t>Englewood</w:t>
          </w:r>
        </w:smartTag>
      </w:smartTag>
      <w:r w:rsidRPr="00F358D8">
        <w:rPr>
          <w:rFonts w:cs="AL-Hotham"/>
          <w:sz w:val="22"/>
          <w:szCs w:val="30"/>
        </w:rPr>
        <w:t xml:space="preserve"> Cliffs, NY: Prentice</w:t>
      </w:r>
      <w:r>
        <w:rPr>
          <w:rFonts w:cs="AL-Hotham"/>
          <w:sz w:val="22"/>
          <w:szCs w:val="30"/>
        </w:rPr>
        <w:t xml:space="preserve"> – </w:t>
      </w:r>
      <w:r w:rsidRPr="00F358D8">
        <w:rPr>
          <w:rFonts w:cs="AL-Hotham"/>
          <w:sz w:val="22"/>
          <w:szCs w:val="30"/>
        </w:rPr>
        <w:t>Hall.</w:t>
      </w:r>
      <w:r w:rsidR="00DE556C">
        <w:rPr>
          <w:rFonts w:cs="AL-Hotham"/>
          <w:sz w:val="22"/>
          <w:szCs w:val="30"/>
          <w:u w:val="single"/>
          <w:lang w:bidi="ar-JO"/>
        </w:rPr>
        <w:t xml:space="preserve"> </w:t>
      </w:r>
      <w:r w:rsidR="00D15BE0">
        <w:rPr>
          <w:rFonts w:cs="AL-Hotham"/>
          <w:sz w:val="22"/>
          <w:szCs w:val="30"/>
        </w:rPr>
        <w:t xml:space="preserve"> </w:t>
      </w:r>
      <w:r w:rsidR="00DE556C" w:rsidRPr="00F358D8">
        <w:rPr>
          <w:rFonts w:cs="AL-Hotham"/>
          <w:sz w:val="22"/>
          <w:szCs w:val="30"/>
        </w:rPr>
        <w:t>1962.</w:t>
      </w:r>
    </w:p>
    <w:p w:rsidR="00ED5405" w:rsidRPr="00F358D8" w:rsidRDefault="00ED5405" w:rsidP="00D15BE0">
      <w:pPr>
        <w:widowControl w:val="0"/>
        <w:bidi w:val="0"/>
        <w:spacing w:line="245" w:lineRule="auto"/>
        <w:ind w:left="567" w:hanging="567"/>
        <w:rPr>
          <w:rFonts w:cs="AL-Hotham"/>
          <w:sz w:val="22"/>
          <w:szCs w:val="30"/>
        </w:rPr>
      </w:pPr>
      <w:smartTag w:uri="urn:schemas-microsoft-com:office:smarttags" w:element="place">
        <w:smartTag w:uri="urn:schemas-microsoft-com:office:smarttags" w:element="City">
          <w:r w:rsidRPr="00BF0534">
            <w:rPr>
              <w:rFonts w:cs="AL-Hotham"/>
              <w:b/>
              <w:bCs/>
              <w:sz w:val="22"/>
              <w:szCs w:val="30"/>
            </w:rPr>
            <w:t>Torrance</w:t>
          </w:r>
        </w:smartTag>
      </w:smartTag>
      <w:r w:rsidRPr="00BF0534">
        <w:rPr>
          <w:rFonts w:cs="AL-Hotham"/>
          <w:b/>
          <w:bCs/>
          <w:sz w:val="22"/>
          <w:szCs w:val="30"/>
        </w:rPr>
        <w:t>, E.</w:t>
      </w:r>
      <w:r w:rsidRPr="00F358D8">
        <w:rPr>
          <w:rFonts w:cs="AL-Hotham"/>
          <w:sz w:val="22"/>
          <w:szCs w:val="30"/>
        </w:rPr>
        <w:t xml:space="preserve"> </w:t>
      </w:r>
      <w:r>
        <w:rPr>
          <w:rFonts w:cs="AL-Hotham"/>
          <w:sz w:val="22"/>
          <w:szCs w:val="30"/>
        </w:rPr>
        <w:t>«</w:t>
      </w:r>
      <w:r w:rsidRPr="00F358D8">
        <w:rPr>
          <w:rFonts w:cs="AL-Hotham"/>
          <w:sz w:val="22"/>
          <w:szCs w:val="30"/>
        </w:rPr>
        <w:t>Assessing the Further Reaches of Creative Potential</w:t>
      </w:r>
      <w:r>
        <w:rPr>
          <w:rFonts w:cs="AL-Hotham"/>
          <w:sz w:val="22"/>
          <w:szCs w:val="30"/>
        </w:rPr>
        <w:t>»</w:t>
      </w:r>
      <w:r w:rsidRPr="00F358D8">
        <w:rPr>
          <w:rFonts w:cs="AL-Hotham"/>
          <w:sz w:val="22"/>
          <w:szCs w:val="30"/>
        </w:rPr>
        <w:t xml:space="preserve">. </w:t>
      </w:r>
      <w:r w:rsidRPr="00BF0534">
        <w:rPr>
          <w:rFonts w:cs="AL-Hotham"/>
          <w:i/>
          <w:iCs/>
          <w:sz w:val="22"/>
          <w:szCs w:val="30"/>
        </w:rPr>
        <w:t>Journal of Creative Behavior,</w:t>
      </w:r>
      <w:r w:rsidRPr="00F358D8">
        <w:rPr>
          <w:rFonts w:cs="AL-Hotham"/>
          <w:sz w:val="22"/>
          <w:szCs w:val="30"/>
        </w:rPr>
        <w:t xml:space="preserve"> </w:t>
      </w:r>
      <w:r w:rsidRPr="00BF0534">
        <w:rPr>
          <w:rFonts w:cs="AL-Hotham"/>
          <w:sz w:val="22"/>
          <w:szCs w:val="30"/>
        </w:rPr>
        <w:t>14</w:t>
      </w:r>
      <w:r w:rsidRPr="00F358D8">
        <w:rPr>
          <w:rFonts w:cs="AL-Hotham"/>
          <w:sz w:val="22"/>
          <w:szCs w:val="30"/>
        </w:rPr>
        <w:t xml:space="preserve">, </w:t>
      </w:r>
      <w:r w:rsidR="00D15BE0" w:rsidRPr="00F358D8">
        <w:rPr>
          <w:rFonts w:cs="AL-Hotham"/>
          <w:sz w:val="22"/>
          <w:szCs w:val="30"/>
        </w:rPr>
        <w:t xml:space="preserve">(1980). </w:t>
      </w:r>
      <w:r w:rsidRPr="00F358D8">
        <w:rPr>
          <w:rFonts w:cs="AL-Hotham"/>
          <w:sz w:val="22"/>
          <w:szCs w:val="30"/>
        </w:rPr>
        <w:t>1</w:t>
      </w:r>
      <w:r>
        <w:rPr>
          <w:rFonts w:cs="AL-Hotham"/>
          <w:sz w:val="22"/>
          <w:szCs w:val="30"/>
        </w:rPr>
        <w:t xml:space="preserve"> – </w:t>
      </w:r>
      <w:r w:rsidRPr="00F358D8">
        <w:rPr>
          <w:rFonts w:cs="AL-Hotham"/>
          <w:sz w:val="22"/>
          <w:szCs w:val="30"/>
        </w:rPr>
        <w:t>19.</w:t>
      </w:r>
    </w:p>
    <w:p w:rsidR="00ED5405" w:rsidRPr="00F358D8" w:rsidRDefault="00ED5405" w:rsidP="00D15BE0">
      <w:pPr>
        <w:widowControl w:val="0"/>
        <w:bidi w:val="0"/>
        <w:spacing w:line="245" w:lineRule="auto"/>
        <w:ind w:left="567" w:hanging="567"/>
        <w:rPr>
          <w:rFonts w:cs="AL-Hotham"/>
          <w:sz w:val="22"/>
          <w:szCs w:val="30"/>
        </w:rPr>
      </w:pPr>
      <w:r w:rsidRPr="00BF0534">
        <w:rPr>
          <w:rFonts w:cs="AL-Hotham"/>
          <w:b/>
          <w:bCs/>
          <w:sz w:val="22"/>
          <w:szCs w:val="30"/>
        </w:rPr>
        <w:t xml:space="preserve">Van Tassel – </w:t>
      </w:r>
      <w:proofErr w:type="spellStart"/>
      <w:r w:rsidRPr="00BF0534">
        <w:rPr>
          <w:rFonts w:cs="AL-Hotham"/>
          <w:b/>
          <w:bCs/>
          <w:sz w:val="22"/>
          <w:szCs w:val="30"/>
        </w:rPr>
        <w:t>Baska</w:t>
      </w:r>
      <w:proofErr w:type="spellEnd"/>
      <w:r w:rsidRPr="00BF0534">
        <w:rPr>
          <w:rFonts w:cs="AL-Hotham"/>
          <w:b/>
          <w:bCs/>
          <w:sz w:val="22"/>
          <w:szCs w:val="30"/>
        </w:rPr>
        <w:t xml:space="preserve">, J., Avery, L., Struck, J., </w:t>
      </w:r>
      <w:proofErr w:type="spellStart"/>
      <w:r w:rsidRPr="00BF0534">
        <w:rPr>
          <w:rFonts w:cs="AL-Hotham"/>
          <w:b/>
          <w:bCs/>
          <w:sz w:val="22"/>
          <w:szCs w:val="30"/>
        </w:rPr>
        <w:t>Feng</w:t>
      </w:r>
      <w:proofErr w:type="spellEnd"/>
      <w:r w:rsidRPr="00BF0534">
        <w:rPr>
          <w:rFonts w:cs="AL-Hotham"/>
          <w:b/>
          <w:bCs/>
          <w:sz w:val="22"/>
          <w:szCs w:val="30"/>
        </w:rPr>
        <w:t>, A., Bracken, B.,</w:t>
      </w:r>
      <w:r w:rsidR="00C2356C">
        <w:rPr>
          <w:rFonts w:cs="AL-Hotham"/>
          <w:b/>
          <w:bCs/>
          <w:sz w:val="22"/>
          <w:szCs w:val="30"/>
        </w:rPr>
        <w:t xml:space="preserve"> </w:t>
      </w:r>
      <w:r w:rsidRPr="00BF0534">
        <w:rPr>
          <w:rFonts w:cs="AL-Hotham"/>
          <w:b/>
          <w:bCs/>
          <w:sz w:val="22"/>
          <w:szCs w:val="30"/>
        </w:rPr>
        <w:t>Drummond,</w:t>
      </w:r>
      <w:r w:rsidR="00C2356C">
        <w:rPr>
          <w:rFonts w:cs="AL-Hotham"/>
          <w:b/>
          <w:bCs/>
          <w:sz w:val="22"/>
          <w:szCs w:val="30"/>
        </w:rPr>
        <w:t xml:space="preserve"> </w:t>
      </w:r>
      <w:r w:rsidRPr="00BF0534">
        <w:rPr>
          <w:rFonts w:cs="AL-Hotham"/>
          <w:b/>
          <w:bCs/>
          <w:sz w:val="22"/>
          <w:szCs w:val="30"/>
        </w:rPr>
        <w:t xml:space="preserve">D.; </w:t>
      </w:r>
      <w:r w:rsidRPr="00BF0534">
        <w:rPr>
          <w:rFonts w:cs="AL-Hotham"/>
          <w:b/>
          <w:bCs/>
          <w:sz w:val="22"/>
          <w:szCs w:val="30"/>
        </w:rPr>
        <w:lastRenderedPageBreak/>
        <w:t>&amp;</w:t>
      </w:r>
      <w:r w:rsidR="00C2356C">
        <w:rPr>
          <w:rFonts w:cs="AL-Hotham"/>
          <w:b/>
          <w:bCs/>
          <w:sz w:val="22"/>
          <w:szCs w:val="30"/>
        </w:rPr>
        <w:t xml:space="preserve"> </w:t>
      </w:r>
      <w:proofErr w:type="spellStart"/>
      <w:r w:rsidRPr="00BF0534">
        <w:rPr>
          <w:rFonts w:cs="AL-Hotham"/>
          <w:b/>
          <w:bCs/>
          <w:sz w:val="22"/>
          <w:szCs w:val="30"/>
        </w:rPr>
        <w:t>Stambaugh</w:t>
      </w:r>
      <w:proofErr w:type="spellEnd"/>
      <w:r w:rsidRPr="00BF0534">
        <w:rPr>
          <w:rFonts w:cs="AL-Hotham"/>
          <w:b/>
          <w:bCs/>
          <w:sz w:val="22"/>
          <w:szCs w:val="30"/>
        </w:rPr>
        <w:t>,</w:t>
      </w:r>
      <w:r w:rsidR="00C2356C">
        <w:rPr>
          <w:rFonts w:cs="AL-Hotham"/>
          <w:b/>
          <w:bCs/>
          <w:sz w:val="22"/>
          <w:szCs w:val="30"/>
        </w:rPr>
        <w:t xml:space="preserve"> </w:t>
      </w:r>
      <w:r w:rsidRPr="00BF0534">
        <w:rPr>
          <w:rFonts w:cs="AL-Hotham"/>
          <w:b/>
          <w:bCs/>
          <w:sz w:val="22"/>
          <w:szCs w:val="30"/>
        </w:rPr>
        <w:t>T.,</w:t>
      </w:r>
      <w:r w:rsidR="00DE556C">
        <w:rPr>
          <w:rFonts w:cs="AL-Hotham"/>
          <w:b/>
          <w:bCs/>
          <w:sz w:val="22"/>
          <w:szCs w:val="30"/>
        </w:rPr>
        <w:t xml:space="preserve"> </w:t>
      </w:r>
      <w:r>
        <w:rPr>
          <w:rFonts w:cs="AL-Hotham"/>
          <w:sz w:val="22"/>
          <w:szCs w:val="30"/>
        </w:rPr>
        <w:t>«</w:t>
      </w:r>
      <w:r w:rsidRPr="00F358D8">
        <w:rPr>
          <w:rFonts w:cs="AL-Hotham"/>
          <w:sz w:val="22"/>
          <w:szCs w:val="30"/>
        </w:rPr>
        <w:t>The William and Mary Classroom Observation Scales</w:t>
      </w:r>
      <w:r>
        <w:rPr>
          <w:rFonts w:cs="AL-Hotham"/>
          <w:sz w:val="22"/>
          <w:szCs w:val="30"/>
        </w:rPr>
        <w:t xml:space="preserve"> – </w:t>
      </w:r>
      <w:r w:rsidRPr="00F358D8">
        <w:rPr>
          <w:rFonts w:cs="AL-Hotham"/>
          <w:sz w:val="22"/>
          <w:szCs w:val="30"/>
        </w:rPr>
        <w:t>Revised</w:t>
      </w:r>
      <w:r>
        <w:rPr>
          <w:rFonts w:cs="AL-Hotham"/>
          <w:sz w:val="22"/>
          <w:szCs w:val="30"/>
        </w:rPr>
        <w:t>»</w:t>
      </w:r>
      <w:r w:rsidRPr="00F358D8">
        <w:rPr>
          <w:rFonts w:cs="AL-Hotham"/>
          <w:sz w:val="22"/>
          <w:szCs w:val="30"/>
        </w:rPr>
        <w:t xml:space="preserve">. </w:t>
      </w:r>
      <w:r w:rsidRPr="003F012B">
        <w:rPr>
          <w:rFonts w:cs="AL-Hotham"/>
          <w:i/>
          <w:iCs/>
          <w:sz w:val="22"/>
          <w:szCs w:val="30"/>
        </w:rPr>
        <w:t>Center for Gifted Education</w:t>
      </w:r>
      <w:r w:rsidRPr="00F358D8">
        <w:rPr>
          <w:rFonts w:cs="AL-Hotham"/>
          <w:b/>
          <w:bCs/>
          <w:sz w:val="22"/>
          <w:szCs w:val="30"/>
        </w:rPr>
        <w:t>,</w:t>
      </w:r>
      <w:r w:rsidRPr="00F358D8">
        <w:rPr>
          <w:rFonts w:cs="AL-Hotham"/>
          <w:sz w:val="22"/>
          <w:szCs w:val="30"/>
        </w:rPr>
        <w:t xml:space="preserve"> The </w:t>
      </w:r>
      <w:smartTag w:uri="urn:schemas-microsoft-com:office:smarttags" w:element="PlaceType">
        <w:r w:rsidRPr="00F358D8">
          <w:rPr>
            <w:rFonts w:cs="AL-Hotham"/>
            <w:sz w:val="22"/>
            <w:szCs w:val="30"/>
          </w:rPr>
          <w:t>College</w:t>
        </w:r>
      </w:smartTag>
      <w:r w:rsidRPr="00F358D8">
        <w:rPr>
          <w:rFonts w:cs="AL-Hotham"/>
          <w:sz w:val="22"/>
          <w:szCs w:val="30"/>
        </w:rPr>
        <w:t xml:space="preserve"> of </w:t>
      </w:r>
      <w:smartTag w:uri="urn:schemas-microsoft-com:office:smarttags" w:element="PlaceName">
        <w:r w:rsidRPr="00F358D8">
          <w:rPr>
            <w:rFonts w:cs="AL-Hotham"/>
            <w:sz w:val="22"/>
            <w:szCs w:val="30"/>
          </w:rPr>
          <w:t>William</w:t>
        </w:r>
      </w:smartTag>
      <w:r w:rsidRPr="00F358D8">
        <w:rPr>
          <w:rFonts w:cs="AL-Hotham"/>
          <w:sz w:val="22"/>
          <w:szCs w:val="30"/>
        </w:rPr>
        <w:t xml:space="preserve"> and Mary</w:t>
      </w:r>
      <w:r>
        <w:rPr>
          <w:rFonts w:cs="AL-Hotham"/>
          <w:sz w:val="22"/>
          <w:szCs w:val="30"/>
        </w:rPr>
        <w:t xml:space="preserve"> – </w:t>
      </w:r>
      <w:smartTag w:uri="urn:schemas-microsoft-com:office:smarttags" w:element="place">
        <w:smartTag w:uri="urn:schemas-microsoft-com:office:smarttags" w:element="City">
          <w:r w:rsidRPr="00F358D8">
            <w:rPr>
              <w:rFonts w:cs="AL-Hotham"/>
              <w:sz w:val="22"/>
              <w:szCs w:val="30"/>
            </w:rPr>
            <w:t>School of Education</w:t>
          </w:r>
        </w:smartTag>
        <w:r w:rsidRPr="00F358D8">
          <w:rPr>
            <w:rFonts w:cs="AL-Hotham"/>
            <w:sz w:val="22"/>
            <w:szCs w:val="30"/>
          </w:rPr>
          <w:t xml:space="preserve">, </w:t>
        </w:r>
        <w:smartTag w:uri="urn:schemas-microsoft-com:office:smarttags" w:element="country-region">
          <w:r w:rsidRPr="00F358D8">
            <w:rPr>
              <w:rFonts w:cs="AL-Hotham"/>
              <w:sz w:val="22"/>
              <w:szCs w:val="30"/>
            </w:rPr>
            <w:t>USA</w:t>
          </w:r>
        </w:smartTag>
      </w:smartTag>
      <w:r>
        <w:rPr>
          <w:rFonts w:cs="AL-Hotham"/>
          <w:sz w:val="22"/>
          <w:szCs w:val="30"/>
        </w:rPr>
        <w:t>.</w:t>
      </w:r>
      <w:r w:rsidR="00DE556C">
        <w:rPr>
          <w:rFonts w:cs="AL-Hotham"/>
          <w:sz w:val="22"/>
          <w:szCs w:val="30"/>
        </w:rPr>
        <w:t xml:space="preserve"> </w:t>
      </w:r>
      <w:r w:rsidR="00DE556C" w:rsidRPr="00F358D8">
        <w:rPr>
          <w:rFonts w:cs="AL-Hotham"/>
          <w:sz w:val="22"/>
          <w:szCs w:val="30"/>
        </w:rPr>
        <w:t xml:space="preserve">2003. </w:t>
      </w:r>
      <w:r w:rsidRPr="00F358D8">
        <w:rPr>
          <w:rFonts w:cs="AL-Hotham"/>
          <w:sz w:val="22"/>
          <w:szCs w:val="30"/>
        </w:rPr>
        <w:t xml:space="preserve"> </w:t>
      </w:r>
    </w:p>
    <w:p w:rsidR="00ED5405" w:rsidRPr="00F358D8" w:rsidRDefault="00ED5405" w:rsidP="00C2356C">
      <w:pPr>
        <w:widowControl w:val="0"/>
        <w:bidi w:val="0"/>
        <w:spacing w:line="245" w:lineRule="auto"/>
        <w:ind w:left="567" w:hanging="567"/>
        <w:rPr>
          <w:rFonts w:cs="AL-Hotham"/>
          <w:sz w:val="22"/>
          <w:szCs w:val="30"/>
        </w:rPr>
      </w:pPr>
      <w:r w:rsidRPr="003F012B">
        <w:rPr>
          <w:rFonts w:cs="AL-Hotham"/>
          <w:b/>
          <w:bCs/>
          <w:sz w:val="22"/>
          <w:szCs w:val="30"/>
        </w:rPr>
        <w:t>Wheeler, S., Waite, S. &amp; Bromfield, C.</w:t>
      </w:r>
      <w:r w:rsidRPr="00F358D8">
        <w:rPr>
          <w:rFonts w:cs="AL-Hotham"/>
          <w:sz w:val="22"/>
          <w:szCs w:val="30"/>
        </w:rPr>
        <w:t xml:space="preserve"> </w:t>
      </w:r>
      <w:r>
        <w:rPr>
          <w:rFonts w:cs="AL-Hotham"/>
          <w:sz w:val="22"/>
          <w:szCs w:val="30"/>
        </w:rPr>
        <w:t>«</w:t>
      </w:r>
      <w:r w:rsidRPr="00F358D8">
        <w:rPr>
          <w:rFonts w:cs="AL-Hotham"/>
          <w:sz w:val="22"/>
          <w:szCs w:val="30"/>
        </w:rPr>
        <w:t>Promoting creative thinking through the use of ICT</w:t>
      </w:r>
      <w:r>
        <w:rPr>
          <w:rFonts w:cs="AL-Hotham"/>
          <w:sz w:val="22"/>
          <w:szCs w:val="30"/>
        </w:rPr>
        <w:t>»</w:t>
      </w:r>
      <w:r w:rsidRPr="00F358D8">
        <w:rPr>
          <w:rFonts w:cs="AL-Hotham"/>
          <w:sz w:val="22"/>
          <w:szCs w:val="30"/>
        </w:rPr>
        <w:t xml:space="preserve">. </w:t>
      </w:r>
      <w:r w:rsidRPr="003F012B">
        <w:rPr>
          <w:rFonts w:cs="AL-Hotham"/>
          <w:i/>
          <w:iCs/>
          <w:sz w:val="22"/>
          <w:szCs w:val="30"/>
        </w:rPr>
        <w:t>Journal of Computer Assisted Learning,</w:t>
      </w:r>
      <w:r w:rsidRPr="00F358D8">
        <w:rPr>
          <w:rFonts w:cs="AL-Hotham"/>
          <w:b/>
          <w:bCs/>
          <w:sz w:val="22"/>
          <w:szCs w:val="30"/>
        </w:rPr>
        <w:t xml:space="preserve"> 18</w:t>
      </w:r>
      <w:r w:rsidRPr="00F358D8">
        <w:rPr>
          <w:rFonts w:cs="AL-Hotham"/>
          <w:sz w:val="22"/>
          <w:szCs w:val="30"/>
        </w:rPr>
        <w:t xml:space="preserve">, </w:t>
      </w:r>
      <w:r w:rsidR="00C2356C" w:rsidRPr="00F358D8">
        <w:rPr>
          <w:rFonts w:cs="AL-Hotham"/>
          <w:sz w:val="22"/>
          <w:szCs w:val="30"/>
        </w:rPr>
        <w:t xml:space="preserve">(2002). </w:t>
      </w:r>
      <w:r w:rsidRPr="00F358D8">
        <w:rPr>
          <w:rFonts w:cs="AL-Hotham"/>
          <w:sz w:val="22"/>
          <w:szCs w:val="30"/>
        </w:rPr>
        <w:t>367</w:t>
      </w:r>
      <w:r>
        <w:rPr>
          <w:rFonts w:cs="AL-Hotham"/>
          <w:sz w:val="22"/>
          <w:szCs w:val="30"/>
        </w:rPr>
        <w:t xml:space="preserve"> – </w:t>
      </w:r>
      <w:r w:rsidRPr="00F358D8">
        <w:rPr>
          <w:rFonts w:cs="AL-Hotham"/>
          <w:sz w:val="22"/>
          <w:szCs w:val="30"/>
        </w:rPr>
        <w:t>378.</w:t>
      </w:r>
    </w:p>
    <w:p w:rsidR="00ED5405" w:rsidRPr="00F358D8" w:rsidRDefault="00ED5405" w:rsidP="00C2356C">
      <w:pPr>
        <w:widowControl w:val="0"/>
        <w:bidi w:val="0"/>
        <w:spacing w:line="245" w:lineRule="auto"/>
        <w:ind w:left="567" w:hanging="567"/>
        <w:rPr>
          <w:rFonts w:cs="AL-Hotham"/>
          <w:sz w:val="22"/>
          <w:szCs w:val="30"/>
          <w:lang w:bidi="ar-JO"/>
        </w:rPr>
      </w:pPr>
      <w:r w:rsidRPr="003F012B">
        <w:rPr>
          <w:rFonts w:cs="AL-Hotham"/>
          <w:b/>
          <w:bCs/>
          <w:sz w:val="22"/>
          <w:szCs w:val="30"/>
          <w:lang w:bidi="ar-JO"/>
        </w:rPr>
        <w:t>Yuen, M. &amp; Westwood, P.</w:t>
      </w:r>
      <w:r w:rsidRPr="00F358D8">
        <w:rPr>
          <w:rFonts w:cs="AL-Hotham"/>
          <w:sz w:val="22"/>
          <w:szCs w:val="30"/>
          <w:lang w:bidi="ar-JO"/>
        </w:rPr>
        <w:t xml:space="preserve"> </w:t>
      </w:r>
      <w:r>
        <w:rPr>
          <w:rFonts w:cs="AL-Hotham"/>
          <w:sz w:val="22"/>
          <w:szCs w:val="30"/>
          <w:lang w:bidi="ar-JO"/>
        </w:rPr>
        <w:t>«</w:t>
      </w:r>
      <w:r w:rsidRPr="00F358D8">
        <w:rPr>
          <w:rFonts w:cs="AL-Hotham"/>
          <w:sz w:val="22"/>
          <w:szCs w:val="30"/>
          <w:lang w:bidi="ar-JO"/>
        </w:rPr>
        <w:t>Expected competencies of teachers of gifted learners: perspectives from Chinese teachers and students</w:t>
      </w:r>
      <w:r>
        <w:rPr>
          <w:rFonts w:cs="AL-Hotham"/>
          <w:sz w:val="22"/>
          <w:szCs w:val="30"/>
          <w:lang w:bidi="ar-JO"/>
        </w:rPr>
        <w:t>»</w:t>
      </w:r>
      <w:r w:rsidRPr="00F358D8">
        <w:rPr>
          <w:rFonts w:cs="AL-Hotham"/>
          <w:sz w:val="22"/>
          <w:szCs w:val="30"/>
          <w:lang w:bidi="ar-JO"/>
        </w:rPr>
        <w:t xml:space="preserve">. </w:t>
      </w:r>
      <w:r w:rsidRPr="003F012B">
        <w:rPr>
          <w:rFonts w:cs="AL-Hotham"/>
          <w:i/>
          <w:iCs/>
          <w:sz w:val="22"/>
          <w:szCs w:val="30"/>
          <w:lang w:bidi="ar-JO"/>
        </w:rPr>
        <w:t>Gifted and Talented International,</w:t>
      </w:r>
      <w:r w:rsidRPr="00F358D8">
        <w:rPr>
          <w:rFonts w:cs="AL-Hotham"/>
          <w:b/>
          <w:bCs/>
          <w:sz w:val="22"/>
          <w:szCs w:val="30"/>
          <w:lang w:bidi="ar-JO"/>
        </w:rPr>
        <w:t xml:space="preserve"> </w:t>
      </w:r>
      <w:r w:rsidRPr="003F012B">
        <w:rPr>
          <w:rFonts w:cs="AL-Hotham"/>
          <w:sz w:val="22"/>
          <w:szCs w:val="30"/>
          <w:lang w:bidi="ar-JO"/>
        </w:rPr>
        <w:t>19</w:t>
      </w:r>
      <w:r w:rsidRPr="00F358D8">
        <w:rPr>
          <w:rFonts w:cs="AL-Hotham"/>
          <w:sz w:val="22"/>
          <w:szCs w:val="30"/>
          <w:lang w:bidi="ar-JO"/>
        </w:rPr>
        <w:t xml:space="preserve">(1), </w:t>
      </w:r>
      <w:r w:rsidR="00C2356C" w:rsidRPr="00F358D8">
        <w:rPr>
          <w:rFonts w:cs="AL-Hotham"/>
          <w:sz w:val="22"/>
          <w:szCs w:val="30"/>
          <w:lang w:bidi="ar-JO"/>
        </w:rPr>
        <w:t xml:space="preserve">(2004). </w:t>
      </w:r>
      <w:r w:rsidRPr="00F358D8">
        <w:rPr>
          <w:rFonts w:cs="AL-Hotham"/>
          <w:sz w:val="22"/>
          <w:szCs w:val="30"/>
          <w:lang w:bidi="ar-JO"/>
        </w:rPr>
        <w:t>7</w:t>
      </w:r>
      <w:r>
        <w:rPr>
          <w:rFonts w:cs="AL-Hotham"/>
          <w:sz w:val="22"/>
          <w:szCs w:val="30"/>
          <w:lang w:bidi="ar-JO"/>
        </w:rPr>
        <w:t xml:space="preserve"> – </w:t>
      </w:r>
      <w:r w:rsidRPr="00F358D8">
        <w:rPr>
          <w:rFonts w:cs="AL-Hotham"/>
          <w:sz w:val="22"/>
          <w:szCs w:val="30"/>
          <w:lang w:bidi="ar-JO"/>
        </w:rPr>
        <w:t xml:space="preserve">14. </w:t>
      </w:r>
    </w:p>
    <w:p w:rsidR="00ED5405" w:rsidRPr="00F358D8" w:rsidRDefault="00ED5405" w:rsidP="00C2356C">
      <w:pPr>
        <w:widowControl w:val="0"/>
        <w:bidi w:val="0"/>
        <w:spacing w:line="245" w:lineRule="auto"/>
        <w:ind w:left="567" w:hanging="567"/>
        <w:rPr>
          <w:rFonts w:cs="AL-Hotham"/>
          <w:sz w:val="22"/>
          <w:szCs w:val="30"/>
        </w:rPr>
      </w:pPr>
      <w:r w:rsidRPr="003F012B">
        <w:rPr>
          <w:rFonts w:cs="AL-Hotham"/>
          <w:b/>
          <w:bCs/>
          <w:sz w:val="22"/>
          <w:szCs w:val="30"/>
          <w:lang w:bidi="ar-JO"/>
        </w:rPr>
        <w:t>Yuen, M.</w:t>
      </w:r>
      <w:r w:rsidRPr="00F358D8">
        <w:rPr>
          <w:rFonts w:cs="AL-Hotham"/>
          <w:sz w:val="22"/>
          <w:szCs w:val="30"/>
          <w:lang w:bidi="ar-JO"/>
        </w:rPr>
        <w:t xml:space="preserve"> </w:t>
      </w:r>
      <w:r>
        <w:rPr>
          <w:rFonts w:cs="AL-Hotham"/>
          <w:sz w:val="22"/>
          <w:szCs w:val="30"/>
          <w:lang w:bidi="ar-JO"/>
        </w:rPr>
        <w:t>«</w:t>
      </w:r>
      <w:r w:rsidRPr="00F358D8">
        <w:rPr>
          <w:rFonts w:cs="AL-Hotham"/>
          <w:sz w:val="22"/>
          <w:szCs w:val="30"/>
          <w:lang w:bidi="ar-JO"/>
        </w:rPr>
        <w:t xml:space="preserve">Competencies of teachers of gifted learners: the </w:t>
      </w:r>
      <w:smartTag w:uri="urn:schemas-microsoft-com:office:smarttags" w:element="place">
        <w:r w:rsidRPr="00F358D8">
          <w:rPr>
            <w:rFonts w:cs="AL-Hotham"/>
            <w:sz w:val="22"/>
            <w:szCs w:val="30"/>
            <w:lang w:bidi="ar-JO"/>
          </w:rPr>
          <w:t>Hong Kong</w:t>
        </w:r>
      </w:smartTag>
      <w:r w:rsidRPr="00F358D8">
        <w:rPr>
          <w:rFonts w:cs="AL-Hotham"/>
          <w:sz w:val="22"/>
          <w:szCs w:val="30"/>
          <w:lang w:bidi="ar-JO"/>
        </w:rPr>
        <w:t xml:space="preserve"> student perspective</w:t>
      </w:r>
      <w:r>
        <w:rPr>
          <w:rFonts w:cs="AL-Hotham"/>
          <w:sz w:val="22"/>
          <w:szCs w:val="30"/>
          <w:lang w:bidi="ar-JO"/>
        </w:rPr>
        <w:t>»</w:t>
      </w:r>
      <w:r w:rsidRPr="00F358D8">
        <w:rPr>
          <w:rFonts w:cs="AL-Hotham"/>
          <w:sz w:val="22"/>
          <w:szCs w:val="30"/>
          <w:lang w:bidi="ar-JO"/>
        </w:rPr>
        <w:t xml:space="preserve">. </w:t>
      </w:r>
      <w:r w:rsidRPr="003F012B">
        <w:rPr>
          <w:rFonts w:cs="AL-Hotham"/>
          <w:i/>
          <w:iCs/>
          <w:sz w:val="22"/>
          <w:szCs w:val="30"/>
          <w:lang w:bidi="ar-JO"/>
        </w:rPr>
        <w:t>Gifted Education International,</w:t>
      </w:r>
      <w:r w:rsidRPr="00F358D8">
        <w:rPr>
          <w:rFonts w:cs="AL-Hotham"/>
          <w:b/>
          <w:bCs/>
          <w:sz w:val="22"/>
          <w:szCs w:val="30"/>
          <w:lang w:bidi="ar-JO"/>
        </w:rPr>
        <w:t xml:space="preserve"> </w:t>
      </w:r>
      <w:r w:rsidRPr="003F012B">
        <w:rPr>
          <w:rFonts w:cs="AL-Hotham"/>
          <w:sz w:val="22"/>
          <w:szCs w:val="30"/>
          <w:lang w:bidi="ar-JO"/>
        </w:rPr>
        <w:t>18</w:t>
      </w:r>
      <w:r w:rsidRPr="00F358D8">
        <w:rPr>
          <w:rFonts w:cs="AL-Hotham"/>
          <w:sz w:val="22"/>
          <w:szCs w:val="30"/>
          <w:lang w:bidi="ar-JO"/>
        </w:rPr>
        <w:t xml:space="preserve">(3), </w:t>
      </w:r>
      <w:r w:rsidR="00C2356C" w:rsidRPr="00F358D8">
        <w:rPr>
          <w:rFonts w:cs="AL-Hotham"/>
          <w:sz w:val="22"/>
          <w:szCs w:val="30"/>
          <w:lang w:bidi="ar-JO"/>
        </w:rPr>
        <w:t xml:space="preserve">(2004). </w:t>
      </w:r>
      <w:r w:rsidRPr="00F358D8">
        <w:rPr>
          <w:rFonts w:cs="AL-Hotham"/>
          <w:sz w:val="22"/>
          <w:szCs w:val="30"/>
          <w:lang w:bidi="ar-JO"/>
        </w:rPr>
        <w:t>301</w:t>
      </w:r>
      <w:r>
        <w:rPr>
          <w:rFonts w:cs="AL-Hotham"/>
          <w:sz w:val="22"/>
          <w:szCs w:val="30"/>
          <w:lang w:bidi="ar-JO"/>
        </w:rPr>
        <w:t xml:space="preserve"> – </w:t>
      </w:r>
      <w:r w:rsidRPr="00F358D8">
        <w:rPr>
          <w:rFonts w:cs="AL-Hotham"/>
          <w:sz w:val="22"/>
          <w:szCs w:val="30"/>
          <w:lang w:bidi="ar-JO"/>
        </w:rPr>
        <w:t>312</w:t>
      </w:r>
      <w:r w:rsidRPr="00F358D8">
        <w:rPr>
          <w:rFonts w:cs="AL-Hotham"/>
          <w:sz w:val="22"/>
          <w:szCs w:val="30"/>
        </w:rPr>
        <w:t>.</w:t>
      </w:r>
    </w:p>
    <w:p w:rsidR="0080023A" w:rsidRPr="0080023A" w:rsidRDefault="00F358D8" w:rsidP="00F358D8">
      <w:pPr>
        <w:widowControl w:val="0"/>
        <w:bidi w:val="0"/>
        <w:spacing w:line="245" w:lineRule="auto"/>
        <w:ind w:firstLine="567"/>
        <w:jc w:val="lowKashida"/>
        <w:rPr>
          <w:rFonts w:cs="AL-Hotham"/>
          <w:sz w:val="2"/>
          <w:szCs w:val="2"/>
          <w:rtl/>
        </w:rPr>
        <w:sectPr w:rsidR="0080023A" w:rsidRPr="0080023A" w:rsidSect="00AE774C">
          <w:type w:val="continuous"/>
          <w:pgSz w:w="11906" w:h="16838" w:code="9"/>
          <w:pgMar w:top="2466" w:right="1418" w:bottom="2466" w:left="1418" w:header="1899" w:footer="1899" w:gutter="0"/>
          <w:cols w:num="2" w:space="397"/>
          <w:bidi/>
          <w:rtlGutter/>
        </w:sectPr>
      </w:pPr>
      <w:r>
        <w:rPr>
          <w:rFonts w:cs="AL-Hotham"/>
          <w:sz w:val="22"/>
          <w:szCs w:val="30"/>
          <w:rtl/>
        </w:rPr>
        <w:br w:type="page"/>
      </w:r>
    </w:p>
    <w:p w:rsidR="00F358D8" w:rsidRPr="00ED5405" w:rsidRDefault="00F358D8" w:rsidP="002D6FCE">
      <w:pPr>
        <w:widowControl w:val="0"/>
        <w:spacing w:before="1800" w:line="245" w:lineRule="auto"/>
        <w:jc w:val="center"/>
        <w:rPr>
          <w:rFonts w:cs="Times New Roman"/>
          <w:b/>
          <w:bCs/>
          <w:color w:val="000000"/>
          <w:sz w:val="24"/>
          <w:szCs w:val="24"/>
          <w:rtl/>
        </w:rPr>
      </w:pPr>
      <w:r w:rsidRPr="00ED5405">
        <w:rPr>
          <w:rFonts w:cs="Times New Roman"/>
          <w:b/>
          <w:bCs/>
          <w:color w:val="000000"/>
          <w:sz w:val="24"/>
          <w:szCs w:val="24"/>
        </w:rPr>
        <w:lastRenderedPageBreak/>
        <w:t xml:space="preserve">Instructional </w:t>
      </w:r>
      <w:r w:rsidR="002D6FCE">
        <w:rPr>
          <w:rFonts w:cs="Times New Roman"/>
          <w:b/>
          <w:bCs/>
          <w:color w:val="000000"/>
          <w:sz w:val="24"/>
          <w:szCs w:val="24"/>
        </w:rPr>
        <w:t>P</w:t>
      </w:r>
      <w:r w:rsidRPr="00ED5405">
        <w:rPr>
          <w:rFonts w:cs="Times New Roman"/>
          <w:b/>
          <w:bCs/>
          <w:color w:val="000000"/>
          <w:sz w:val="24"/>
          <w:szCs w:val="24"/>
        </w:rPr>
        <w:t xml:space="preserve">erformance of the </w:t>
      </w:r>
      <w:r w:rsidR="002D6FCE">
        <w:rPr>
          <w:rFonts w:cs="Times New Roman"/>
          <w:b/>
          <w:bCs/>
          <w:color w:val="000000"/>
          <w:sz w:val="24"/>
          <w:szCs w:val="24"/>
        </w:rPr>
        <w:t>G</w:t>
      </w:r>
      <w:r w:rsidRPr="00ED5405">
        <w:rPr>
          <w:rFonts w:cs="Times New Roman"/>
          <w:b/>
          <w:bCs/>
          <w:color w:val="000000"/>
          <w:sz w:val="24"/>
          <w:szCs w:val="24"/>
        </w:rPr>
        <w:t xml:space="preserve">ifted </w:t>
      </w:r>
      <w:r w:rsidR="002D6FCE">
        <w:rPr>
          <w:rFonts w:cs="Times New Roman"/>
          <w:b/>
          <w:bCs/>
          <w:color w:val="000000"/>
          <w:sz w:val="24"/>
          <w:szCs w:val="24"/>
        </w:rPr>
        <w:t>E</w:t>
      </w:r>
      <w:r w:rsidRPr="00ED5405">
        <w:rPr>
          <w:rFonts w:cs="Times New Roman"/>
          <w:b/>
          <w:bCs/>
          <w:color w:val="000000"/>
          <w:sz w:val="24"/>
          <w:szCs w:val="24"/>
        </w:rPr>
        <w:t xml:space="preserve">ducation </w:t>
      </w:r>
      <w:r w:rsidR="002D6FCE">
        <w:rPr>
          <w:rFonts w:cs="Times New Roman"/>
          <w:b/>
          <w:bCs/>
          <w:color w:val="000000"/>
          <w:sz w:val="24"/>
          <w:szCs w:val="24"/>
        </w:rPr>
        <w:t>T</w:t>
      </w:r>
      <w:r w:rsidRPr="00ED5405">
        <w:rPr>
          <w:rFonts w:cs="Times New Roman"/>
          <w:b/>
          <w:bCs/>
          <w:color w:val="000000"/>
          <w:sz w:val="24"/>
          <w:szCs w:val="24"/>
        </w:rPr>
        <w:t xml:space="preserve">eachers in </w:t>
      </w:r>
      <w:r w:rsidR="002D6FCE">
        <w:rPr>
          <w:rFonts w:cs="Times New Roman"/>
          <w:b/>
          <w:bCs/>
          <w:color w:val="000000"/>
          <w:sz w:val="24"/>
          <w:szCs w:val="24"/>
        </w:rPr>
        <w:t>I</w:t>
      </w:r>
      <w:r w:rsidRPr="00ED5405">
        <w:rPr>
          <w:rFonts w:cs="Times New Roman"/>
          <w:b/>
          <w:bCs/>
          <w:color w:val="000000"/>
          <w:sz w:val="24"/>
          <w:szCs w:val="24"/>
        </w:rPr>
        <w:t xml:space="preserve">mplementing Effective Enrichment Model in </w:t>
      </w:r>
      <w:smartTag w:uri="urn:schemas-microsoft-com:office:smarttags" w:element="country-region">
        <w:smartTag w:uri="urn:schemas-microsoft-com:office:smarttags" w:element="place">
          <w:r w:rsidRPr="00ED5405">
            <w:rPr>
              <w:rFonts w:cs="Times New Roman"/>
              <w:b/>
              <w:bCs/>
              <w:color w:val="000000"/>
              <w:sz w:val="24"/>
              <w:szCs w:val="24"/>
            </w:rPr>
            <w:t>Saudi Arabia</w:t>
          </w:r>
        </w:smartTag>
      </w:smartTag>
      <w:r w:rsidRPr="00ED5405">
        <w:rPr>
          <w:rFonts w:cs="Times New Roman"/>
          <w:b/>
          <w:bCs/>
          <w:color w:val="000000"/>
          <w:sz w:val="24"/>
          <w:szCs w:val="24"/>
        </w:rPr>
        <w:t xml:space="preserve"> </w:t>
      </w:r>
      <w:r w:rsidR="002D6FCE">
        <w:rPr>
          <w:rFonts w:cs="Times New Roman"/>
          <w:b/>
          <w:bCs/>
          <w:color w:val="000000"/>
          <w:sz w:val="24"/>
          <w:szCs w:val="24"/>
        </w:rPr>
        <w:t>P</w:t>
      </w:r>
      <w:r w:rsidRPr="00ED5405">
        <w:rPr>
          <w:rFonts w:cs="Times New Roman"/>
          <w:b/>
          <w:bCs/>
          <w:color w:val="000000"/>
          <w:sz w:val="24"/>
          <w:szCs w:val="24"/>
        </w:rPr>
        <w:t xml:space="preserve">ublic </w:t>
      </w:r>
      <w:r w:rsidR="002D6FCE">
        <w:rPr>
          <w:rFonts w:cs="Times New Roman"/>
          <w:b/>
          <w:bCs/>
          <w:color w:val="000000"/>
          <w:sz w:val="24"/>
          <w:szCs w:val="24"/>
        </w:rPr>
        <w:t>E</w:t>
      </w:r>
      <w:r w:rsidRPr="00ED5405">
        <w:rPr>
          <w:rFonts w:cs="Times New Roman"/>
          <w:b/>
          <w:bCs/>
          <w:color w:val="000000"/>
          <w:sz w:val="24"/>
          <w:szCs w:val="24"/>
        </w:rPr>
        <w:t xml:space="preserve">ducation </w:t>
      </w:r>
      <w:r w:rsidR="002D6FCE">
        <w:rPr>
          <w:rFonts w:cs="Times New Roman"/>
          <w:b/>
          <w:bCs/>
          <w:color w:val="000000"/>
          <w:sz w:val="24"/>
          <w:szCs w:val="24"/>
        </w:rPr>
        <w:t>S</w:t>
      </w:r>
      <w:r w:rsidRPr="00ED5405">
        <w:rPr>
          <w:rFonts w:cs="Times New Roman"/>
          <w:b/>
          <w:bCs/>
          <w:color w:val="000000"/>
          <w:sz w:val="24"/>
          <w:szCs w:val="24"/>
        </w:rPr>
        <w:t xml:space="preserve">chools </w:t>
      </w:r>
    </w:p>
    <w:p w:rsidR="00ED5405" w:rsidRDefault="00ED5405" w:rsidP="00ED5405">
      <w:pPr>
        <w:shd w:val="clear" w:color="auto" w:fill="FFFFFF"/>
        <w:bidi w:val="0"/>
        <w:jc w:val="center"/>
        <w:rPr>
          <w:rFonts w:cs="Times New Roman"/>
          <w:b/>
          <w:bCs/>
          <w:color w:val="000000"/>
          <w:sz w:val="18"/>
          <w:szCs w:val="18"/>
        </w:rPr>
      </w:pPr>
    </w:p>
    <w:p w:rsidR="00ED5405" w:rsidRPr="00ED5405" w:rsidRDefault="00ED5405" w:rsidP="00ED5405">
      <w:pPr>
        <w:shd w:val="clear" w:color="auto" w:fill="FFFFFF"/>
        <w:bidi w:val="0"/>
        <w:jc w:val="center"/>
        <w:rPr>
          <w:rFonts w:cs="Times New Roman"/>
          <w:b/>
          <w:bCs/>
          <w:color w:val="000000"/>
          <w:sz w:val="18"/>
          <w:szCs w:val="18"/>
        </w:rPr>
      </w:pPr>
      <w:r w:rsidRPr="00ED5405">
        <w:rPr>
          <w:rFonts w:cs="Times New Roman" w:hint="cs"/>
          <w:b/>
          <w:bCs/>
          <w:color w:val="000000"/>
          <w:sz w:val="18"/>
          <w:szCs w:val="18"/>
          <w:rtl/>
        </w:rPr>
        <w:t>ِ</w:t>
      </w:r>
      <w:r w:rsidRPr="00ED5405">
        <w:rPr>
          <w:rFonts w:cs="Times New Roman"/>
          <w:b/>
          <w:bCs/>
          <w:color w:val="000000"/>
          <w:sz w:val="18"/>
          <w:szCs w:val="18"/>
        </w:rPr>
        <w:t xml:space="preserve">Abdullah M. </w:t>
      </w:r>
      <w:proofErr w:type="spellStart"/>
      <w:r w:rsidRPr="00ED5405">
        <w:rPr>
          <w:rFonts w:cs="Times New Roman"/>
          <w:b/>
          <w:bCs/>
          <w:color w:val="000000"/>
          <w:sz w:val="18"/>
          <w:szCs w:val="18"/>
        </w:rPr>
        <w:t>Aljughaiman</w:t>
      </w:r>
      <w:proofErr w:type="spellEnd"/>
    </w:p>
    <w:p w:rsidR="00ED5405" w:rsidRPr="001E157D" w:rsidRDefault="001E157D" w:rsidP="00ED5405">
      <w:pPr>
        <w:shd w:val="clear" w:color="auto" w:fill="FFFFFF"/>
        <w:bidi w:val="0"/>
        <w:jc w:val="center"/>
        <w:rPr>
          <w:rFonts w:cs="Times New Roman"/>
          <w:i/>
          <w:iCs/>
          <w:sz w:val="16"/>
          <w:szCs w:val="16"/>
          <w:lang w:eastAsia="en-US"/>
        </w:rPr>
      </w:pPr>
      <w:r w:rsidRPr="001E157D">
        <w:rPr>
          <w:rFonts w:cs="Times New Roman"/>
          <w:i/>
          <w:iCs/>
          <w:sz w:val="16"/>
          <w:szCs w:val="16"/>
          <w:lang w:eastAsia="en-US"/>
        </w:rPr>
        <w:t>Associate professor College of Education</w:t>
      </w:r>
      <w:r>
        <w:rPr>
          <w:rFonts w:cs="Times New Roman"/>
          <w:i/>
          <w:iCs/>
          <w:sz w:val="16"/>
          <w:szCs w:val="16"/>
          <w:lang w:eastAsia="en-US"/>
        </w:rPr>
        <w:t xml:space="preserve"> -</w:t>
      </w:r>
      <w:r w:rsidRPr="001E157D">
        <w:rPr>
          <w:rFonts w:cs="Times New Roman"/>
          <w:i/>
          <w:iCs/>
          <w:sz w:val="16"/>
          <w:szCs w:val="16"/>
          <w:lang w:eastAsia="en-US"/>
        </w:rPr>
        <w:t xml:space="preserve"> King Faisal University</w:t>
      </w:r>
    </w:p>
    <w:p w:rsidR="00116256" w:rsidRPr="00116256" w:rsidRDefault="00ED5405" w:rsidP="00C2356C">
      <w:pPr>
        <w:jc w:val="center"/>
        <w:rPr>
          <w:rFonts w:cs="Times New Roman"/>
          <w:i/>
          <w:iCs/>
          <w:color w:val="000000"/>
          <w:sz w:val="16"/>
          <w:szCs w:val="16"/>
        </w:rPr>
      </w:pPr>
      <w:r w:rsidRPr="00ED5405">
        <w:rPr>
          <w:rFonts w:cs="Times New Roman"/>
          <w:i/>
          <w:iCs/>
          <w:color w:val="000000"/>
          <w:sz w:val="16"/>
          <w:szCs w:val="16"/>
        </w:rPr>
        <w:t>Al-</w:t>
      </w:r>
      <w:proofErr w:type="spellStart"/>
      <w:r w:rsidRPr="00ED5405">
        <w:rPr>
          <w:rFonts w:cs="Times New Roman"/>
          <w:i/>
          <w:iCs/>
          <w:color w:val="000000"/>
          <w:sz w:val="16"/>
          <w:szCs w:val="16"/>
        </w:rPr>
        <w:t>Ahsa</w:t>
      </w:r>
      <w:proofErr w:type="spellEnd"/>
      <w:r w:rsidRPr="00ED5405">
        <w:rPr>
          <w:rFonts w:cs="Times New Roman"/>
          <w:i/>
          <w:iCs/>
          <w:color w:val="000000"/>
          <w:sz w:val="16"/>
          <w:szCs w:val="16"/>
        </w:rPr>
        <w:t xml:space="preserve">, Kingdom of Saudi Arabia, </w:t>
      </w:r>
      <w:r w:rsidR="00C2356C">
        <w:rPr>
          <w:rFonts w:cs="Times New Roman"/>
          <w:i/>
          <w:iCs/>
          <w:color w:val="000000"/>
          <w:sz w:val="16"/>
          <w:szCs w:val="16"/>
        </w:rPr>
        <w:t>P</w:t>
      </w:r>
      <w:r w:rsidRPr="00ED5405">
        <w:rPr>
          <w:rFonts w:cs="Times New Roman"/>
          <w:i/>
          <w:iCs/>
          <w:color w:val="000000"/>
          <w:sz w:val="16"/>
          <w:szCs w:val="16"/>
        </w:rPr>
        <w:t>.</w:t>
      </w:r>
      <w:r w:rsidR="00C2356C">
        <w:rPr>
          <w:rFonts w:cs="Times New Roman"/>
          <w:i/>
          <w:iCs/>
          <w:color w:val="000000"/>
          <w:sz w:val="16"/>
          <w:szCs w:val="16"/>
        </w:rPr>
        <w:t>O.</w:t>
      </w:r>
      <w:r w:rsidRPr="00ED5405">
        <w:rPr>
          <w:rFonts w:cs="Times New Roman"/>
          <w:i/>
          <w:iCs/>
          <w:color w:val="000000"/>
          <w:sz w:val="16"/>
          <w:szCs w:val="16"/>
        </w:rPr>
        <w:t xml:space="preserve"> box: 380</w:t>
      </w:r>
      <w:r w:rsidRPr="00ED5405">
        <w:rPr>
          <w:rFonts w:cs="Times New Roman"/>
          <w:i/>
          <w:iCs/>
          <w:color w:val="000000"/>
          <w:sz w:val="16"/>
          <w:szCs w:val="16"/>
        </w:rPr>
        <w:br/>
      </w:r>
      <w:hyperlink r:id="rId14" w:history="1">
        <w:r w:rsidR="00116256" w:rsidRPr="00116256">
          <w:rPr>
            <w:i/>
            <w:iCs/>
            <w:sz w:val="16"/>
            <w:szCs w:val="16"/>
          </w:rPr>
          <w:t>alju9390@gmail.com</w:t>
        </w:r>
      </w:hyperlink>
      <w:r w:rsidR="00116256" w:rsidRPr="00116256">
        <w:rPr>
          <w:rFonts w:cs="Times New Roman"/>
          <w:i/>
          <w:iCs/>
          <w:color w:val="000000"/>
          <w:sz w:val="16"/>
          <w:szCs w:val="16"/>
        </w:rPr>
        <w:t xml:space="preserve"> E-mail:</w:t>
      </w:r>
    </w:p>
    <w:p w:rsidR="00DB70A8" w:rsidRPr="001E157D" w:rsidRDefault="00116256" w:rsidP="00116256">
      <w:pPr>
        <w:shd w:val="clear" w:color="auto" w:fill="FFFFFF"/>
        <w:bidi w:val="0"/>
        <w:jc w:val="center"/>
        <w:rPr>
          <w:rFonts w:cs="Times New Roman"/>
          <w:color w:val="000000"/>
          <w:sz w:val="16"/>
          <w:szCs w:val="16"/>
          <w:lang w:eastAsia="en-US"/>
        </w:rPr>
      </w:pPr>
      <w:r w:rsidRPr="001E157D">
        <w:rPr>
          <w:rFonts w:cs="Times New Roman"/>
          <w:color w:val="000000"/>
          <w:sz w:val="16"/>
          <w:szCs w:val="16"/>
          <w:lang w:eastAsia="en-US"/>
        </w:rPr>
        <w:t xml:space="preserve"> </w:t>
      </w:r>
      <w:r w:rsidR="00DB70A8" w:rsidRPr="001E157D">
        <w:rPr>
          <w:rFonts w:cs="Times New Roman"/>
          <w:color w:val="000000"/>
          <w:sz w:val="16"/>
          <w:szCs w:val="16"/>
          <w:lang w:eastAsia="en-US"/>
        </w:rPr>
        <w:t xml:space="preserve">(Received </w:t>
      </w:r>
      <w:r w:rsidR="001E157D" w:rsidRPr="001E157D">
        <w:rPr>
          <w:rFonts w:cs="Times New Roman"/>
          <w:color w:val="000000"/>
          <w:sz w:val="16"/>
          <w:szCs w:val="16"/>
          <w:lang w:eastAsia="en-US"/>
        </w:rPr>
        <w:t>29</w:t>
      </w:r>
      <w:r w:rsidR="00DB70A8" w:rsidRPr="001E157D">
        <w:rPr>
          <w:rFonts w:cs="Times New Roman"/>
          <w:color w:val="000000"/>
          <w:sz w:val="16"/>
          <w:szCs w:val="16"/>
          <w:lang w:eastAsia="en-US"/>
        </w:rPr>
        <w:t>/</w:t>
      </w:r>
      <w:r w:rsidR="001E157D" w:rsidRPr="001E157D">
        <w:rPr>
          <w:rFonts w:cs="Times New Roman"/>
          <w:color w:val="000000"/>
          <w:sz w:val="16"/>
          <w:szCs w:val="16"/>
          <w:lang w:eastAsia="en-US"/>
        </w:rPr>
        <w:t>11</w:t>
      </w:r>
      <w:r w:rsidR="00DB70A8" w:rsidRPr="001E157D">
        <w:rPr>
          <w:rFonts w:cs="Times New Roman"/>
          <w:color w:val="000000"/>
          <w:sz w:val="16"/>
          <w:szCs w:val="16"/>
          <w:lang w:eastAsia="en-US"/>
        </w:rPr>
        <w:t>/</w:t>
      </w:r>
      <w:r w:rsidR="001E157D" w:rsidRPr="001E157D">
        <w:rPr>
          <w:rFonts w:cs="Times New Roman"/>
          <w:color w:val="000000"/>
          <w:sz w:val="16"/>
          <w:szCs w:val="16"/>
          <w:lang w:eastAsia="en-US"/>
        </w:rPr>
        <w:t>1431</w:t>
      </w:r>
      <w:r w:rsidR="00DB70A8" w:rsidRPr="001E157D">
        <w:rPr>
          <w:rFonts w:cs="Times New Roman"/>
          <w:color w:val="000000"/>
          <w:sz w:val="16"/>
          <w:szCs w:val="16"/>
          <w:lang w:eastAsia="en-US"/>
        </w:rPr>
        <w:t xml:space="preserve">H; accepted for publication </w:t>
      </w:r>
      <w:r w:rsidR="001E157D" w:rsidRPr="001E157D">
        <w:rPr>
          <w:rFonts w:cs="Times New Roman"/>
          <w:color w:val="000000"/>
          <w:sz w:val="16"/>
          <w:szCs w:val="16"/>
          <w:lang w:eastAsia="en-US"/>
        </w:rPr>
        <w:t>30</w:t>
      </w:r>
      <w:r w:rsidR="00DB70A8" w:rsidRPr="001E157D">
        <w:rPr>
          <w:rFonts w:cs="Times New Roman"/>
          <w:color w:val="000000"/>
          <w:sz w:val="16"/>
          <w:szCs w:val="16"/>
          <w:lang w:eastAsia="en-US"/>
        </w:rPr>
        <w:t>/</w:t>
      </w:r>
      <w:r w:rsidR="001E157D" w:rsidRPr="001E157D">
        <w:rPr>
          <w:rFonts w:cs="Times New Roman"/>
          <w:color w:val="000000"/>
          <w:sz w:val="16"/>
          <w:szCs w:val="16"/>
          <w:lang w:eastAsia="en-US"/>
        </w:rPr>
        <w:t>3</w:t>
      </w:r>
      <w:r w:rsidR="00DB70A8" w:rsidRPr="001E157D">
        <w:rPr>
          <w:rFonts w:cs="Times New Roman"/>
          <w:color w:val="000000"/>
          <w:sz w:val="16"/>
          <w:szCs w:val="16"/>
          <w:lang w:eastAsia="en-US"/>
        </w:rPr>
        <w:t>/</w:t>
      </w:r>
      <w:r w:rsidR="001E157D" w:rsidRPr="001E157D">
        <w:rPr>
          <w:rFonts w:cs="Times New Roman"/>
          <w:color w:val="000000"/>
          <w:sz w:val="16"/>
          <w:szCs w:val="16"/>
          <w:lang w:eastAsia="en-US"/>
        </w:rPr>
        <w:t>1432</w:t>
      </w:r>
      <w:r w:rsidR="00DB70A8" w:rsidRPr="001E157D">
        <w:rPr>
          <w:rFonts w:cs="Times New Roman"/>
          <w:color w:val="000000"/>
          <w:sz w:val="16"/>
          <w:szCs w:val="16"/>
          <w:lang w:eastAsia="en-US"/>
        </w:rPr>
        <w:t>H.)</w:t>
      </w:r>
    </w:p>
    <w:p w:rsidR="00F358D8" w:rsidRPr="00DB70A8" w:rsidRDefault="00F358D8" w:rsidP="00F358D8">
      <w:pPr>
        <w:widowControl w:val="0"/>
        <w:spacing w:line="245" w:lineRule="auto"/>
        <w:ind w:firstLine="567"/>
        <w:jc w:val="lowKashida"/>
        <w:rPr>
          <w:rFonts w:cs="AL-Hotham"/>
          <w:b/>
          <w:bCs/>
          <w:sz w:val="22"/>
          <w:szCs w:val="30"/>
        </w:rPr>
      </w:pPr>
    </w:p>
    <w:p w:rsidR="00F358D8" w:rsidRPr="00D15BE0" w:rsidRDefault="00F358D8" w:rsidP="00DB70A8">
      <w:pPr>
        <w:widowControl w:val="0"/>
        <w:bidi w:val="0"/>
        <w:jc w:val="lowKashida"/>
        <w:rPr>
          <w:color w:val="000000"/>
          <w:spacing w:val="4"/>
          <w:sz w:val="16"/>
          <w:szCs w:val="16"/>
        </w:rPr>
      </w:pPr>
      <w:r w:rsidRPr="00D15BE0">
        <w:rPr>
          <w:b/>
          <w:bCs/>
          <w:color w:val="000000"/>
          <w:spacing w:val="4"/>
          <w:sz w:val="16"/>
          <w:szCs w:val="16"/>
        </w:rPr>
        <w:t>keywords:</w:t>
      </w:r>
      <w:r w:rsidRPr="00D15BE0">
        <w:rPr>
          <w:color w:val="000000"/>
          <w:spacing w:val="4"/>
          <w:sz w:val="16"/>
          <w:szCs w:val="16"/>
        </w:rPr>
        <w:t xml:space="preserve"> Instructional performance, gifted education teacher, enrichment model.</w:t>
      </w:r>
    </w:p>
    <w:p w:rsidR="00F358D8" w:rsidRPr="00D15BE0" w:rsidRDefault="00ED5405" w:rsidP="00DB70A8">
      <w:pPr>
        <w:widowControl w:val="0"/>
        <w:bidi w:val="0"/>
        <w:jc w:val="lowKashida"/>
        <w:rPr>
          <w:b/>
          <w:bCs/>
          <w:color w:val="000000"/>
          <w:spacing w:val="4"/>
          <w:sz w:val="16"/>
          <w:szCs w:val="16"/>
        </w:rPr>
      </w:pPr>
      <w:r w:rsidRPr="00D15BE0">
        <w:rPr>
          <w:b/>
          <w:bCs/>
          <w:color w:val="000000"/>
          <w:spacing w:val="4"/>
          <w:sz w:val="16"/>
          <w:szCs w:val="16"/>
        </w:rPr>
        <w:t>Abstract</w:t>
      </w:r>
      <w:r w:rsidR="00DB70A8" w:rsidRPr="00D15BE0">
        <w:rPr>
          <w:b/>
          <w:bCs/>
          <w:color w:val="000000"/>
          <w:spacing w:val="4"/>
          <w:sz w:val="16"/>
          <w:szCs w:val="16"/>
        </w:rPr>
        <w:t>.</w:t>
      </w:r>
      <w:r w:rsidRPr="00D15BE0">
        <w:rPr>
          <w:b/>
          <w:bCs/>
          <w:color w:val="000000"/>
          <w:spacing w:val="4"/>
          <w:sz w:val="16"/>
          <w:szCs w:val="16"/>
        </w:rPr>
        <w:t xml:space="preserve"> </w:t>
      </w:r>
      <w:r w:rsidR="00F358D8" w:rsidRPr="00D15BE0">
        <w:rPr>
          <w:color w:val="000000"/>
          <w:spacing w:val="4"/>
          <w:sz w:val="16"/>
          <w:szCs w:val="16"/>
        </w:rPr>
        <w:t xml:space="preserve">The current study investigated the instructional performance of the gifted education teachers in implementing the effective Enrichment Model in </w:t>
      </w:r>
      <w:smartTag w:uri="urn:schemas-microsoft-com:office:smarttags" w:element="country-region">
        <w:smartTag w:uri="urn:schemas-microsoft-com:office:smarttags" w:element="place">
          <w:r w:rsidR="00F358D8" w:rsidRPr="00D15BE0">
            <w:rPr>
              <w:color w:val="000000"/>
              <w:spacing w:val="4"/>
              <w:sz w:val="16"/>
              <w:szCs w:val="16"/>
            </w:rPr>
            <w:t>Saudi Arabia</w:t>
          </w:r>
        </w:smartTag>
      </w:smartTag>
      <w:r w:rsidR="00F358D8" w:rsidRPr="00D15BE0">
        <w:rPr>
          <w:color w:val="000000"/>
          <w:spacing w:val="4"/>
          <w:sz w:val="16"/>
          <w:szCs w:val="16"/>
        </w:rPr>
        <w:t xml:space="preserve"> public education schools. The sample of the study consisted of forty</w:t>
      </w:r>
      <w:r w:rsidR="001F27ED" w:rsidRPr="00D15BE0">
        <w:rPr>
          <w:color w:val="000000"/>
          <w:spacing w:val="4"/>
          <w:sz w:val="16"/>
          <w:szCs w:val="16"/>
        </w:rPr>
        <w:t xml:space="preserve"> – </w:t>
      </w:r>
      <w:r w:rsidR="00F358D8" w:rsidRPr="00D15BE0">
        <w:rPr>
          <w:color w:val="000000"/>
          <w:spacing w:val="4"/>
          <w:sz w:val="16"/>
          <w:szCs w:val="16"/>
        </w:rPr>
        <w:t>three male and female teachers who teach in the programs of nurturing gifted students during the second academic semester of 2008/2009. In order to achieve the aims of the study, an observation instrument of (40) items was designed, and was constructed in two domains: skills of planning teaching/learning experiences, and skills of thinking and scientific research.</w:t>
      </w:r>
    </w:p>
    <w:p w:rsidR="00F358D8" w:rsidRPr="00D15BE0" w:rsidRDefault="00DB70A8" w:rsidP="00DB70A8">
      <w:pPr>
        <w:widowControl w:val="0"/>
        <w:bidi w:val="0"/>
        <w:rPr>
          <w:color w:val="000000"/>
          <w:spacing w:val="4"/>
          <w:sz w:val="16"/>
          <w:szCs w:val="16"/>
          <w:rtl/>
        </w:rPr>
      </w:pPr>
      <w:r w:rsidRPr="00D15BE0">
        <w:rPr>
          <w:color w:val="000000"/>
          <w:spacing w:val="4"/>
          <w:sz w:val="16"/>
          <w:szCs w:val="16"/>
        </w:rPr>
        <w:t xml:space="preserve">     </w:t>
      </w:r>
      <w:r w:rsidR="00F358D8" w:rsidRPr="00D15BE0">
        <w:rPr>
          <w:color w:val="000000"/>
          <w:spacing w:val="4"/>
          <w:sz w:val="16"/>
          <w:szCs w:val="16"/>
        </w:rPr>
        <w:t>The findings revealed that the instructional performance of gifted education teachers have reached a high level of performance. More clearly, it was found that the way in which teaching and learning experiences were planned was effective. In addition, the instructional performance of teachers has achieved a high level regarding problem solving, and creative thinking skills. In spite of the positive side of the findings of the current study, it was found the instructional performance of teachers has not achieved a high level with respect to the development of the analytical thinking and scientific research skills. In the light of these findings, a set of relevant recommendations were introduced.</w:t>
      </w:r>
    </w:p>
    <w:p w:rsidR="00F358D8" w:rsidRPr="00D15BE0" w:rsidRDefault="00F358D8" w:rsidP="00F358D8">
      <w:pPr>
        <w:widowControl w:val="0"/>
        <w:bidi w:val="0"/>
        <w:spacing w:line="245" w:lineRule="auto"/>
        <w:ind w:firstLine="567"/>
        <w:jc w:val="lowKashida"/>
        <w:rPr>
          <w:rFonts w:cs="AL-Hotham"/>
          <w:spacing w:val="4"/>
          <w:sz w:val="22"/>
          <w:szCs w:val="30"/>
        </w:rPr>
      </w:pPr>
      <w:r w:rsidRPr="00D15BE0">
        <w:rPr>
          <w:rFonts w:cs="AL-Hotham"/>
          <w:spacing w:val="4"/>
          <w:sz w:val="22"/>
          <w:szCs w:val="30"/>
        </w:rPr>
        <w:t xml:space="preserve"> </w:t>
      </w:r>
    </w:p>
    <w:p w:rsidR="00F358D8" w:rsidRPr="00D15BE0" w:rsidRDefault="00F358D8" w:rsidP="00F358D8">
      <w:pPr>
        <w:widowControl w:val="0"/>
        <w:bidi w:val="0"/>
        <w:spacing w:line="245" w:lineRule="auto"/>
        <w:ind w:firstLine="567"/>
        <w:jc w:val="lowKashida"/>
        <w:rPr>
          <w:rFonts w:cs="AL-Hotham"/>
          <w:spacing w:val="4"/>
          <w:sz w:val="22"/>
          <w:szCs w:val="30"/>
        </w:rPr>
      </w:pPr>
    </w:p>
    <w:p w:rsidR="00F358D8" w:rsidRPr="00F358D8" w:rsidRDefault="00F358D8" w:rsidP="00F358D8">
      <w:pPr>
        <w:widowControl w:val="0"/>
        <w:spacing w:line="245" w:lineRule="auto"/>
        <w:ind w:firstLine="567"/>
        <w:jc w:val="lowKashida"/>
        <w:rPr>
          <w:rFonts w:cs="AL-Hotham"/>
          <w:b/>
          <w:bCs/>
          <w:sz w:val="22"/>
          <w:szCs w:val="30"/>
          <w:rtl/>
        </w:rPr>
      </w:pPr>
    </w:p>
    <w:p w:rsidR="00F358D8" w:rsidRDefault="00C2356C" w:rsidP="00F358D8">
      <w:pPr>
        <w:widowControl w:val="0"/>
        <w:spacing w:line="245" w:lineRule="auto"/>
        <w:jc w:val="lowKashida"/>
        <w:rPr>
          <w:rFonts w:cs="AL-Hotham"/>
          <w:sz w:val="22"/>
          <w:szCs w:val="30"/>
          <w:rtl/>
        </w:rPr>
      </w:pPr>
      <w:r>
        <w:rPr>
          <w:rFonts w:cs="AL-Hotham"/>
          <w:sz w:val="22"/>
          <w:szCs w:val="30"/>
          <w:rtl/>
        </w:rPr>
        <w:br w:type="page"/>
      </w:r>
    </w:p>
    <w:p w:rsidR="00C2356C" w:rsidRPr="00F358D8" w:rsidRDefault="008348DA" w:rsidP="00F358D8">
      <w:pPr>
        <w:widowControl w:val="0"/>
        <w:spacing w:line="245" w:lineRule="auto"/>
        <w:jc w:val="lowKashida"/>
        <w:rPr>
          <w:rFonts w:cs="AL-Hotham"/>
          <w:sz w:val="22"/>
          <w:szCs w:val="30"/>
        </w:rPr>
      </w:pPr>
      <w:r>
        <w:rPr>
          <w:noProof/>
          <w:lang w:eastAsia="en-US"/>
        </w:rPr>
        <w:lastRenderedPageBreak/>
        <mc:AlternateContent>
          <mc:Choice Requires="wps">
            <w:drawing>
              <wp:anchor distT="0" distB="0" distL="114300" distR="114300" simplePos="0" relativeHeight="251658752" behindDoc="0" locked="0" layoutInCell="1" allowOverlap="1">
                <wp:simplePos x="0" y="0"/>
                <wp:positionH relativeFrom="column">
                  <wp:posOffset>-200025</wp:posOffset>
                </wp:positionH>
                <wp:positionV relativeFrom="paragraph">
                  <wp:posOffset>-725805</wp:posOffset>
                </wp:positionV>
                <wp:extent cx="6054090" cy="979170"/>
                <wp:effectExtent l="9525" t="7620" r="13335" b="13335"/>
                <wp:wrapNone/>
                <wp:docPr id="1"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054090" cy="979170"/>
                        </a:xfrm>
                        <a:prstGeom prst="rect">
                          <a:avLst/>
                        </a:prstGeom>
                        <a:solidFill>
                          <a:srgbClr val="FFFFFF"/>
                        </a:solidFill>
                        <a:ln w="9525">
                          <a:solidFill>
                            <a:srgbClr val="FFFFFF"/>
                          </a:solidFill>
                          <a:miter lim="800000"/>
                          <a:headEnd/>
                          <a:tailEnd/>
                        </a:ln>
                      </wps:spPr>
                      <wps:txbx>
                        <w:txbxContent>
                          <w:p w:rsidR="00C2356C" w:rsidRDefault="00C2356C" w:rsidP="00C2356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5.75pt;margin-top:-57.15pt;width:476.7pt;height:77.1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" strokecolor="white">
                <v:textbox>
                  <w:txbxContent>
                    <w:p w:rsidR="00C2356C" w:rsidRDefault="00C2356C" w:rsidP="00C2356C"/>
                  </w:txbxContent>
                </v:textbox>
              </v:shape>
            </w:pict>
          </mc:Fallback>
        </mc:AlternateContent>
      </w:r>
    </w:p>
    <w:sectPr w:rsidR="00C2356C" w:rsidRPr="00F358D8" w:rsidSect="0080023A">
      <w:type w:val="continuous"/>
      <w:pgSz w:w="11906" w:h="16838" w:code="9"/>
      <w:pgMar w:top="2466" w:right="1418" w:bottom="2466" w:left="1418" w:header="1899" w:footer="1899" w:gutter="0"/>
      <w:cols w:space="397"/>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A7A" w:rsidRDefault="000C2A7A">
      <w:r>
        <w:separator/>
      </w:r>
    </w:p>
  </w:endnote>
  <w:endnote w:type="continuationSeparator" w:id="0">
    <w:p w:rsidR="000C2A7A" w:rsidRDefault="000C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L-Hotham">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506020202030204"/>
    <w:charset w:val="00"/>
    <w:family w:val="swiss"/>
    <w:pitch w:val="variable"/>
    <w:sig w:usb0="00000287" w:usb1="00000000" w:usb2="00000000" w:usb3="00000000" w:csb0="0000009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0E4" w:rsidRDefault="006850E4">
    <w:pPr>
      <w:pStyle w:val="a5"/>
      <w:ind w:right="360" w:firstLine="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0E4" w:rsidRDefault="006850E4">
    <w:pPr>
      <w:pStyle w:val="a5"/>
      <w:ind w:right="360" w:firstLine="360"/>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A7A" w:rsidRDefault="000C2A7A">
      <w:r>
        <w:separator/>
      </w:r>
    </w:p>
  </w:footnote>
  <w:footnote w:type="continuationSeparator" w:id="0">
    <w:p w:rsidR="000C2A7A" w:rsidRDefault="000C2A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0E4" w:rsidRPr="00F046E5" w:rsidRDefault="006850E4">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A8032B">
      <w:rPr>
        <w:rStyle w:val="a6"/>
        <w:rFonts w:cs="AL-Hotham"/>
        <w:noProof/>
        <w:sz w:val="28"/>
        <w:szCs w:val="28"/>
        <w:rtl/>
      </w:rPr>
      <w:t>1000</w:t>
    </w:r>
    <w:r w:rsidRPr="00F046E5">
      <w:rPr>
        <w:rStyle w:val="a6"/>
        <w:rFonts w:cs="AL-Hotham"/>
        <w:sz w:val="28"/>
        <w:szCs w:val="28"/>
      </w:rPr>
      <w:fldChar w:fldCharType="end"/>
    </w:r>
  </w:p>
  <w:p w:rsidR="006850E4" w:rsidRPr="00334028" w:rsidRDefault="006850E4" w:rsidP="00AE774C">
    <w:pPr>
      <w:jc w:val="center"/>
      <w:rPr>
        <w:rFonts w:ascii="Traditional Arabic" w:hAnsi="Traditional Arabic"/>
        <w:sz w:val="28"/>
        <w:szCs w:val="28"/>
        <w:rtl/>
      </w:rPr>
    </w:pPr>
    <w:r w:rsidRPr="00334028">
      <w:rPr>
        <w:rFonts w:ascii="Traditional Arabic" w:hAnsi="Traditional Arabic"/>
        <w:sz w:val="24"/>
        <w:szCs w:val="24"/>
        <w:rtl/>
      </w:rPr>
      <w:t xml:space="preserve"> </w:t>
    </w:r>
    <w:r w:rsidR="00AE774C">
      <w:rPr>
        <w:rFonts w:ascii="Traditional Arabic" w:hAnsi="Traditional Arabic" w:hint="cs"/>
        <w:sz w:val="24"/>
        <w:szCs w:val="24"/>
        <w:rtl/>
      </w:rPr>
      <w:t xml:space="preserve">عبد الله </w:t>
    </w:r>
    <w:r w:rsidR="0048621C">
      <w:rPr>
        <w:rFonts w:ascii="Traditional Arabic" w:hAnsi="Traditional Arabic" w:hint="cs"/>
        <w:sz w:val="24"/>
        <w:szCs w:val="24"/>
        <w:rtl/>
      </w:rPr>
      <w:t xml:space="preserve">بن </w:t>
    </w:r>
    <w:r w:rsidR="00AE774C">
      <w:rPr>
        <w:rFonts w:ascii="Traditional Arabic" w:hAnsi="Traditional Arabic" w:hint="cs"/>
        <w:sz w:val="24"/>
        <w:szCs w:val="24"/>
        <w:rtl/>
      </w:rPr>
      <w:t xml:space="preserve">محمد </w:t>
    </w:r>
    <w:proofErr w:type="spellStart"/>
    <w:r w:rsidR="00AE774C">
      <w:rPr>
        <w:rFonts w:ascii="Traditional Arabic" w:hAnsi="Traditional Arabic" w:hint="cs"/>
        <w:sz w:val="24"/>
        <w:szCs w:val="24"/>
        <w:rtl/>
      </w:rPr>
      <w:t>الجغيمان</w:t>
    </w:r>
    <w:proofErr w:type="spellEnd"/>
    <w:r w:rsidR="00F046E5" w:rsidRPr="00334028">
      <w:rPr>
        <w:rFonts w:ascii="Traditional Arabic" w:hAnsi="Traditional Arabic"/>
        <w:sz w:val="24"/>
        <w:szCs w:val="24"/>
        <w:rtl/>
      </w:rPr>
      <w:t xml:space="preserve">: </w:t>
    </w:r>
    <w:r w:rsidR="00AE774C">
      <w:rPr>
        <w:rFonts w:ascii="Traditional Arabic" w:hAnsi="Traditional Arabic" w:hint="cs"/>
        <w:sz w:val="24"/>
        <w:szCs w:val="24"/>
        <w:rtl/>
      </w:rPr>
      <w:t>الأداء التدريسي لمعلمي تربية الموه</w:t>
    </w:r>
    <w:r w:rsidR="0048621C">
      <w:rPr>
        <w:rFonts w:ascii="Traditional Arabic" w:hAnsi="Traditional Arabic" w:hint="cs"/>
        <w:sz w:val="24"/>
        <w:szCs w:val="24"/>
        <w:rtl/>
      </w:rPr>
      <w:t>و</w:t>
    </w:r>
    <w:r w:rsidR="00AE774C">
      <w:rPr>
        <w:rFonts w:ascii="Traditional Arabic" w:hAnsi="Traditional Arabic" w:hint="cs"/>
        <w:sz w:val="24"/>
        <w:szCs w:val="24"/>
        <w:rtl/>
      </w:rPr>
      <w:t>بين</w:t>
    </w:r>
    <w:r w:rsidR="00F358D8">
      <w:rPr>
        <w:rFonts w:ascii="Traditional Arabic" w:hAnsi="Traditional Arabic"/>
        <w:sz w:val="24"/>
        <w:szCs w:val="24"/>
        <w:rt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0E4" w:rsidRPr="00F046E5" w:rsidRDefault="006850E4">
    <w:pPr>
      <w:pStyle w:val="a4"/>
      <w:framePr w:wrap="auto" w:vAnchor="text" w:hAnchor="margin" w:xAlign="inside" w:y="1"/>
      <w:rPr>
        <w:rStyle w:val="a6"/>
        <w:rFonts w:cs="AL-Hotham"/>
        <w:sz w:val="28"/>
        <w:szCs w:val="28"/>
        <w:rtl/>
      </w:rPr>
    </w:pPr>
    <w:r w:rsidRPr="00F046E5">
      <w:rPr>
        <w:rStyle w:val="a6"/>
        <w:rFonts w:cs="AL-Hotham"/>
        <w:sz w:val="28"/>
        <w:szCs w:val="28"/>
      </w:rPr>
      <w:fldChar w:fldCharType="begin"/>
    </w:r>
    <w:r w:rsidRPr="00F046E5">
      <w:rPr>
        <w:rStyle w:val="a6"/>
        <w:rFonts w:cs="AL-Hotham"/>
        <w:sz w:val="28"/>
        <w:szCs w:val="28"/>
      </w:rPr>
      <w:instrText xml:space="preserve">PAGE  </w:instrText>
    </w:r>
    <w:r w:rsidRPr="00F046E5">
      <w:rPr>
        <w:rStyle w:val="a6"/>
        <w:rFonts w:cs="AL-Hotham"/>
        <w:sz w:val="28"/>
        <w:szCs w:val="28"/>
      </w:rPr>
      <w:fldChar w:fldCharType="separate"/>
    </w:r>
    <w:r w:rsidR="00A8032B">
      <w:rPr>
        <w:rStyle w:val="a6"/>
        <w:rFonts w:cs="AL-Hotham"/>
        <w:noProof/>
        <w:sz w:val="28"/>
        <w:szCs w:val="28"/>
        <w:rtl/>
      </w:rPr>
      <w:t>977</w:t>
    </w:r>
    <w:r w:rsidRPr="00F046E5">
      <w:rPr>
        <w:rStyle w:val="a6"/>
        <w:rFonts w:cs="AL-Hotham"/>
        <w:sz w:val="28"/>
        <w:szCs w:val="28"/>
      </w:rPr>
      <w:fldChar w:fldCharType="end"/>
    </w:r>
  </w:p>
  <w:p w:rsidR="006850E4" w:rsidRPr="00334028" w:rsidRDefault="00272D12" w:rsidP="0048621C">
    <w:pPr>
      <w:autoSpaceDE w:val="0"/>
      <w:autoSpaceDN w:val="0"/>
      <w:adjustRightInd w:val="0"/>
      <w:jc w:val="center"/>
      <w:rPr>
        <w:rFonts w:ascii="Traditional Arabic" w:hAnsi="Traditional Arabic"/>
        <w:color w:val="000000"/>
        <w:sz w:val="28"/>
        <w:szCs w:val="28"/>
        <w:rtl/>
      </w:rPr>
    </w:pPr>
    <w:r w:rsidRPr="0048621C">
      <w:rPr>
        <w:rFonts w:ascii="Traditional Arabic" w:hAnsi="Traditional Arabic"/>
        <w:color w:val="000000"/>
        <w:szCs w:val="24"/>
        <w:rtl/>
      </w:rPr>
      <w:t xml:space="preserve"> مجلة جامعة الملك سعود، م</w:t>
    </w:r>
    <w:r w:rsidR="0048621C">
      <w:rPr>
        <w:rFonts w:ascii="Traditional Arabic" w:hAnsi="Traditional Arabic" w:hint="cs"/>
        <w:color w:val="000000"/>
        <w:szCs w:val="24"/>
        <w:rtl/>
      </w:rPr>
      <w:t>24</w:t>
    </w:r>
    <w:r w:rsidRPr="0048621C">
      <w:rPr>
        <w:rFonts w:ascii="Traditional Arabic" w:hAnsi="Traditional Arabic"/>
        <w:color w:val="000000"/>
        <w:sz w:val="24"/>
        <w:szCs w:val="24"/>
        <w:rtl/>
      </w:rPr>
      <w:t>، العلوم التربوية والدراسات الإسلامية</w:t>
    </w:r>
    <w:r>
      <w:rPr>
        <w:rFonts w:ascii="Traditional Arabic" w:hAnsi="Traditional Arabic"/>
        <w:color w:val="000000"/>
        <w:sz w:val="24"/>
        <w:szCs w:val="24"/>
        <w:rtl/>
      </w:rPr>
      <w:t xml:space="preserve"> (</w:t>
    </w:r>
    <w:r w:rsidR="0048621C">
      <w:rPr>
        <w:rFonts w:ascii="Traditional Arabic" w:hAnsi="Traditional Arabic" w:hint="cs"/>
        <w:color w:val="000000"/>
        <w:sz w:val="24"/>
        <w:szCs w:val="24"/>
        <w:rtl/>
      </w:rPr>
      <w:t>3</w:t>
    </w:r>
    <w:r>
      <w:rPr>
        <w:rFonts w:ascii="Traditional Arabic" w:hAnsi="Traditional Arabic"/>
        <w:color w:val="000000"/>
        <w:sz w:val="24"/>
        <w:szCs w:val="24"/>
        <w:rtl/>
      </w:rPr>
      <w:t xml:space="preserve">)، </w:t>
    </w:r>
    <w:r>
      <w:rPr>
        <w:rFonts w:ascii="Traditional Arabic" w:hAnsi="Traditional Arabic" w:hint="cs"/>
        <w:color w:val="000000"/>
        <w:sz w:val="24"/>
        <w:szCs w:val="24"/>
        <w:rtl/>
      </w:rPr>
      <w:t>الرياض</w:t>
    </w:r>
    <w:r w:rsidRPr="00416A02">
      <w:rPr>
        <w:rFonts w:ascii="Traditional Arabic" w:hAnsi="Traditional Arabic"/>
        <w:color w:val="000000"/>
        <w:sz w:val="24"/>
        <w:szCs w:val="24"/>
        <w:rtl/>
      </w:rPr>
      <w:t xml:space="preserve"> (2012م/1433هـ)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32F492"/>
    <w:lvl w:ilvl="0">
      <w:start w:val="1"/>
      <w:numFmt w:val="decimal"/>
      <w:lvlText w:val="%1."/>
      <w:lvlJc w:val="left"/>
      <w:pPr>
        <w:tabs>
          <w:tab w:val="num" w:pos="1492"/>
        </w:tabs>
        <w:ind w:left="1492" w:hanging="360"/>
      </w:pPr>
    </w:lvl>
  </w:abstractNum>
  <w:abstractNum w:abstractNumId="1">
    <w:nsid w:val="FFFFFF7D"/>
    <w:multiLevelType w:val="singleLevel"/>
    <w:tmpl w:val="80887DBA"/>
    <w:lvl w:ilvl="0">
      <w:start w:val="1"/>
      <w:numFmt w:val="decimal"/>
      <w:lvlText w:val="%1."/>
      <w:lvlJc w:val="left"/>
      <w:pPr>
        <w:tabs>
          <w:tab w:val="num" w:pos="1209"/>
        </w:tabs>
        <w:ind w:left="1209" w:hanging="360"/>
      </w:pPr>
    </w:lvl>
  </w:abstractNum>
  <w:abstractNum w:abstractNumId="2">
    <w:nsid w:val="FFFFFF7E"/>
    <w:multiLevelType w:val="singleLevel"/>
    <w:tmpl w:val="E00EF644"/>
    <w:lvl w:ilvl="0">
      <w:start w:val="1"/>
      <w:numFmt w:val="decimal"/>
      <w:lvlText w:val="%1."/>
      <w:lvlJc w:val="left"/>
      <w:pPr>
        <w:tabs>
          <w:tab w:val="num" w:pos="926"/>
        </w:tabs>
        <w:ind w:left="926" w:hanging="360"/>
      </w:pPr>
    </w:lvl>
  </w:abstractNum>
  <w:abstractNum w:abstractNumId="3">
    <w:nsid w:val="FFFFFF7F"/>
    <w:multiLevelType w:val="singleLevel"/>
    <w:tmpl w:val="E53A6EA0"/>
    <w:lvl w:ilvl="0">
      <w:start w:val="1"/>
      <w:numFmt w:val="decimal"/>
      <w:lvlText w:val="%1."/>
      <w:lvlJc w:val="left"/>
      <w:pPr>
        <w:tabs>
          <w:tab w:val="num" w:pos="643"/>
        </w:tabs>
        <w:ind w:left="643" w:hanging="360"/>
      </w:pPr>
    </w:lvl>
  </w:abstractNum>
  <w:abstractNum w:abstractNumId="4">
    <w:nsid w:val="FFFFFF80"/>
    <w:multiLevelType w:val="singleLevel"/>
    <w:tmpl w:val="983834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C6D1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857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1F245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6AD3C0"/>
    <w:lvl w:ilvl="0">
      <w:start w:val="1"/>
      <w:numFmt w:val="decimal"/>
      <w:lvlText w:val="%1."/>
      <w:lvlJc w:val="left"/>
      <w:pPr>
        <w:tabs>
          <w:tab w:val="num" w:pos="360"/>
        </w:tabs>
        <w:ind w:left="360" w:hanging="360"/>
      </w:pPr>
    </w:lvl>
  </w:abstractNum>
  <w:abstractNum w:abstractNumId="9">
    <w:nsid w:val="FFFFFF89"/>
    <w:multiLevelType w:val="singleLevel"/>
    <w:tmpl w:val="3FC25EAA"/>
    <w:lvl w:ilvl="0">
      <w:start w:val="1"/>
      <w:numFmt w:val="bullet"/>
      <w:lvlText w:val=""/>
      <w:lvlJc w:val="left"/>
      <w:pPr>
        <w:tabs>
          <w:tab w:val="num" w:pos="360"/>
        </w:tabs>
        <w:ind w:left="360" w:hanging="360"/>
      </w:pPr>
      <w:rPr>
        <w:rFonts w:ascii="Symbol" w:hAnsi="Symbol" w:hint="default"/>
      </w:rPr>
    </w:lvl>
  </w:abstractNum>
  <w:abstractNum w:abstractNumId="10">
    <w:nsid w:val="31C06101"/>
    <w:multiLevelType w:val="hybridMultilevel"/>
    <w:tmpl w:val="892269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6D0824"/>
    <w:multiLevelType w:val="hybridMultilevel"/>
    <w:tmpl w:val="12245D12"/>
    <w:lvl w:ilvl="0" w:tplc="1A64B9F4">
      <w:start w:val="1"/>
      <w:numFmt w:val="bullet"/>
      <w:lvlText w:val="•"/>
      <w:lvlJc w:val="left"/>
      <w:pPr>
        <w:tabs>
          <w:tab w:val="num" w:pos="927"/>
        </w:tabs>
        <w:ind w:left="927" w:hanging="360"/>
      </w:pPr>
      <w:rPr>
        <w:rFonts w:ascii="Times New Roman" w:hAnsi="Times New Roman" w:cs="Times New Roman" w:hint="default"/>
        <w:color w:val="auto"/>
      </w:rPr>
    </w:lvl>
    <w:lvl w:ilvl="1" w:tplc="04090003" w:tentative="1">
      <w:start w:val="1"/>
      <w:numFmt w:val="bullet"/>
      <w:lvlText w:val="o"/>
      <w:lvlJc w:val="left"/>
      <w:pPr>
        <w:tabs>
          <w:tab w:val="num" w:pos="1287"/>
        </w:tabs>
        <w:ind w:left="1287" w:hanging="360"/>
      </w:pPr>
      <w:rPr>
        <w:rFonts w:ascii="Courier New" w:hAnsi="Courier New" w:cs="Courier New" w:hint="default"/>
      </w:rPr>
    </w:lvl>
    <w:lvl w:ilvl="2" w:tplc="04090005" w:tentative="1">
      <w:start w:val="1"/>
      <w:numFmt w:val="bullet"/>
      <w:lvlText w:val=""/>
      <w:lvlJc w:val="left"/>
      <w:pPr>
        <w:tabs>
          <w:tab w:val="num" w:pos="2007"/>
        </w:tabs>
        <w:ind w:left="2007" w:hanging="360"/>
      </w:pPr>
      <w:rPr>
        <w:rFonts w:ascii="Wingdings" w:hAnsi="Wingdings" w:hint="default"/>
      </w:rPr>
    </w:lvl>
    <w:lvl w:ilvl="3" w:tplc="04090001" w:tentative="1">
      <w:start w:val="1"/>
      <w:numFmt w:val="bullet"/>
      <w:lvlText w:val=""/>
      <w:lvlJc w:val="left"/>
      <w:pPr>
        <w:tabs>
          <w:tab w:val="num" w:pos="2727"/>
        </w:tabs>
        <w:ind w:left="2727" w:hanging="360"/>
      </w:pPr>
      <w:rPr>
        <w:rFonts w:ascii="Symbol" w:hAnsi="Symbol" w:hint="default"/>
      </w:rPr>
    </w:lvl>
    <w:lvl w:ilvl="4" w:tplc="04090003" w:tentative="1">
      <w:start w:val="1"/>
      <w:numFmt w:val="bullet"/>
      <w:lvlText w:val="o"/>
      <w:lvlJc w:val="left"/>
      <w:pPr>
        <w:tabs>
          <w:tab w:val="num" w:pos="3447"/>
        </w:tabs>
        <w:ind w:left="3447" w:hanging="360"/>
      </w:pPr>
      <w:rPr>
        <w:rFonts w:ascii="Courier New" w:hAnsi="Courier New" w:cs="Courier New" w:hint="default"/>
      </w:rPr>
    </w:lvl>
    <w:lvl w:ilvl="5" w:tplc="04090005" w:tentative="1">
      <w:start w:val="1"/>
      <w:numFmt w:val="bullet"/>
      <w:lvlText w:val=""/>
      <w:lvlJc w:val="left"/>
      <w:pPr>
        <w:tabs>
          <w:tab w:val="num" w:pos="4167"/>
        </w:tabs>
        <w:ind w:left="4167" w:hanging="360"/>
      </w:pPr>
      <w:rPr>
        <w:rFonts w:ascii="Wingdings" w:hAnsi="Wingdings" w:hint="default"/>
      </w:rPr>
    </w:lvl>
    <w:lvl w:ilvl="6" w:tplc="04090001" w:tentative="1">
      <w:start w:val="1"/>
      <w:numFmt w:val="bullet"/>
      <w:lvlText w:val=""/>
      <w:lvlJc w:val="left"/>
      <w:pPr>
        <w:tabs>
          <w:tab w:val="num" w:pos="4887"/>
        </w:tabs>
        <w:ind w:left="4887" w:hanging="360"/>
      </w:pPr>
      <w:rPr>
        <w:rFonts w:ascii="Symbol" w:hAnsi="Symbol" w:hint="default"/>
      </w:rPr>
    </w:lvl>
    <w:lvl w:ilvl="7" w:tplc="04090003" w:tentative="1">
      <w:start w:val="1"/>
      <w:numFmt w:val="bullet"/>
      <w:lvlText w:val="o"/>
      <w:lvlJc w:val="left"/>
      <w:pPr>
        <w:tabs>
          <w:tab w:val="num" w:pos="5607"/>
        </w:tabs>
        <w:ind w:left="5607" w:hanging="360"/>
      </w:pPr>
      <w:rPr>
        <w:rFonts w:ascii="Courier New" w:hAnsi="Courier New" w:cs="Courier New" w:hint="default"/>
      </w:rPr>
    </w:lvl>
    <w:lvl w:ilvl="8" w:tplc="04090005" w:tentative="1">
      <w:start w:val="1"/>
      <w:numFmt w:val="bullet"/>
      <w:lvlText w:val=""/>
      <w:lvlJc w:val="left"/>
      <w:pPr>
        <w:tabs>
          <w:tab w:val="num" w:pos="6327"/>
        </w:tabs>
        <w:ind w:left="6327" w:hanging="360"/>
      </w:pPr>
      <w:rPr>
        <w:rFonts w:ascii="Wingdings" w:hAnsi="Wingdings" w:hint="default"/>
      </w:rPr>
    </w:lvl>
  </w:abstractNum>
  <w:abstractNum w:abstractNumId="12">
    <w:nsid w:val="365B0205"/>
    <w:multiLevelType w:val="hybridMultilevel"/>
    <w:tmpl w:val="9AB23DA0"/>
    <w:lvl w:ilvl="0" w:tplc="0409000F">
      <w:start w:val="1"/>
      <w:numFmt w:val="decimal"/>
      <w:lvlText w:val="%1."/>
      <w:lvlJc w:val="left"/>
      <w:pPr>
        <w:tabs>
          <w:tab w:val="num" w:pos="720"/>
        </w:tabs>
        <w:ind w:left="720" w:hanging="360"/>
      </w:pPr>
    </w:lvl>
    <w:lvl w:ilvl="1" w:tplc="04010003">
      <w:start w:val="1"/>
      <w:numFmt w:val="bullet"/>
      <w:lvlText w:val=""/>
      <w:lvlJc w:val="left"/>
      <w:pPr>
        <w:tabs>
          <w:tab w:val="num" w:pos="1440"/>
        </w:tabs>
        <w:ind w:left="1440" w:hanging="360"/>
      </w:pPr>
      <w:rPr>
        <w:rFonts w:ascii="Symbol" w:hAnsi="Symbol" w:hint="default"/>
      </w:r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13">
    <w:nsid w:val="39082160"/>
    <w:multiLevelType w:val="hybridMultilevel"/>
    <w:tmpl w:val="44B41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6F7262"/>
    <w:multiLevelType w:val="hybridMultilevel"/>
    <w:tmpl w:val="31145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BA343B"/>
    <w:multiLevelType w:val="hybridMultilevel"/>
    <w:tmpl w:val="F75E7E02"/>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6E05CC"/>
    <w:multiLevelType w:val="hybridMultilevel"/>
    <w:tmpl w:val="1D5E1A6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316E9F"/>
    <w:multiLevelType w:val="hybridMultilevel"/>
    <w:tmpl w:val="3462046A"/>
    <w:lvl w:ilvl="0" w:tplc="F37EAEA4">
      <w:start w:val="1"/>
      <w:numFmt w:val="bullet"/>
      <w:lvlText w:val=""/>
      <w:lvlJc w:val="left"/>
      <w:pPr>
        <w:ind w:left="720" w:hanging="360"/>
      </w:pPr>
      <w:rPr>
        <w:rFonts w:ascii="Symbol" w:eastAsia="Times New Roman"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62268A"/>
    <w:multiLevelType w:val="hybridMultilevel"/>
    <w:tmpl w:val="89EEF19C"/>
    <w:lvl w:ilvl="0" w:tplc="0409000F">
      <w:start w:val="1"/>
      <w:numFmt w:val="decimal"/>
      <w:lvlText w:val="%1."/>
      <w:lvlJc w:val="left"/>
      <w:pPr>
        <w:tabs>
          <w:tab w:val="num" w:pos="720"/>
        </w:tabs>
        <w:ind w:left="720" w:hanging="360"/>
      </w:pPr>
      <w:rPr>
        <w:rFonts w:hint="default"/>
      </w:rPr>
    </w:lvl>
    <w:lvl w:ilvl="1" w:tplc="04090019">
      <w:start w:val="1"/>
      <w:numFmt w:val="bullet"/>
      <w:lvlText w:val=""/>
      <w:lvlJc w:val="left"/>
      <w:pPr>
        <w:tabs>
          <w:tab w:val="num" w:pos="1440"/>
        </w:tabs>
        <w:ind w:left="14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C4A6B4E"/>
    <w:multiLevelType w:val="hybridMultilevel"/>
    <w:tmpl w:val="F1922592"/>
    <w:lvl w:ilvl="0" w:tplc="0409000F">
      <w:start w:val="1"/>
      <w:numFmt w:val="decimal"/>
      <w:lvlText w:val="%1."/>
      <w:lvlJc w:val="left"/>
      <w:pPr>
        <w:tabs>
          <w:tab w:val="num" w:pos="765"/>
        </w:tabs>
        <w:ind w:left="765" w:hanging="360"/>
      </w:pPr>
      <w:rPr>
        <w:rFonts w:cs="Times New Roman"/>
      </w:rPr>
    </w:lvl>
    <w:lvl w:ilvl="1" w:tplc="04090019">
      <w:start w:val="1"/>
      <w:numFmt w:val="lowerLetter"/>
      <w:lvlText w:val="%2."/>
      <w:lvlJc w:val="left"/>
      <w:pPr>
        <w:tabs>
          <w:tab w:val="num" w:pos="1485"/>
        </w:tabs>
        <w:ind w:left="1485" w:hanging="360"/>
      </w:pPr>
      <w:rPr>
        <w:rFonts w:cs="Times New Roman"/>
      </w:rPr>
    </w:lvl>
    <w:lvl w:ilvl="2" w:tplc="0409001B">
      <w:start w:val="1"/>
      <w:numFmt w:val="lowerRoman"/>
      <w:lvlText w:val="%3."/>
      <w:lvlJc w:val="right"/>
      <w:pPr>
        <w:tabs>
          <w:tab w:val="num" w:pos="2205"/>
        </w:tabs>
        <w:ind w:left="2205" w:hanging="180"/>
      </w:pPr>
      <w:rPr>
        <w:rFonts w:cs="Times New Roman"/>
      </w:rPr>
    </w:lvl>
    <w:lvl w:ilvl="3" w:tplc="0409000F">
      <w:start w:val="1"/>
      <w:numFmt w:val="decimal"/>
      <w:lvlText w:val="%4."/>
      <w:lvlJc w:val="left"/>
      <w:pPr>
        <w:tabs>
          <w:tab w:val="num" w:pos="2925"/>
        </w:tabs>
        <w:ind w:left="2925" w:hanging="360"/>
      </w:pPr>
      <w:rPr>
        <w:rFonts w:cs="Times New Roman"/>
      </w:rPr>
    </w:lvl>
    <w:lvl w:ilvl="4" w:tplc="04090019">
      <w:start w:val="1"/>
      <w:numFmt w:val="lowerLetter"/>
      <w:lvlText w:val="%5."/>
      <w:lvlJc w:val="left"/>
      <w:pPr>
        <w:tabs>
          <w:tab w:val="num" w:pos="3645"/>
        </w:tabs>
        <w:ind w:left="3645" w:hanging="360"/>
      </w:pPr>
      <w:rPr>
        <w:rFonts w:cs="Times New Roman"/>
      </w:rPr>
    </w:lvl>
    <w:lvl w:ilvl="5" w:tplc="0409001B">
      <w:start w:val="1"/>
      <w:numFmt w:val="lowerRoman"/>
      <w:lvlText w:val="%6."/>
      <w:lvlJc w:val="right"/>
      <w:pPr>
        <w:tabs>
          <w:tab w:val="num" w:pos="4365"/>
        </w:tabs>
        <w:ind w:left="4365" w:hanging="180"/>
      </w:pPr>
      <w:rPr>
        <w:rFonts w:cs="Times New Roman"/>
      </w:rPr>
    </w:lvl>
    <w:lvl w:ilvl="6" w:tplc="0409000F">
      <w:start w:val="1"/>
      <w:numFmt w:val="decimal"/>
      <w:lvlText w:val="%7."/>
      <w:lvlJc w:val="left"/>
      <w:pPr>
        <w:tabs>
          <w:tab w:val="num" w:pos="5085"/>
        </w:tabs>
        <w:ind w:left="5085" w:hanging="360"/>
      </w:pPr>
      <w:rPr>
        <w:rFonts w:cs="Times New Roman"/>
      </w:rPr>
    </w:lvl>
    <w:lvl w:ilvl="7" w:tplc="04090019">
      <w:start w:val="1"/>
      <w:numFmt w:val="lowerLetter"/>
      <w:lvlText w:val="%8."/>
      <w:lvlJc w:val="left"/>
      <w:pPr>
        <w:tabs>
          <w:tab w:val="num" w:pos="5805"/>
        </w:tabs>
        <w:ind w:left="5805" w:hanging="360"/>
      </w:pPr>
      <w:rPr>
        <w:rFonts w:cs="Times New Roman"/>
      </w:rPr>
    </w:lvl>
    <w:lvl w:ilvl="8" w:tplc="0409001B">
      <w:start w:val="1"/>
      <w:numFmt w:val="lowerRoman"/>
      <w:lvlText w:val="%9."/>
      <w:lvlJc w:val="right"/>
      <w:pPr>
        <w:tabs>
          <w:tab w:val="num" w:pos="6525"/>
        </w:tabs>
        <w:ind w:left="6525" w:hanging="180"/>
      </w:pPr>
      <w:rPr>
        <w:rFonts w:cs="Times New Roman"/>
      </w:rPr>
    </w:lvl>
  </w:abstractNum>
  <w:abstractNum w:abstractNumId="20">
    <w:nsid w:val="50935416"/>
    <w:multiLevelType w:val="hybridMultilevel"/>
    <w:tmpl w:val="1E6EC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920B2A"/>
    <w:multiLevelType w:val="hybridMultilevel"/>
    <w:tmpl w:val="B6682E02"/>
    <w:lvl w:ilvl="0" w:tplc="04090005">
      <w:start w:val="1"/>
      <w:numFmt w:val="bullet"/>
      <w:lvlText w:val=""/>
      <w:lvlJc w:val="left"/>
      <w:pPr>
        <w:tabs>
          <w:tab w:val="num" w:pos="720"/>
        </w:tabs>
        <w:ind w:left="720" w:hanging="360"/>
      </w:pPr>
      <w:rPr>
        <w:rFonts w:ascii="Wingdings" w:hAnsi="Wingdings" w:hint="default"/>
        <w:color w:val="auto"/>
        <w:sz w:val="28"/>
        <w:szCs w:val="28"/>
      </w:rPr>
    </w:lvl>
    <w:lvl w:ilvl="1" w:tplc="0409000F">
      <w:start w:val="1"/>
      <w:numFmt w:val="decimal"/>
      <w:lvlText w:val="%2."/>
      <w:lvlJc w:val="left"/>
      <w:pPr>
        <w:tabs>
          <w:tab w:val="num" w:pos="1440"/>
        </w:tabs>
        <w:ind w:left="1440" w:hanging="360"/>
      </w:pPr>
      <w:rPr>
        <w:rFonts w:hint="default"/>
        <w:color w:val="auto"/>
        <w:sz w:val="28"/>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51C5A77"/>
    <w:multiLevelType w:val="hybridMultilevel"/>
    <w:tmpl w:val="13FE60F0"/>
    <w:lvl w:ilvl="0" w:tplc="2E6A1576">
      <w:start w:val="1"/>
      <w:numFmt w:val="decimal"/>
      <w:lvlText w:val="%1."/>
      <w:lvlJc w:val="left"/>
      <w:pPr>
        <w:ind w:left="720" w:hanging="360"/>
      </w:pPr>
      <w:rPr>
        <w:rFonts w:ascii="Times New Roman" w:eastAsia="Times New Roman" w:hAnsi="Times New Roman"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24748E"/>
    <w:multiLevelType w:val="multilevel"/>
    <w:tmpl w:val="94AABAD4"/>
    <w:lvl w:ilvl="0">
      <w:start w:val="1"/>
      <w:numFmt w:val="bullet"/>
      <w:lvlText w:val="▪"/>
      <w:lvlJc w:val="left"/>
      <w:pPr>
        <w:tabs>
          <w:tab w:val="num" w:pos="1647"/>
        </w:tabs>
        <w:ind w:left="1647" w:hanging="360"/>
      </w:pPr>
      <w:rPr>
        <w:rFonts w:ascii="Times New Roman" w:hAnsi="Times New Roman" w:cs="Times New Roman" w:hint="default"/>
        <w:color w:val="auto"/>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4">
    <w:nsid w:val="5F410659"/>
    <w:multiLevelType w:val="hybridMultilevel"/>
    <w:tmpl w:val="A9AA4BF4"/>
    <w:lvl w:ilvl="0" w:tplc="5EB22B8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5">
    <w:nsid w:val="6B422082"/>
    <w:multiLevelType w:val="hybridMultilevel"/>
    <w:tmpl w:val="94AABAD4"/>
    <w:lvl w:ilvl="0" w:tplc="BCF21C0C">
      <w:start w:val="1"/>
      <w:numFmt w:val="bullet"/>
      <w:lvlText w:val="▪"/>
      <w:lvlJc w:val="left"/>
      <w:pPr>
        <w:tabs>
          <w:tab w:val="num" w:pos="1647"/>
        </w:tabs>
        <w:ind w:left="1647" w:hanging="360"/>
      </w:pPr>
      <w:rPr>
        <w:rFonts w:ascii="Times New Roman" w:hAnsi="Times New Roman" w:cs="Times New Roman" w:hint="default"/>
        <w:color w:val="auto"/>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35842B3"/>
    <w:multiLevelType w:val="hybridMultilevel"/>
    <w:tmpl w:val="1F7AE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4"/>
  </w:num>
  <w:num w:numId="13">
    <w:abstractNumId w:val="13"/>
  </w:num>
  <w:num w:numId="14">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6"/>
  </w:num>
  <w:num w:numId="17">
    <w:abstractNumId w:val="18"/>
  </w:num>
  <w:num w:numId="18">
    <w:abstractNumId w:val="17"/>
  </w:num>
  <w:num w:numId="19">
    <w:abstractNumId w:val="10"/>
  </w:num>
  <w:num w:numId="20">
    <w:abstractNumId w:val="22"/>
  </w:num>
  <w:num w:numId="21">
    <w:abstractNumId w:val="15"/>
  </w:num>
  <w:num w:numId="22">
    <w:abstractNumId w:val="16"/>
  </w:num>
  <w:num w:numId="23">
    <w:abstractNumId w:val="20"/>
  </w:num>
  <w:num w:numId="24">
    <w:abstractNumId w:val="21"/>
  </w:num>
  <w:num w:numId="25">
    <w:abstractNumId w:val="25"/>
  </w:num>
  <w:num w:numId="26">
    <w:abstractNumId w:val="2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embedSystemFonts/>
  <w:proofState w:spelling="clean"/>
  <w:defaultTabStop w:val="567"/>
  <w:doNotHyphenateCaps/>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3B6"/>
    <w:rsid w:val="00001985"/>
    <w:rsid w:val="00005CDA"/>
    <w:rsid w:val="00017326"/>
    <w:rsid w:val="00021A43"/>
    <w:rsid w:val="0002375E"/>
    <w:rsid w:val="00061E11"/>
    <w:rsid w:val="000771CF"/>
    <w:rsid w:val="000822B5"/>
    <w:rsid w:val="00084622"/>
    <w:rsid w:val="00085E39"/>
    <w:rsid w:val="00097D6B"/>
    <w:rsid w:val="000B4AE7"/>
    <w:rsid w:val="000C2A7A"/>
    <w:rsid w:val="000D2800"/>
    <w:rsid w:val="000E2933"/>
    <w:rsid w:val="000E44C5"/>
    <w:rsid w:val="000F4F56"/>
    <w:rsid w:val="000F5DED"/>
    <w:rsid w:val="00102CAE"/>
    <w:rsid w:val="001030E2"/>
    <w:rsid w:val="00103871"/>
    <w:rsid w:val="001073C3"/>
    <w:rsid w:val="00116256"/>
    <w:rsid w:val="00121997"/>
    <w:rsid w:val="00123CD4"/>
    <w:rsid w:val="00147540"/>
    <w:rsid w:val="001816E5"/>
    <w:rsid w:val="001957BD"/>
    <w:rsid w:val="00197397"/>
    <w:rsid w:val="001A18BE"/>
    <w:rsid w:val="001A61A7"/>
    <w:rsid w:val="001C6096"/>
    <w:rsid w:val="001E157D"/>
    <w:rsid w:val="001E6FC8"/>
    <w:rsid w:val="001F27ED"/>
    <w:rsid w:val="002622B8"/>
    <w:rsid w:val="00272D12"/>
    <w:rsid w:val="002846C0"/>
    <w:rsid w:val="00297694"/>
    <w:rsid w:val="002A707F"/>
    <w:rsid w:val="002D1A47"/>
    <w:rsid w:val="002D5A1C"/>
    <w:rsid w:val="002D6FCE"/>
    <w:rsid w:val="00300D88"/>
    <w:rsid w:val="00307A36"/>
    <w:rsid w:val="003249AA"/>
    <w:rsid w:val="00334028"/>
    <w:rsid w:val="00334A17"/>
    <w:rsid w:val="003363B6"/>
    <w:rsid w:val="003412CF"/>
    <w:rsid w:val="00352790"/>
    <w:rsid w:val="00372D33"/>
    <w:rsid w:val="00375CB9"/>
    <w:rsid w:val="003832FC"/>
    <w:rsid w:val="003911C0"/>
    <w:rsid w:val="00392D01"/>
    <w:rsid w:val="003D20CA"/>
    <w:rsid w:val="003E39E5"/>
    <w:rsid w:val="0041019B"/>
    <w:rsid w:val="0041212B"/>
    <w:rsid w:val="00412AB2"/>
    <w:rsid w:val="00420E27"/>
    <w:rsid w:val="00464A41"/>
    <w:rsid w:val="00464C34"/>
    <w:rsid w:val="00471F25"/>
    <w:rsid w:val="0048621C"/>
    <w:rsid w:val="004B3804"/>
    <w:rsid w:val="004B42BC"/>
    <w:rsid w:val="004B6ECF"/>
    <w:rsid w:val="004C29BF"/>
    <w:rsid w:val="004C4A48"/>
    <w:rsid w:val="004C5C02"/>
    <w:rsid w:val="004D1594"/>
    <w:rsid w:val="004E3238"/>
    <w:rsid w:val="004E5240"/>
    <w:rsid w:val="00502B75"/>
    <w:rsid w:val="00513644"/>
    <w:rsid w:val="00544B4A"/>
    <w:rsid w:val="005505E1"/>
    <w:rsid w:val="00564011"/>
    <w:rsid w:val="00575730"/>
    <w:rsid w:val="00591369"/>
    <w:rsid w:val="005A356D"/>
    <w:rsid w:val="005B5B84"/>
    <w:rsid w:val="005C377D"/>
    <w:rsid w:val="005C6A31"/>
    <w:rsid w:val="005F2A06"/>
    <w:rsid w:val="0060019B"/>
    <w:rsid w:val="00624C1B"/>
    <w:rsid w:val="00626167"/>
    <w:rsid w:val="00634654"/>
    <w:rsid w:val="00640965"/>
    <w:rsid w:val="00640B06"/>
    <w:rsid w:val="00646F24"/>
    <w:rsid w:val="00656E07"/>
    <w:rsid w:val="006574E8"/>
    <w:rsid w:val="006850E4"/>
    <w:rsid w:val="006B6AEC"/>
    <w:rsid w:val="006D6CE0"/>
    <w:rsid w:val="006E3A96"/>
    <w:rsid w:val="006E46D3"/>
    <w:rsid w:val="006E595B"/>
    <w:rsid w:val="0070417B"/>
    <w:rsid w:val="0071423B"/>
    <w:rsid w:val="00717639"/>
    <w:rsid w:val="007409E6"/>
    <w:rsid w:val="00747638"/>
    <w:rsid w:val="00756634"/>
    <w:rsid w:val="007643B4"/>
    <w:rsid w:val="00770356"/>
    <w:rsid w:val="007837B4"/>
    <w:rsid w:val="007903F5"/>
    <w:rsid w:val="00797095"/>
    <w:rsid w:val="007D1A05"/>
    <w:rsid w:val="007E08D5"/>
    <w:rsid w:val="007E314F"/>
    <w:rsid w:val="0080023A"/>
    <w:rsid w:val="00804F9B"/>
    <w:rsid w:val="00806986"/>
    <w:rsid w:val="00807B5D"/>
    <w:rsid w:val="00824E5A"/>
    <w:rsid w:val="008348DA"/>
    <w:rsid w:val="008350BA"/>
    <w:rsid w:val="00840E03"/>
    <w:rsid w:val="00884CB6"/>
    <w:rsid w:val="00894671"/>
    <w:rsid w:val="008C15EA"/>
    <w:rsid w:val="008E18FB"/>
    <w:rsid w:val="008E6027"/>
    <w:rsid w:val="00915797"/>
    <w:rsid w:val="00916D35"/>
    <w:rsid w:val="009234DF"/>
    <w:rsid w:val="00927E5E"/>
    <w:rsid w:val="00951ED5"/>
    <w:rsid w:val="00963BE1"/>
    <w:rsid w:val="009817DF"/>
    <w:rsid w:val="0099382D"/>
    <w:rsid w:val="009A3811"/>
    <w:rsid w:val="009A7C21"/>
    <w:rsid w:val="009B1251"/>
    <w:rsid w:val="009C5300"/>
    <w:rsid w:val="009E2B96"/>
    <w:rsid w:val="00A04317"/>
    <w:rsid w:val="00A049E9"/>
    <w:rsid w:val="00A27D2F"/>
    <w:rsid w:val="00A8032B"/>
    <w:rsid w:val="00A96591"/>
    <w:rsid w:val="00AD11D8"/>
    <w:rsid w:val="00AE2397"/>
    <w:rsid w:val="00AE774C"/>
    <w:rsid w:val="00AF1AF3"/>
    <w:rsid w:val="00AF7006"/>
    <w:rsid w:val="00B03AEA"/>
    <w:rsid w:val="00B11B15"/>
    <w:rsid w:val="00B21E11"/>
    <w:rsid w:val="00B227E2"/>
    <w:rsid w:val="00B241C5"/>
    <w:rsid w:val="00B658FC"/>
    <w:rsid w:val="00B70C49"/>
    <w:rsid w:val="00B754EB"/>
    <w:rsid w:val="00B75E9E"/>
    <w:rsid w:val="00BA26AE"/>
    <w:rsid w:val="00BA645B"/>
    <w:rsid w:val="00BA7E8E"/>
    <w:rsid w:val="00BC0425"/>
    <w:rsid w:val="00BE363C"/>
    <w:rsid w:val="00BF0FD9"/>
    <w:rsid w:val="00BF604E"/>
    <w:rsid w:val="00C03586"/>
    <w:rsid w:val="00C2356C"/>
    <w:rsid w:val="00C2487B"/>
    <w:rsid w:val="00C6128F"/>
    <w:rsid w:val="00C6502B"/>
    <w:rsid w:val="00C66C2C"/>
    <w:rsid w:val="00C8416B"/>
    <w:rsid w:val="00CA0598"/>
    <w:rsid w:val="00CA23CE"/>
    <w:rsid w:val="00CB01CF"/>
    <w:rsid w:val="00CE368B"/>
    <w:rsid w:val="00CF6A88"/>
    <w:rsid w:val="00D15BE0"/>
    <w:rsid w:val="00D2289F"/>
    <w:rsid w:val="00D22EEF"/>
    <w:rsid w:val="00D339AC"/>
    <w:rsid w:val="00D67811"/>
    <w:rsid w:val="00D73A1F"/>
    <w:rsid w:val="00D85D9A"/>
    <w:rsid w:val="00D95C16"/>
    <w:rsid w:val="00DA2D87"/>
    <w:rsid w:val="00DA6C32"/>
    <w:rsid w:val="00DB06CF"/>
    <w:rsid w:val="00DB70A8"/>
    <w:rsid w:val="00DC2BEB"/>
    <w:rsid w:val="00DE556C"/>
    <w:rsid w:val="00E221EF"/>
    <w:rsid w:val="00E3359E"/>
    <w:rsid w:val="00E613C0"/>
    <w:rsid w:val="00E75FD6"/>
    <w:rsid w:val="00E8631B"/>
    <w:rsid w:val="00EA367F"/>
    <w:rsid w:val="00EC45E4"/>
    <w:rsid w:val="00ED5405"/>
    <w:rsid w:val="00ED7A09"/>
    <w:rsid w:val="00EF0400"/>
    <w:rsid w:val="00EF2255"/>
    <w:rsid w:val="00F0342E"/>
    <w:rsid w:val="00F03E0B"/>
    <w:rsid w:val="00F041FD"/>
    <w:rsid w:val="00F046E5"/>
    <w:rsid w:val="00F20FE7"/>
    <w:rsid w:val="00F30350"/>
    <w:rsid w:val="00F30B3E"/>
    <w:rsid w:val="00F3497F"/>
    <w:rsid w:val="00F358D8"/>
    <w:rsid w:val="00F36B84"/>
    <w:rsid w:val="00F47F45"/>
    <w:rsid w:val="00F5377D"/>
    <w:rsid w:val="00F71956"/>
    <w:rsid w:val="00F76DD0"/>
    <w:rsid w:val="00F777FA"/>
    <w:rsid w:val="00F77EFD"/>
    <w:rsid w:val="00FA33A2"/>
    <w:rsid w:val="00FB2661"/>
    <w:rsid w:val="00FB41D0"/>
    <w:rsid w:val="00FB607D"/>
    <w:rsid w:val="00FD2456"/>
    <w:rsid w:val="00FD71A1"/>
    <w:rsid w:val="00FF6154"/>
    <w:rsid w:val="00FF71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0C55F1"/>
    <w:rPr>
      <w:rFonts w:ascii="Cambria" w:eastAsia="Times New Roman" w:hAnsi="Cambria" w:cs="Times New Roman"/>
      <w:b/>
      <w:bCs/>
      <w:kern w:val="32"/>
      <w:sz w:val="32"/>
      <w:szCs w:val="32"/>
      <w:lang w:eastAsia="zh-CN"/>
    </w:rPr>
  </w:style>
  <w:style w:type="paragraph" w:customStyle="1" w:styleId="ParaChar">
    <w:name w:val="خط الفقرة الافتراضي Para Char"/>
    <w:basedOn w:val="a"/>
    <w:rsid w:val="00272D12"/>
    <w:pPr>
      <w:bidi w:val="0"/>
    </w:pPr>
    <w:rPr>
      <w:sz w:val="36"/>
      <w:szCs w:val="36"/>
      <w:lang w:val="fr-FR" w:eastAsia="fr-FR"/>
    </w:rPr>
  </w:style>
  <w:style w:type="character" w:customStyle="1" w:styleId="2Char">
    <w:name w:val="عنوان 2 Char"/>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link w:val="6"/>
    <w:uiPriority w:val="9"/>
    <w:semiHidden/>
    <w:rsid w:val="000C55F1"/>
    <w:rPr>
      <w:rFonts w:ascii="Calibri" w:eastAsia="Times New Roman" w:hAnsi="Calibri" w:cs="Arial"/>
      <w:b/>
      <w:bCs/>
      <w:lang w:eastAsia="zh-CN"/>
    </w:rPr>
  </w:style>
  <w:style w:type="character" w:customStyle="1" w:styleId="7Char">
    <w:name w:val="عنوان 7 Char"/>
    <w:link w:val="7"/>
    <w:uiPriority w:val="9"/>
    <w:semiHidden/>
    <w:rsid w:val="000C55F1"/>
    <w:rPr>
      <w:rFonts w:ascii="Calibri" w:eastAsia="Times New Roman" w:hAnsi="Calibri" w:cs="Arial"/>
      <w:sz w:val="24"/>
      <w:szCs w:val="24"/>
      <w:lang w:eastAsia="zh-CN"/>
    </w:rPr>
  </w:style>
  <w:style w:type="character" w:customStyle="1" w:styleId="8Char">
    <w:name w:val="عنوان 8 Char"/>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link w:val="a5"/>
    <w:uiPriority w:val="99"/>
    <w:semiHidden/>
    <w:rsid w:val="000C55F1"/>
    <w:rPr>
      <w:sz w:val="20"/>
      <w:szCs w:val="20"/>
      <w:lang w:eastAsia="zh-CN"/>
    </w:rPr>
  </w:style>
  <w:style w:type="character" w:styleId="a6">
    <w:name w:val="page number"/>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link w:val="ad"/>
    <w:uiPriority w:val="99"/>
    <w:semiHidden/>
    <w:rsid w:val="000C55F1"/>
    <w:rPr>
      <w:sz w:val="20"/>
      <w:szCs w:val="20"/>
      <w:lang w:eastAsia="zh-CN"/>
    </w:rPr>
  </w:style>
  <w:style w:type="character" w:styleId="ae">
    <w:name w:val="footnote reference"/>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styleId="af6">
    <w:name w:val="Balloon Text"/>
    <w:basedOn w:val="a"/>
    <w:semiHidden/>
    <w:rsid w:val="00F358D8"/>
    <w:pPr>
      <w:widowControl w:val="0"/>
      <w:bidi w:val="0"/>
      <w:adjustRightInd w:val="0"/>
      <w:spacing w:line="360" w:lineRule="atLeast"/>
      <w:jc w:val="both"/>
      <w:textAlignment w:val="baseline"/>
    </w:pPr>
    <w:rPr>
      <w:rFonts w:ascii="Tahoma" w:hAnsi="Tahoma" w:cs="Tahoma"/>
      <w:sz w:val="16"/>
      <w:szCs w:val="16"/>
      <w:lang w:eastAsia="en-US"/>
    </w:rPr>
  </w:style>
  <w:style w:type="paragraph" w:styleId="af7">
    <w:name w:val="List Paragraph"/>
    <w:basedOn w:val="a"/>
    <w:qFormat/>
    <w:rsid w:val="00F358D8"/>
    <w:pPr>
      <w:ind w:left="720"/>
      <w:contextualSpacing/>
    </w:pPr>
    <w:rPr>
      <w:rFonts w:cs="Times New Roman"/>
      <w:sz w:val="24"/>
      <w:szCs w:val="24"/>
      <w:lang w:eastAsia="en-US"/>
    </w:rPr>
  </w:style>
  <w:style w:type="character" w:styleId="af8">
    <w:name w:val="Strong"/>
    <w:qFormat/>
    <w:locked/>
    <w:rsid w:val="00F358D8"/>
    <w:rPr>
      <w:b/>
      <w:bCs/>
    </w:rPr>
  </w:style>
  <w:style w:type="paragraph" w:customStyle="1" w:styleId="af9">
    <w:name w:val="تعداد رقمي لعامودين"/>
    <w:basedOn w:val="a"/>
    <w:rsid w:val="00626167"/>
    <w:pPr>
      <w:spacing w:line="400" w:lineRule="exact"/>
      <w:ind w:left="436" w:hanging="357"/>
      <w:jc w:val="both"/>
    </w:pPr>
    <w:rPr>
      <w:rFonts w:ascii="Calibri" w:eastAsia="Calibri" w:hAnsi="Calibri"/>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semiHidden="0" w:uiPriority="0" w:qFormat="1"/>
    <w:lsdException w:name="heading 7" w:locked="1" w:semiHidden="0" w:uiPriority="0"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85E39"/>
    <w:pPr>
      <w:bidi/>
    </w:pPr>
    <w:rPr>
      <w:lang w:eastAsia="zh-CN"/>
    </w:rPr>
  </w:style>
  <w:style w:type="paragraph" w:styleId="1">
    <w:name w:val="heading 1"/>
    <w:basedOn w:val="a"/>
    <w:next w:val="a"/>
    <w:link w:val="1Char"/>
    <w:uiPriority w:val="99"/>
    <w:qFormat/>
    <w:rsid w:val="00085E39"/>
    <w:pPr>
      <w:keepNext/>
      <w:outlineLvl w:val="0"/>
    </w:pPr>
    <w:rPr>
      <w:b/>
      <w:bCs/>
      <w:sz w:val="24"/>
      <w:szCs w:val="34"/>
    </w:rPr>
  </w:style>
  <w:style w:type="paragraph" w:styleId="2">
    <w:name w:val="heading 2"/>
    <w:basedOn w:val="a"/>
    <w:next w:val="a"/>
    <w:link w:val="2Char"/>
    <w:uiPriority w:val="99"/>
    <w:qFormat/>
    <w:rsid w:val="00085E39"/>
    <w:pPr>
      <w:keepNext/>
      <w:jc w:val="center"/>
      <w:outlineLvl w:val="1"/>
    </w:pPr>
    <w:rPr>
      <w:b/>
      <w:bCs/>
      <w:sz w:val="24"/>
      <w:szCs w:val="28"/>
    </w:rPr>
  </w:style>
  <w:style w:type="paragraph" w:styleId="3">
    <w:name w:val="heading 3"/>
    <w:basedOn w:val="a"/>
    <w:next w:val="a"/>
    <w:link w:val="3Char"/>
    <w:uiPriority w:val="99"/>
    <w:qFormat/>
    <w:rsid w:val="00085E39"/>
    <w:pPr>
      <w:keepNext/>
      <w:tabs>
        <w:tab w:val="left" w:pos="558"/>
      </w:tabs>
      <w:jc w:val="center"/>
      <w:outlineLvl w:val="2"/>
    </w:pPr>
    <w:rPr>
      <w:b/>
      <w:bCs/>
      <w:sz w:val="24"/>
      <w:szCs w:val="28"/>
    </w:rPr>
  </w:style>
  <w:style w:type="paragraph" w:styleId="4">
    <w:name w:val="heading 4"/>
    <w:basedOn w:val="a"/>
    <w:next w:val="a"/>
    <w:link w:val="4Char"/>
    <w:uiPriority w:val="99"/>
    <w:qFormat/>
    <w:rsid w:val="00085E39"/>
    <w:pPr>
      <w:keepNext/>
      <w:tabs>
        <w:tab w:val="left" w:pos="558"/>
      </w:tabs>
      <w:outlineLvl w:val="3"/>
    </w:pPr>
    <w:rPr>
      <w:b/>
      <w:bCs/>
      <w:sz w:val="24"/>
      <w:szCs w:val="28"/>
    </w:rPr>
  </w:style>
  <w:style w:type="paragraph" w:styleId="5">
    <w:name w:val="heading 5"/>
    <w:basedOn w:val="a"/>
    <w:next w:val="a"/>
    <w:link w:val="5Char"/>
    <w:uiPriority w:val="99"/>
    <w:qFormat/>
    <w:rsid w:val="00085E39"/>
    <w:pPr>
      <w:keepNext/>
      <w:tabs>
        <w:tab w:val="left" w:pos="558"/>
      </w:tabs>
      <w:jc w:val="lowKashida"/>
      <w:outlineLvl w:val="4"/>
    </w:pPr>
    <w:rPr>
      <w:rFonts w:cs="Monotype Koufi"/>
      <w:color w:val="800000"/>
      <w:szCs w:val="40"/>
      <w:lang w:eastAsia="en-US"/>
    </w:rPr>
  </w:style>
  <w:style w:type="paragraph" w:styleId="6">
    <w:name w:val="heading 6"/>
    <w:basedOn w:val="a"/>
    <w:next w:val="a"/>
    <w:link w:val="6Char"/>
    <w:uiPriority w:val="99"/>
    <w:qFormat/>
    <w:rsid w:val="00085E39"/>
    <w:pPr>
      <w:keepNext/>
      <w:tabs>
        <w:tab w:val="left" w:pos="558"/>
      </w:tabs>
      <w:jc w:val="right"/>
      <w:outlineLvl w:val="5"/>
    </w:pPr>
    <w:rPr>
      <w:rFonts w:cs="Monotype Koufi"/>
      <w:color w:val="800000"/>
      <w:sz w:val="40"/>
      <w:szCs w:val="40"/>
      <w:lang w:eastAsia="en-US"/>
    </w:rPr>
  </w:style>
  <w:style w:type="paragraph" w:styleId="7">
    <w:name w:val="heading 7"/>
    <w:basedOn w:val="a"/>
    <w:next w:val="a"/>
    <w:link w:val="7Char"/>
    <w:uiPriority w:val="99"/>
    <w:qFormat/>
    <w:rsid w:val="00085E39"/>
    <w:pPr>
      <w:keepNext/>
      <w:tabs>
        <w:tab w:val="left" w:pos="558"/>
      </w:tabs>
      <w:jc w:val="center"/>
      <w:outlineLvl w:val="6"/>
    </w:pPr>
    <w:rPr>
      <w:b/>
      <w:bCs/>
      <w:szCs w:val="26"/>
      <w:lang w:eastAsia="en-US"/>
    </w:rPr>
  </w:style>
  <w:style w:type="paragraph" w:styleId="8">
    <w:name w:val="heading 8"/>
    <w:basedOn w:val="a"/>
    <w:next w:val="a"/>
    <w:link w:val="8Char"/>
    <w:uiPriority w:val="99"/>
    <w:qFormat/>
    <w:rsid w:val="00085E39"/>
    <w:pPr>
      <w:keepNext/>
      <w:jc w:val="right"/>
      <w:outlineLvl w:val="7"/>
    </w:pPr>
    <w:rPr>
      <w:b/>
      <w:bCs/>
      <w:szCs w:val="26"/>
      <w:lang w:eastAsia="en-US"/>
    </w:rPr>
  </w:style>
  <w:style w:type="paragraph" w:styleId="9">
    <w:name w:val="heading 9"/>
    <w:basedOn w:val="a"/>
    <w:next w:val="a"/>
    <w:link w:val="9Char"/>
    <w:uiPriority w:val="99"/>
    <w:qFormat/>
    <w:rsid w:val="00085E39"/>
    <w:pPr>
      <w:keepNext/>
      <w:ind w:left="-107" w:right="-120"/>
      <w:jc w:val="center"/>
      <w:outlineLvl w:val="8"/>
    </w:pPr>
    <w:rPr>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link w:val="1"/>
    <w:uiPriority w:val="9"/>
    <w:rsid w:val="000C55F1"/>
    <w:rPr>
      <w:rFonts w:ascii="Cambria" w:eastAsia="Times New Roman" w:hAnsi="Cambria" w:cs="Times New Roman"/>
      <w:b/>
      <w:bCs/>
      <w:kern w:val="32"/>
      <w:sz w:val="32"/>
      <w:szCs w:val="32"/>
      <w:lang w:eastAsia="zh-CN"/>
    </w:rPr>
  </w:style>
  <w:style w:type="paragraph" w:customStyle="1" w:styleId="ParaChar">
    <w:name w:val="خط الفقرة الافتراضي Para Char"/>
    <w:basedOn w:val="a"/>
    <w:rsid w:val="00272D12"/>
    <w:pPr>
      <w:bidi w:val="0"/>
    </w:pPr>
    <w:rPr>
      <w:sz w:val="36"/>
      <w:szCs w:val="36"/>
      <w:lang w:val="fr-FR" w:eastAsia="fr-FR"/>
    </w:rPr>
  </w:style>
  <w:style w:type="character" w:customStyle="1" w:styleId="2Char">
    <w:name w:val="عنوان 2 Char"/>
    <w:link w:val="2"/>
    <w:uiPriority w:val="9"/>
    <w:semiHidden/>
    <w:rsid w:val="000C55F1"/>
    <w:rPr>
      <w:rFonts w:ascii="Cambria" w:eastAsia="Times New Roman" w:hAnsi="Cambria" w:cs="Times New Roman"/>
      <w:b/>
      <w:bCs/>
      <w:i/>
      <w:iCs/>
      <w:sz w:val="28"/>
      <w:szCs w:val="28"/>
      <w:lang w:eastAsia="zh-CN"/>
    </w:rPr>
  </w:style>
  <w:style w:type="character" w:customStyle="1" w:styleId="3Char">
    <w:name w:val="عنوان 3 Char"/>
    <w:link w:val="3"/>
    <w:uiPriority w:val="9"/>
    <w:semiHidden/>
    <w:rsid w:val="000C55F1"/>
    <w:rPr>
      <w:rFonts w:ascii="Cambria" w:eastAsia="Times New Roman" w:hAnsi="Cambria" w:cs="Times New Roman"/>
      <w:b/>
      <w:bCs/>
      <w:sz w:val="26"/>
      <w:szCs w:val="26"/>
      <w:lang w:eastAsia="zh-CN"/>
    </w:rPr>
  </w:style>
  <w:style w:type="character" w:customStyle="1" w:styleId="4Char">
    <w:name w:val="عنوان 4 Char"/>
    <w:link w:val="4"/>
    <w:uiPriority w:val="9"/>
    <w:semiHidden/>
    <w:rsid w:val="000C55F1"/>
    <w:rPr>
      <w:rFonts w:ascii="Calibri" w:eastAsia="Times New Roman" w:hAnsi="Calibri" w:cs="Arial"/>
      <w:b/>
      <w:bCs/>
      <w:sz w:val="28"/>
      <w:szCs w:val="28"/>
      <w:lang w:eastAsia="zh-CN"/>
    </w:rPr>
  </w:style>
  <w:style w:type="character" w:customStyle="1" w:styleId="5Char">
    <w:name w:val="عنوان 5 Char"/>
    <w:link w:val="5"/>
    <w:uiPriority w:val="9"/>
    <w:semiHidden/>
    <w:rsid w:val="000C55F1"/>
    <w:rPr>
      <w:rFonts w:ascii="Calibri" w:eastAsia="Times New Roman" w:hAnsi="Calibri" w:cs="Arial"/>
      <w:b/>
      <w:bCs/>
      <w:i/>
      <w:iCs/>
      <w:sz w:val="26"/>
      <w:szCs w:val="26"/>
      <w:lang w:eastAsia="zh-CN"/>
    </w:rPr>
  </w:style>
  <w:style w:type="character" w:customStyle="1" w:styleId="6Char">
    <w:name w:val="عنوان 6 Char"/>
    <w:link w:val="6"/>
    <w:uiPriority w:val="9"/>
    <w:semiHidden/>
    <w:rsid w:val="000C55F1"/>
    <w:rPr>
      <w:rFonts w:ascii="Calibri" w:eastAsia="Times New Roman" w:hAnsi="Calibri" w:cs="Arial"/>
      <w:b/>
      <w:bCs/>
      <w:lang w:eastAsia="zh-CN"/>
    </w:rPr>
  </w:style>
  <w:style w:type="character" w:customStyle="1" w:styleId="7Char">
    <w:name w:val="عنوان 7 Char"/>
    <w:link w:val="7"/>
    <w:uiPriority w:val="9"/>
    <w:semiHidden/>
    <w:rsid w:val="000C55F1"/>
    <w:rPr>
      <w:rFonts w:ascii="Calibri" w:eastAsia="Times New Roman" w:hAnsi="Calibri" w:cs="Arial"/>
      <w:sz w:val="24"/>
      <w:szCs w:val="24"/>
      <w:lang w:eastAsia="zh-CN"/>
    </w:rPr>
  </w:style>
  <w:style w:type="character" w:customStyle="1" w:styleId="8Char">
    <w:name w:val="عنوان 8 Char"/>
    <w:link w:val="8"/>
    <w:uiPriority w:val="9"/>
    <w:semiHidden/>
    <w:rsid w:val="000C55F1"/>
    <w:rPr>
      <w:rFonts w:ascii="Calibri" w:eastAsia="Times New Roman" w:hAnsi="Calibri" w:cs="Arial"/>
      <w:i/>
      <w:iCs/>
      <w:sz w:val="24"/>
      <w:szCs w:val="24"/>
      <w:lang w:eastAsia="zh-CN"/>
    </w:rPr>
  </w:style>
  <w:style w:type="character" w:customStyle="1" w:styleId="9Char">
    <w:name w:val="عنوان 9 Char"/>
    <w:link w:val="9"/>
    <w:uiPriority w:val="9"/>
    <w:semiHidden/>
    <w:rsid w:val="000C55F1"/>
    <w:rPr>
      <w:rFonts w:ascii="Cambria" w:eastAsia="Times New Roman" w:hAnsi="Cambria" w:cs="Times New Roman"/>
      <w:lang w:eastAsia="zh-CN"/>
    </w:rPr>
  </w:style>
  <w:style w:type="paragraph" w:styleId="a3">
    <w:name w:val="Body Text"/>
    <w:basedOn w:val="a"/>
    <w:link w:val="Char"/>
    <w:uiPriority w:val="99"/>
    <w:rsid w:val="00085E39"/>
    <w:pPr>
      <w:jc w:val="lowKashida"/>
    </w:pPr>
    <w:rPr>
      <w:rFonts w:cs="Simplified Arabic"/>
    </w:rPr>
  </w:style>
  <w:style w:type="character" w:customStyle="1" w:styleId="Char">
    <w:name w:val="نص أساسي Char"/>
    <w:link w:val="a3"/>
    <w:uiPriority w:val="99"/>
    <w:semiHidden/>
    <w:rsid w:val="000C55F1"/>
    <w:rPr>
      <w:sz w:val="20"/>
      <w:szCs w:val="20"/>
      <w:lang w:eastAsia="zh-CN"/>
    </w:rPr>
  </w:style>
  <w:style w:type="paragraph" w:styleId="20">
    <w:name w:val="Body Text 2"/>
    <w:basedOn w:val="a"/>
    <w:link w:val="2Char0"/>
    <w:uiPriority w:val="99"/>
    <w:rsid w:val="00085E39"/>
    <w:rPr>
      <w:rFonts w:cs="AL-Hotham"/>
      <w:sz w:val="24"/>
      <w:szCs w:val="34"/>
    </w:rPr>
  </w:style>
  <w:style w:type="character" w:customStyle="1" w:styleId="2Char0">
    <w:name w:val="نص أساسي 2 Char"/>
    <w:link w:val="20"/>
    <w:uiPriority w:val="99"/>
    <w:semiHidden/>
    <w:rsid w:val="000C55F1"/>
    <w:rPr>
      <w:sz w:val="20"/>
      <w:szCs w:val="20"/>
      <w:lang w:eastAsia="zh-CN"/>
    </w:rPr>
  </w:style>
  <w:style w:type="paragraph" w:styleId="30">
    <w:name w:val="Body Text 3"/>
    <w:basedOn w:val="a"/>
    <w:link w:val="3Char0"/>
    <w:uiPriority w:val="99"/>
    <w:rsid w:val="00085E39"/>
    <w:rPr>
      <w:b/>
      <w:bCs/>
      <w:sz w:val="24"/>
      <w:szCs w:val="28"/>
    </w:rPr>
  </w:style>
  <w:style w:type="character" w:customStyle="1" w:styleId="3Char0">
    <w:name w:val="نص أساسي 3 Char"/>
    <w:link w:val="30"/>
    <w:uiPriority w:val="99"/>
    <w:semiHidden/>
    <w:rsid w:val="000C55F1"/>
    <w:rPr>
      <w:sz w:val="16"/>
      <w:szCs w:val="16"/>
      <w:lang w:eastAsia="zh-CN"/>
    </w:rPr>
  </w:style>
  <w:style w:type="paragraph" w:styleId="a4">
    <w:name w:val="header"/>
    <w:basedOn w:val="a"/>
    <w:link w:val="Char0"/>
    <w:uiPriority w:val="99"/>
    <w:rsid w:val="00085E39"/>
    <w:pPr>
      <w:tabs>
        <w:tab w:val="center" w:pos="4153"/>
        <w:tab w:val="right" w:pos="8306"/>
      </w:tabs>
    </w:pPr>
  </w:style>
  <w:style w:type="character" w:customStyle="1" w:styleId="Char0">
    <w:name w:val="رأس الصفحة Char"/>
    <w:link w:val="a4"/>
    <w:uiPriority w:val="99"/>
    <w:semiHidden/>
    <w:rsid w:val="000C55F1"/>
    <w:rPr>
      <w:sz w:val="20"/>
      <w:szCs w:val="20"/>
      <w:lang w:eastAsia="zh-CN"/>
    </w:rPr>
  </w:style>
  <w:style w:type="paragraph" w:styleId="a5">
    <w:name w:val="footer"/>
    <w:basedOn w:val="a"/>
    <w:link w:val="Char1"/>
    <w:uiPriority w:val="99"/>
    <w:rsid w:val="00085E39"/>
    <w:pPr>
      <w:tabs>
        <w:tab w:val="center" w:pos="4153"/>
        <w:tab w:val="right" w:pos="8306"/>
      </w:tabs>
    </w:pPr>
  </w:style>
  <w:style w:type="character" w:customStyle="1" w:styleId="Char1">
    <w:name w:val="تذييل الصفحة Char"/>
    <w:link w:val="a5"/>
    <w:uiPriority w:val="99"/>
    <w:semiHidden/>
    <w:rsid w:val="000C55F1"/>
    <w:rPr>
      <w:sz w:val="20"/>
      <w:szCs w:val="20"/>
      <w:lang w:eastAsia="zh-CN"/>
    </w:rPr>
  </w:style>
  <w:style w:type="character" w:styleId="a6">
    <w:name w:val="page number"/>
    <w:uiPriority w:val="99"/>
    <w:rsid w:val="00085E39"/>
    <w:rPr>
      <w:rFonts w:cs="Times New Roman"/>
    </w:rPr>
  </w:style>
  <w:style w:type="paragraph" w:styleId="a7">
    <w:name w:val="Block Text"/>
    <w:basedOn w:val="a"/>
    <w:uiPriority w:val="99"/>
    <w:rsid w:val="00085E39"/>
    <w:pPr>
      <w:ind w:left="884" w:right="360" w:hanging="480"/>
      <w:jc w:val="lowKashida"/>
    </w:pPr>
    <w:rPr>
      <w:sz w:val="14"/>
      <w:szCs w:val="16"/>
    </w:rPr>
  </w:style>
  <w:style w:type="paragraph" w:styleId="a8">
    <w:name w:val="Body Text Indent"/>
    <w:basedOn w:val="a"/>
    <w:link w:val="Char2"/>
    <w:uiPriority w:val="99"/>
    <w:rsid w:val="00085E39"/>
    <w:pPr>
      <w:tabs>
        <w:tab w:val="left" w:pos="558"/>
      </w:tabs>
      <w:ind w:firstLine="558"/>
      <w:jc w:val="lowKashida"/>
    </w:pPr>
    <w:rPr>
      <w:rFonts w:cs="AL-Hotham"/>
      <w:szCs w:val="30"/>
      <w:lang w:eastAsia="en-US"/>
    </w:rPr>
  </w:style>
  <w:style w:type="character" w:customStyle="1" w:styleId="Char2">
    <w:name w:val="نص أساسي بمسافة بادئة Char"/>
    <w:link w:val="a8"/>
    <w:uiPriority w:val="99"/>
    <w:semiHidden/>
    <w:rsid w:val="000C55F1"/>
    <w:rPr>
      <w:sz w:val="20"/>
      <w:szCs w:val="20"/>
      <w:lang w:eastAsia="zh-CN"/>
    </w:rPr>
  </w:style>
  <w:style w:type="paragraph" w:styleId="a9">
    <w:name w:val="caption"/>
    <w:basedOn w:val="a"/>
    <w:next w:val="a"/>
    <w:uiPriority w:val="99"/>
    <w:qFormat/>
    <w:rsid w:val="00085E39"/>
    <w:pPr>
      <w:tabs>
        <w:tab w:val="left" w:pos="558"/>
      </w:tabs>
      <w:ind w:left="558" w:hanging="558"/>
    </w:pPr>
    <w:rPr>
      <w:sz w:val="32"/>
      <w:szCs w:val="38"/>
    </w:rPr>
  </w:style>
  <w:style w:type="paragraph" w:styleId="aa">
    <w:name w:val="Title"/>
    <w:basedOn w:val="a"/>
    <w:link w:val="Char3"/>
    <w:uiPriority w:val="99"/>
    <w:qFormat/>
    <w:rsid w:val="00BE363C"/>
    <w:pPr>
      <w:jc w:val="center"/>
    </w:pPr>
    <w:rPr>
      <w:rFonts w:cs="Simplified Arabic"/>
      <w:b/>
      <w:bCs/>
      <w:sz w:val="28"/>
      <w:szCs w:val="28"/>
      <w:lang w:eastAsia="en-US"/>
    </w:rPr>
  </w:style>
  <w:style w:type="character" w:customStyle="1" w:styleId="Char3">
    <w:name w:val="العنوان Char"/>
    <w:link w:val="aa"/>
    <w:uiPriority w:val="10"/>
    <w:rsid w:val="000C55F1"/>
    <w:rPr>
      <w:rFonts w:ascii="Cambria" w:eastAsia="Times New Roman" w:hAnsi="Cambria" w:cs="Times New Roman"/>
      <w:b/>
      <w:bCs/>
      <w:kern w:val="28"/>
      <w:sz w:val="32"/>
      <w:szCs w:val="32"/>
      <w:lang w:eastAsia="zh-CN"/>
    </w:rPr>
  </w:style>
  <w:style w:type="paragraph" w:styleId="ab">
    <w:name w:val="Subtitle"/>
    <w:basedOn w:val="a"/>
    <w:link w:val="Char4"/>
    <w:uiPriority w:val="99"/>
    <w:qFormat/>
    <w:rsid w:val="00BE363C"/>
    <w:pPr>
      <w:jc w:val="center"/>
    </w:pPr>
    <w:rPr>
      <w:rFonts w:cs="Simplified Arabic"/>
      <w:b/>
      <w:bCs/>
      <w:sz w:val="36"/>
      <w:szCs w:val="36"/>
      <w:lang w:eastAsia="en-US"/>
    </w:rPr>
  </w:style>
  <w:style w:type="character" w:customStyle="1" w:styleId="Char4">
    <w:name w:val="عنوان فرعي Char"/>
    <w:link w:val="ab"/>
    <w:uiPriority w:val="11"/>
    <w:rsid w:val="000C55F1"/>
    <w:rPr>
      <w:rFonts w:ascii="Cambria" w:eastAsia="Times New Roman" w:hAnsi="Cambria" w:cs="Times New Roman"/>
      <w:sz w:val="24"/>
      <w:szCs w:val="24"/>
      <w:lang w:eastAsia="zh-CN"/>
    </w:rPr>
  </w:style>
  <w:style w:type="paragraph" w:styleId="21">
    <w:name w:val="Body Text Indent 2"/>
    <w:basedOn w:val="a"/>
    <w:link w:val="2Char1"/>
    <w:uiPriority w:val="99"/>
    <w:rsid w:val="00BE363C"/>
    <w:pPr>
      <w:bidi w:val="0"/>
      <w:spacing w:line="360" w:lineRule="auto"/>
      <w:ind w:left="360"/>
      <w:jc w:val="lowKashida"/>
    </w:pPr>
    <w:rPr>
      <w:rFonts w:cs="Simplified Arabic"/>
      <w:i/>
      <w:iCs/>
      <w:sz w:val="28"/>
      <w:szCs w:val="28"/>
      <w:lang w:eastAsia="en-US"/>
    </w:rPr>
  </w:style>
  <w:style w:type="character" w:customStyle="1" w:styleId="2Char1">
    <w:name w:val="نص أساسي بمسافة بادئة 2 Char"/>
    <w:link w:val="21"/>
    <w:uiPriority w:val="99"/>
    <w:semiHidden/>
    <w:rsid w:val="000C55F1"/>
    <w:rPr>
      <w:sz w:val="20"/>
      <w:szCs w:val="20"/>
      <w:lang w:eastAsia="zh-CN"/>
    </w:rPr>
  </w:style>
  <w:style w:type="paragraph" w:styleId="31">
    <w:name w:val="Body Text Indent 3"/>
    <w:basedOn w:val="a"/>
    <w:link w:val="3Char1"/>
    <w:uiPriority w:val="99"/>
    <w:rsid w:val="00BE363C"/>
    <w:pPr>
      <w:bidi w:val="0"/>
      <w:spacing w:line="360" w:lineRule="auto"/>
      <w:ind w:firstLine="720"/>
      <w:jc w:val="lowKashida"/>
    </w:pPr>
    <w:rPr>
      <w:rFonts w:cs="Simplified Arabic"/>
      <w:sz w:val="28"/>
      <w:szCs w:val="28"/>
      <w:lang w:eastAsia="en-US"/>
    </w:rPr>
  </w:style>
  <w:style w:type="character" w:customStyle="1" w:styleId="3Char1">
    <w:name w:val="نص أساسي بمسافة بادئة 3 Char"/>
    <w:link w:val="31"/>
    <w:uiPriority w:val="99"/>
    <w:semiHidden/>
    <w:rsid w:val="000C55F1"/>
    <w:rPr>
      <w:sz w:val="16"/>
      <w:szCs w:val="16"/>
      <w:lang w:eastAsia="zh-CN"/>
    </w:rPr>
  </w:style>
  <w:style w:type="table" w:styleId="ac">
    <w:name w:val="Table Grid"/>
    <w:basedOn w:val="a1"/>
    <w:uiPriority w:val="99"/>
    <w:rsid w:val="00BE363C"/>
    <w:rPr>
      <w:rFonts w:eastAsia="SimSun"/>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note text"/>
    <w:basedOn w:val="a"/>
    <w:link w:val="Char5"/>
    <w:uiPriority w:val="99"/>
    <w:semiHidden/>
    <w:rsid w:val="00646F24"/>
  </w:style>
  <w:style w:type="character" w:customStyle="1" w:styleId="Char5">
    <w:name w:val="نص حاشية سفلية Char"/>
    <w:link w:val="ad"/>
    <w:uiPriority w:val="99"/>
    <w:semiHidden/>
    <w:rsid w:val="000C55F1"/>
    <w:rPr>
      <w:sz w:val="20"/>
      <w:szCs w:val="20"/>
      <w:lang w:eastAsia="zh-CN"/>
    </w:rPr>
  </w:style>
  <w:style w:type="character" w:styleId="ae">
    <w:name w:val="footnote reference"/>
    <w:uiPriority w:val="99"/>
    <w:semiHidden/>
    <w:rsid w:val="00646F24"/>
    <w:rPr>
      <w:rFonts w:cs="Times New Roman"/>
      <w:vertAlign w:val="superscript"/>
    </w:rPr>
  </w:style>
  <w:style w:type="paragraph" w:customStyle="1" w:styleId="10">
    <w:name w:val="نمط1"/>
    <w:basedOn w:val="a"/>
    <w:uiPriority w:val="99"/>
    <w:rsid w:val="00646F24"/>
    <w:pPr>
      <w:jc w:val="center"/>
    </w:pPr>
    <w:rPr>
      <w:b/>
      <w:bCs/>
      <w:noProof/>
      <w:szCs w:val="30"/>
      <w:lang w:eastAsia="ar-SA"/>
    </w:rPr>
  </w:style>
  <w:style w:type="paragraph" w:customStyle="1" w:styleId="22">
    <w:name w:val="نمط2"/>
    <w:basedOn w:val="a"/>
    <w:uiPriority w:val="99"/>
    <w:rsid w:val="00646F24"/>
    <w:pPr>
      <w:jc w:val="lowKashida"/>
    </w:pPr>
    <w:rPr>
      <w:b/>
      <w:bCs/>
      <w:noProof/>
      <w:szCs w:val="30"/>
      <w:lang w:eastAsia="ar-SA"/>
    </w:rPr>
  </w:style>
  <w:style w:type="paragraph" w:customStyle="1" w:styleId="32">
    <w:name w:val="نمط3"/>
    <w:basedOn w:val="a"/>
    <w:link w:val="3Char2"/>
    <w:uiPriority w:val="99"/>
    <w:rsid w:val="00646F24"/>
    <w:pPr>
      <w:ind w:firstLine="651"/>
    </w:pPr>
    <w:rPr>
      <w:rFonts w:ascii="Arial Narrow" w:hAnsi="Arial Narrow"/>
      <w:b/>
      <w:bCs/>
      <w:noProof/>
      <w:sz w:val="22"/>
      <w:szCs w:val="30"/>
      <w:lang w:eastAsia="ar-SA"/>
    </w:rPr>
  </w:style>
  <w:style w:type="character" w:customStyle="1" w:styleId="3Char2">
    <w:name w:val="نمط3 Char"/>
    <w:link w:val="32"/>
    <w:uiPriority w:val="99"/>
    <w:locked/>
    <w:rsid w:val="00646F24"/>
    <w:rPr>
      <w:rFonts w:ascii="Arial Narrow" w:hAnsi="Arial Narrow" w:cs="Traditional Arabic"/>
      <w:b/>
      <w:bCs/>
      <w:noProof/>
      <w:sz w:val="30"/>
      <w:szCs w:val="30"/>
      <w:lang w:val="en-US" w:eastAsia="ar-SA" w:bidi="ar-SA"/>
    </w:rPr>
  </w:style>
  <w:style w:type="paragraph" w:customStyle="1" w:styleId="11">
    <w:name w:val="نص عادي1"/>
    <w:uiPriority w:val="99"/>
    <w:rsid w:val="00646F24"/>
    <w:pPr>
      <w:widowControl w:val="0"/>
      <w:bidi/>
      <w:ind w:firstLine="284"/>
      <w:jc w:val="lowKashida"/>
    </w:pPr>
    <w:rPr>
      <w:rFonts w:cs="Simplified Arabic"/>
      <w:sz w:val="24"/>
      <w:szCs w:val="28"/>
      <w:lang w:eastAsia="ar-SA"/>
    </w:rPr>
  </w:style>
  <w:style w:type="character" w:styleId="Hyperlink">
    <w:name w:val="Hyperlink"/>
    <w:uiPriority w:val="99"/>
    <w:rsid w:val="00123CD4"/>
    <w:rPr>
      <w:rFonts w:cs="Times New Roman"/>
      <w:color w:val="0000FF"/>
      <w:u w:val="single"/>
    </w:rPr>
  </w:style>
  <w:style w:type="paragraph" w:customStyle="1" w:styleId="af">
    <w:name w:val="توسيط"/>
    <w:basedOn w:val="a"/>
    <w:uiPriority w:val="99"/>
    <w:rsid w:val="00123CD4"/>
    <w:pPr>
      <w:keepNext/>
      <w:pageBreakBefore/>
      <w:spacing w:before="240" w:after="120"/>
      <w:jc w:val="center"/>
    </w:pPr>
    <w:rPr>
      <w:rFonts w:cs="AL-Mohanad Bold"/>
      <w:sz w:val="36"/>
      <w:szCs w:val="36"/>
      <w:lang w:eastAsia="en-US"/>
    </w:rPr>
  </w:style>
  <w:style w:type="character" w:customStyle="1" w:styleId="af0">
    <w:name w:val="تخفيض"/>
    <w:uiPriority w:val="99"/>
    <w:rsid w:val="00123CD4"/>
    <w:rPr>
      <w:rFonts w:cs="AL-Mohanad"/>
      <w:b/>
      <w:position w:val="-20"/>
      <w:sz w:val="28"/>
      <w:szCs w:val="28"/>
      <w:lang w:bidi="ar-SA"/>
    </w:rPr>
  </w:style>
  <w:style w:type="paragraph" w:customStyle="1" w:styleId="af1">
    <w:name w:val="ضبط الآيات"/>
    <w:basedOn w:val="a"/>
    <w:link w:val="Char6"/>
    <w:uiPriority w:val="99"/>
    <w:rsid w:val="00123CD4"/>
    <w:pPr>
      <w:spacing w:before="120"/>
      <w:ind w:firstLine="454"/>
      <w:jc w:val="lowKashida"/>
    </w:pPr>
    <w:rPr>
      <w:rFonts w:cs="Times New Roman"/>
      <w:bCs/>
      <w:spacing w:val="-40"/>
      <w:position w:val="-20"/>
      <w:sz w:val="24"/>
      <w:szCs w:val="24"/>
      <w:lang w:eastAsia="en-US"/>
    </w:rPr>
  </w:style>
  <w:style w:type="character" w:customStyle="1" w:styleId="Char6">
    <w:name w:val="ضبط الآيات Char"/>
    <w:link w:val="af1"/>
    <w:uiPriority w:val="99"/>
    <w:locked/>
    <w:rsid w:val="00123CD4"/>
    <w:rPr>
      <w:rFonts w:cs="Times New Roman"/>
      <w:bCs/>
      <w:spacing w:val="-40"/>
      <w:position w:val="-20"/>
      <w:sz w:val="24"/>
      <w:szCs w:val="24"/>
      <w:lang w:val="en-US" w:eastAsia="en-US" w:bidi="ar-SA"/>
    </w:rPr>
  </w:style>
  <w:style w:type="paragraph" w:customStyle="1" w:styleId="af2">
    <w:name w:val="مضغوط"/>
    <w:basedOn w:val="a"/>
    <w:uiPriority w:val="99"/>
    <w:rsid w:val="00123CD4"/>
    <w:pPr>
      <w:spacing w:before="120"/>
      <w:ind w:firstLine="454"/>
      <w:jc w:val="lowKashida"/>
    </w:pPr>
    <w:rPr>
      <w:rFonts w:cs="AL-Mohanad"/>
      <w:b/>
      <w:spacing w:val="-40"/>
      <w:position w:val="-20"/>
      <w:sz w:val="28"/>
      <w:szCs w:val="28"/>
      <w:lang w:eastAsia="en-US"/>
    </w:rPr>
  </w:style>
  <w:style w:type="paragraph" w:customStyle="1" w:styleId="af3">
    <w:name w:val="جانبي"/>
    <w:basedOn w:val="a"/>
    <w:uiPriority w:val="99"/>
    <w:rsid w:val="00123CD4"/>
    <w:pPr>
      <w:spacing w:before="120"/>
      <w:jc w:val="lowKashida"/>
    </w:pPr>
    <w:rPr>
      <w:rFonts w:cs="AL-Mohanad Bold"/>
      <w:b/>
      <w:color w:val="000000"/>
      <w:sz w:val="32"/>
      <w:szCs w:val="32"/>
      <w:lang w:eastAsia="en-US"/>
    </w:rPr>
  </w:style>
  <w:style w:type="paragraph" w:customStyle="1" w:styleId="af4">
    <w:name w:val="منتصف"/>
    <w:basedOn w:val="af"/>
    <w:uiPriority w:val="99"/>
    <w:rsid w:val="00123CD4"/>
    <w:pPr>
      <w:pageBreakBefore w:val="0"/>
    </w:pPr>
  </w:style>
  <w:style w:type="paragraph" w:styleId="af5">
    <w:name w:val="endnote text"/>
    <w:basedOn w:val="a"/>
    <w:link w:val="Char7"/>
    <w:uiPriority w:val="99"/>
    <w:semiHidden/>
    <w:rsid w:val="00123CD4"/>
    <w:rPr>
      <w:rFonts w:cs="Times New Roman"/>
      <w:lang w:eastAsia="en-US"/>
    </w:rPr>
  </w:style>
  <w:style w:type="character" w:customStyle="1" w:styleId="Char7">
    <w:name w:val="نص تعليق ختامي Char"/>
    <w:link w:val="af5"/>
    <w:uiPriority w:val="99"/>
    <w:semiHidden/>
    <w:rsid w:val="000C55F1"/>
    <w:rPr>
      <w:sz w:val="20"/>
      <w:szCs w:val="20"/>
      <w:lang w:eastAsia="zh-CN"/>
    </w:rPr>
  </w:style>
  <w:style w:type="paragraph" w:customStyle="1" w:styleId="12">
    <w:name w:val="بلا تباعد1"/>
    <w:uiPriority w:val="99"/>
    <w:qFormat/>
    <w:rsid w:val="00F5377D"/>
    <w:pPr>
      <w:bidi/>
    </w:pPr>
    <w:rPr>
      <w:rFonts w:ascii="Calibri" w:hAnsi="Calibri" w:cs="Arial"/>
      <w:sz w:val="22"/>
      <w:szCs w:val="22"/>
    </w:rPr>
  </w:style>
  <w:style w:type="paragraph" w:styleId="af6">
    <w:name w:val="Balloon Text"/>
    <w:basedOn w:val="a"/>
    <w:semiHidden/>
    <w:rsid w:val="00F358D8"/>
    <w:pPr>
      <w:widowControl w:val="0"/>
      <w:bidi w:val="0"/>
      <w:adjustRightInd w:val="0"/>
      <w:spacing w:line="360" w:lineRule="atLeast"/>
      <w:jc w:val="both"/>
      <w:textAlignment w:val="baseline"/>
    </w:pPr>
    <w:rPr>
      <w:rFonts w:ascii="Tahoma" w:hAnsi="Tahoma" w:cs="Tahoma"/>
      <w:sz w:val="16"/>
      <w:szCs w:val="16"/>
      <w:lang w:eastAsia="en-US"/>
    </w:rPr>
  </w:style>
  <w:style w:type="paragraph" w:styleId="af7">
    <w:name w:val="List Paragraph"/>
    <w:basedOn w:val="a"/>
    <w:qFormat/>
    <w:rsid w:val="00F358D8"/>
    <w:pPr>
      <w:ind w:left="720"/>
      <w:contextualSpacing/>
    </w:pPr>
    <w:rPr>
      <w:rFonts w:cs="Times New Roman"/>
      <w:sz w:val="24"/>
      <w:szCs w:val="24"/>
      <w:lang w:eastAsia="en-US"/>
    </w:rPr>
  </w:style>
  <w:style w:type="character" w:styleId="af8">
    <w:name w:val="Strong"/>
    <w:qFormat/>
    <w:locked/>
    <w:rsid w:val="00F358D8"/>
    <w:rPr>
      <w:b/>
      <w:bCs/>
    </w:rPr>
  </w:style>
  <w:style w:type="paragraph" w:customStyle="1" w:styleId="af9">
    <w:name w:val="تعداد رقمي لعامودين"/>
    <w:basedOn w:val="a"/>
    <w:rsid w:val="00626167"/>
    <w:pPr>
      <w:spacing w:line="400" w:lineRule="exact"/>
      <w:ind w:left="436" w:hanging="357"/>
      <w:jc w:val="both"/>
    </w:pPr>
    <w:rPr>
      <w:rFonts w:ascii="Calibri" w:eastAsia="Calibri" w:hAnsi="Calibri"/>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51787">
      <w:marLeft w:val="0"/>
      <w:marRight w:val="0"/>
      <w:marTop w:val="0"/>
      <w:marBottom w:val="0"/>
      <w:divBdr>
        <w:top w:val="none" w:sz="0" w:space="0" w:color="auto"/>
        <w:left w:val="none" w:sz="0" w:space="0" w:color="auto"/>
        <w:bottom w:val="none" w:sz="0" w:space="0" w:color="auto"/>
        <w:right w:val="none" w:sz="0" w:space="0" w:color="auto"/>
      </w:divBdr>
    </w:div>
    <w:div w:id="1460951788">
      <w:marLeft w:val="0"/>
      <w:marRight w:val="0"/>
      <w:marTop w:val="0"/>
      <w:marBottom w:val="0"/>
      <w:divBdr>
        <w:top w:val="none" w:sz="0" w:space="0" w:color="auto"/>
        <w:left w:val="none" w:sz="0" w:space="0" w:color="auto"/>
        <w:bottom w:val="none" w:sz="0" w:space="0" w:color="auto"/>
        <w:right w:val="none" w:sz="0" w:space="0" w:color="auto"/>
      </w:divBdr>
    </w:div>
    <w:div w:id="1460951789">
      <w:marLeft w:val="0"/>
      <w:marRight w:val="0"/>
      <w:marTop w:val="0"/>
      <w:marBottom w:val="0"/>
      <w:divBdr>
        <w:top w:val="none" w:sz="0" w:space="0" w:color="auto"/>
        <w:left w:val="none" w:sz="0" w:space="0" w:color="auto"/>
        <w:bottom w:val="none" w:sz="0" w:space="0" w:color="auto"/>
        <w:right w:val="none" w:sz="0" w:space="0" w:color="auto"/>
      </w:divBdr>
    </w:div>
    <w:div w:id="14609517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mailto:alju9390@gmail.com" TargetMode="External"/><Relationship Id="rId14" Type="http://schemas.openxmlformats.org/officeDocument/2006/relationships/hyperlink" Target="mailto:alju9390@gmail.c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A37BE1-DDCB-4FF6-98A9-DF56BBB756E8}"/>
</file>

<file path=customXml/itemProps2.xml><?xml version="1.0" encoding="utf-8"?>
<ds:datastoreItem xmlns:ds="http://schemas.openxmlformats.org/officeDocument/2006/customXml" ds:itemID="{1A1236AB-83BC-4EFB-9224-7CCEA02A235C}"/>
</file>

<file path=customXml/itemProps3.xml><?xml version="1.0" encoding="utf-8"?>
<ds:datastoreItem xmlns:ds="http://schemas.openxmlformats.org/officeDocument/2006/customXml" ds:itemID="{0CD10A91-76CB-4E11-938E-9E7388F23B4C}"/>
</file>

<file path=customXml/itemProps4.xml><?xml version="1.0" encoding="utf-8"?>
<ds:datastoreItem xmlns:ds="http://schemas.openxmlformats.org/officeDocument/2006/customXml" ds:itemID="{2CDC0AE2-6495-4A7B-88A2-BE3C70F34A98}"/>
</file>

<file path=docProps/app.xml><?xml version="1.0" encoding="utf-8"?>
<Properties xmlns="http://schemas.openxmlformats.org/officeDocument/2006/extended-properties" xmlns:vt="http://schemas.openxmlformats.org/officeDocument/2006/docPropsVTypes">
  <Template>Normal</Template>
  <TotalTime>9</TotalTime>
  <Pages>24</Pages>
  <Words>7317</Words>
  <Characters>41708</Characters>
  <Application>Microsoft Office Word</Application>
  <DocSecurity>0</DocSecurity>
  <Lines>347</Lines>
  <Paragraphs>97</Paragraphs>
  <ScaleCrop>false</ScaleCrop>
  <HeadingPairs>
    <vt:vector size="2" baseType="variant">
      <vt:variant>
        <vt:lpstr>العنوان</vt:lpstr>
      </vt:variant>
      <vt:variant>
        <vt:i4>1</vt:i4>
      </vt:variant>
    </vt:vector>
  </HeadingPairs>
  <TitlesOfParts>
    <vt:vector size="1" baseType="lpstr">
      <vt:lpstr>إدارة النشر العلمي والمطابع - جامعة الملك سعود 1428هـ</vt:lpstr>
    </vt:vector>
  </TitlesOfParts>
  <Company>جامعة الملك سعود</Company>
  <LinksUpToDate>false</LinksUpToDate>
  <CharactersWithSpaces>48928</CharactersWithSpaces>
  <SharedDoc>false</SharedDoc>
  <HLinks>
    <vt:vector size="12" baseType="variant">
      <vt:variant>
        <vt:i4>7077977</vt:i4>
      </vt:variant>
      <vt:variant>
        <vt:i4>3</vt:i4>
      </vt:variant>
      <vt:variant>
        <vt:i4>0</vt:i4>
      </vt:variant>
      <vt:variant>
        <vt:i4>5</vt:i4>
      </vt:variant>
      <vt:variant>
        <vt:lpwstr>mailto:alju9390@gmail.com</vt:lpwstr>
      </vt:variant>
      <vt:variant>
        <vt:lpwstr/>
      </vt:variant>
      <vt:variant>
        <vt:i4>7077977</vt:i4>
      </vt:variant>
      <vt:variant>
        <vt:i4>0</vt:i4>
      </vt:variant>
      <vt:variant>
        <vt:i4>0</vt:i4>
      </vt:variant>
      <vt:variant>
        <vt:i4>5</vt:i4>
      </vt:variant>
      <vt:variant>
        <vt:lpwstr>mailto:alju9390@gmail.com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إدارة النشر العلمي والمطابع - جامعة الملك سعود 1428هـ</dc:title>
  <dc:subject>نموذج لمجلة الجامعة (عمودين) (قطع كبير) (القالب)</dc:subject>
  <dc:creator>علي محمد صالح البحراني (قسم الصف والإخراج)</dc:creator>
  <cp:lastModifiedBy>Jaber Fouad Mayyat</cp:lastModifiedBy>
  <cp:revision>5</cp:revision>
  <cp:lastPrinted>2007-03-06T07:15:00Z</cp:lastPrinted>
  <dcterms:created xsi:type="dcterms:W3CDTF">2012-05-14T07:30:00Z</dcterms:created>
  <dcterms:modified xsi:type="dcterms:W3CDTF">2012-05-28T06:41:00Z</dcterms:modified>
</cp:coreProperties>
</file>