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docProps/core.xml" ContentType="application/vnd.openxmlformats-package.core-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50E4" w:rsidRPr="00626167" w:rsidRDefault="008348DA" w:rsidP="00F358D8">
      <w:pPr>
        <w:widowControl w:val="0"/>
        <w:spacing w:line="245" w:lineRule="auto"/>
        <w:ind w:firstLine="567"/>
        <w:jc w:val="lowKashida"/>
        <w:rPr>
          <w:rFonts w:cs="AL-Hotham"/>
          <w:sz w:val="2"/>
          <w:szCs w:val="2"/>
          <w:rtl/>
        </w:rPr>
      </w:pPr>
      <w:r>
        <w:rPr>
          <w:rFonts w:cs="AL-Hotham"/>
          <w:noProof/>
          <w:sz w:val="2"/>
          <w:szCs w:val="2"/>
          <w:rtl/>
          <w:lang w:eastAsia="en-US"/>
        </w:rPr>
        <mc:AlternateContent>
          <mc:Choice Requires="wps">
            <w:drawing>
              <wp:anchor distT="0" distB="0" distL="114300" distR="114300" simplePos="0" relativeHeight="251656704" behindDoc="1" locked="0" layoutInCell="1" allowOverlap="1">
                <wp:simplePos x="0" y="0"/>
                <wp:positionH relativeFrom="column">
                  <wp:posOffset>5080</wp:posOffset>
                </wp:positionH>
                <wp:positionV relativeFrom="paragraph">
                  <wp:posOffset>-358775</wp:posOffset>
                </wp:positionV>
                <wp:extent cx="5761990" cy="372110"/>
                <wp:effectExtent l="0" t="3175" r="0" b="0"/>
                <wp:wrapNone/>
                <wp:docPr id="3"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1990" cy="372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94671" w:rsidRPr="00272D12" w:rsidRDefault="00894671" w:rsidP="00A8032B">
                            <w:pPr>
                              <w:autoSpaceDE w:val="0"/>
                              <w:autoSpaceDN w:val="0"/>
                              <w:adjustRightInd w:val="0"/>
                              <w:spacing w:before="120"/>
                              <w:jc w:val="right"/>
                              <w:rPr>
                                <w:rFonts w:ascii="Traditional Arabic" w:hAnsi="Traditional Arabic"/>
                                <w:color w:val="000000"/>
                                <w:sz w:val="24"/>
                                <w:szCs w:val="24"/>
                              </w:rPr>
                            </w:pPr>
                            <w:r w:rsidRPr="00607C61">
                              <w:rPr>
                                <w:rFonts w:ascii="Traditional Arabic" w:hAnsi="Traditional Arabic"/>
                                <w:i/>
                                <w:iCs/>
                                <w:color w:val="000000"/>
                                <w:szCs w:val="24"/>
                                <w:rtl/>
                              </w:rPr>
                              <w:t>مجلة جامعة الملك سعود، م</w:t>
                            </w:r>
                            <w:r w:rsidR="00197397">
                              <w:rPr>
                                <w:rFonts w:ascii="Traditional Arabic" w:hAnsi="Traditional Arabic" w:hint="cs"/>
                                <w:i/>
                                <w:iCs/>
                                <w:color w:val="000000"/>
                                <w:szCs w:val="24"/>
                                <w:rtl/>
                              </w:rPr>
                              <w:t>24</w:t>
                            </w:r>
                            <w:r w:rsidRPr="00607C61">
                              <w:rPr>
                                <w:rFonts w:ascii="Traditional Arabic" w:hAnsi="Traditional Arabic"/>
                                <w:i/>
                                <w:iCs/>
                                <w:color w:val="000000"/>
                                <w:sz w:val="24"/>
                                <w:szCs w:val="24"/>
                                <w:rtl/>
                              </w:rPr>
                              <w:t>،</w:t>
                            </w:r>
                            <w:r w:rsidRPr="00416A02">
                              <w:rPr>
                                <w:rFonts w:ascii="Traditional Arabic" w:hAnsi="Traditional Arabic"/>
                                <w:i/>
                                <w:iCs/>
                                <w:color w:val="000000"/>
                                <w:sz w:val="24"/>
                                <w:szCs w:val="24"/>
                                <w:rtl/>
                              </w:rPr>
                              <w:t xml:space="preserve"> العلوم التربوية والدراسات الإسلامية</w:t>
                            </w:r>
                            <w:r>
                              <w:rPr>
                                <w:rFonts w:ascii="Traditional Arabic" w:hAnsi="Traditional Arabic"/>
                                <w:color w:val="000000"/>
                                <w:sz w:val="24"/>
                                <w:szCs w:val="24"/>
                                <w:rtl/>
                              </w:rPr>
                              <w:t xml:space="preserve"> (</w:t>
                            </w:r>
                            <w:r w:rsidR="00197397">
                              <w:rPr>
                                <w:rFonts w:ascii="Traditional Arabic" w:hAnsi="Traditional Arabic" w:hint="cs"/>
                                <w:color w:val="000000"/>
                                <w:sz w:val="24"/>
                                <w:szCs w:val="24"/>
                                <w:rtl/>
                              </w:rPr>
                              <w:t>3</w:t>
                            </w:r>
                            <w:r>
                              <w:rPr>
                                <w:rFonts w:ascii="Traditional Arabic" w:hAnsi="Traditional Arabic"/>
                                <w:color w:val="000000"/>
                                <w:sz w:val="24"/>
                                <w:szCs w:val="24"/>
                                <w:rtl/>
                              </w:rPr>
                              <w:t xml:space="preserve">)، ص </w:t>
                            </w:r>
                            <w:proofErr w:type="spellStart"/>
                            <w:r>
                              <w:rPr>
                                <w:rFonts w:ascii="Traditional Arabic" w:hAnsi="Traditional Arabic"/>
                                <w:color w:val="000000"/>
                                <w:sz w:val="24"/>
                                <w:szCs w:val="24"/>
                                <w:rtl/>
                              </w:rPr>
                              <w:t>ص</w:t>
                            </w:r>
                            <w:proofErr w:type="spellEnd"/>
                            <w:r w:rsidR="002A707F">
                              <w:rPr>
                                <w:rFonts w:ascii="Traditional Arabic" w:hAnsi="Traditional Arabic" w:hint="cs"/>
                                <w:color w:val="000000"/>
                                <w:sz w:val="24"/>
                                <w:szCs w:val="24"/>
                                <w:rtl/>
                              </w:rPr>
                              <w:t xml:space="preserve"> 9</w:t>
                            </w:r>
                            <w:r w:rsidR="00D15BE0">
                              <w:rPr>
                                <w:rFonts w:ascii="Traditional Arabic" w:hAnsi="Traditional Arabic" w:hint="cs"/>
                                <w:color w:val="000000"/>
                                <w:sz w:val="24"/>
                                <w:szCs w:val="24"/>
                                <w:rtl/>
                              </w:rPr>
                              <w:t>7</w:t>
                            </w:r>
                            <w:r w:rsidR="002A707F">
                              <w:rPr>
                                <w:rFonts w:ascii="Traditional Arabic" w:hAnsi="Traditional Arabic" w:hint="cs"/>
                                <w:color w:val="000000"/>
                                <w:sz w:val="24"/>
                                <w:szCs w:val="24"/>
                                <w:rtl/>
                              </w:rPr>
                              <w:t>7-</w:t>
                            </w:r>
                            <w:r w:rsidR="00F30350">
                              <w:rPr>
                                <w:rFonts w:ascii="Traditional Arabic" w:hAnsi="Traditional Arabic" w:hint="cs"/>
                                <w:color w:val="000000"/>
                                <w:sz w:val="24"/>
                                <w:szCs w:val="24"/>
                                <w:rtl/>
                              </w:rPr>
                              <w:t>9</w:t>
                            </w:r>
                            <w:r w:rsidR="00D15BE0">
                              <w:rPr>
                                <w:rFonts w:ascii="Traditional Arabic" w:hAnsi="Traditional Arabic" w:hint="cs"/>
                                <w:color w:val="000000"/>
                                <w:sz w:val="24"/>
                                <w:szCs w:val="24"/>
                                <w:rtl/>
                              </w:rPr>
                              <w:t>9</w:t>
                            </w:r>
                            <w:r w:rsidR="00F30350">
                              <w:rPr>
                                <w:rFonts w:ascii="Traditional Arabic" w:hAnsi="Traditional Arabic" w:hint="cs"/>
                                <w:color w:val="000000"/>
                                <w:sz w:val="24"/>
                                <w:szCs w:val="24"/>
                                <w:rtl/>
                              </w:rPr>
                              <w:t>9</w:t>
                            </w:r>
                            <w:r w:rsidR="002A707F">
                              <w:rPr>
                                <w:rFonts w:ascii="Traditional Arabic" w:hAnsi="Traditional Arabic" w:hint="cs"/>
                                <w:color w:val="000000"/>
                                <w:sz w:val="24"/>
                                <w:szCs w:val="24"/>
                                <w:rtl/>
                              </w:rPr>
                              <w:t xml:space="preserve"> </w:t>
                            </w:r>
                            <w:r w:rsidR="00F358D8">
                              <w:rPr>
                                <w:rFonts w:ascii="Traditional Arabic" w:hAnsi="Traditional Arabic"/>
                                <w:color w:val="000000"/>
                                <w:sz w:val="24"/>
                                <w:szCs w:val="24"/>
                                <w:rtl/>
                              </w:rPr>
                              <w:t>،</w:t>
                            </w:r>
                            <w:r w:rsidR="00D15BE0">
                              <w:rPr>
                                <w:rFonts w:ascii="Traditional Arabic" w:hAnsi="Traditional Arabic" w:hint="cs"/>
                                <w:color w:val="000000"/>
                                <w:sz w:val="24"/>
                                <w:szCs w:val="24"/>
                                <w:rtl/>
                              </w:rPr>
                              <w:t xml:space="preserve"> الرياض</w:t>
                            </w:r>
                            <w:r w:rsidRPr="00416A02">
                              <w:rPr>
                                <w:rFonts w:ascii="Traditional Arabic" w:hAnsi="Traditional Arabic"/>
                                <w:color w:val="000000"/>
                                <w:sz w:val="24"/>
                                <w:szCs w:val="24"/>
                                <w:rtl/>
                              </w:rPr>
                              <w:t xml:space="preserve"> (2012م/1433هـ)</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1" o:spid="_x0000_s1026" type="#_x0000_t202" style="position:absolute;left:0;text-align:left;margin-left:.4pt;margin-top:-28.25pt;width:453.7pt;height:29.3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" stroked="f">
                <v:textbox inset="0,0,0,0">
                  <w:txbxContent>
                    <w:p w:rsidR="00894671" w:rsidRPr="00272D12" w:rsidRDefault="00894671" w:rsidP="00A8032B">
                      <w:pPr>
                        <w:autoSpaceDE w:val="0"/>
                        <w:autoSpaceDN w:val="0"/>
                        <w:adjustRightInd w:val="0"/>
                        <w:spacing w:before="120"/>
                        <w:jc w:val="right"/>
                        <w:rPr>
                          <w:rFonts w:ascii="Traditional Arabic" w:hAnsi="Traditional Arabic"/>
                          <w:color w:val="000000"/>
                          <w:sz w:val="24"/>
                          <w:szCs w:val="24"/>
                        </w:rPr>
                      </w:pPr>
                      <w:r w:rsidRPr="00607C61">
                        <w:rPr>
                          <w:rFonts w:ascii="Traditional Arabic" w:hAnsi="Traditional Arabic"/>
                          <w:i/>
                          <w:iCs/>
                          <w:color w:val="000000"/>
                          <w:szCs w:val="24"/>
                          <w:rtl/>
                        </w:rPr>
                        <w:t>مجلة جامعة الملك سعود، م</w:t>
                      </w:r>
                      <w:r w:rsidR="00197397">
                        <w:rPr>
                          <w:rFonts w:ascii="Traditional Arabic" w:hAnsi="Traditional Arabic" w:hint="cs"/>
                          <w:i/>
                          <w:iCs/>
                          <w:color w:val="000000"/>
                          <w:szCs w:val="24"/>
                          <w:rtl/>
                        </w:rPr>
                        <w:t>24</w:t>
                      </w:r>
                      <w:r w:rsidRPr="00607C61">
                        <w:rPr>
                          <w:rFonts w:ascii="Traditional Arabic" w:hAnsi="Traditional Arabic"/>
                          <w:i/>
                          <w:iCs/>
                          <w:color w:val="000000"/>
                          <w:sz w:val="24"/>
                          <w:szCs w:val="24"/>
                          <w:rtl/>
                        </w:rPr>
                        <w:t>،</w:t>
                      </w:r>
                      <w:r w:rsidRPr="00416A02">
                        <w:rPr>
                          <w:rFonts w:ascii="Traditional Arabic" w:hAnsi="Traditional Arabic"/>
                          <w:i/>
                          <w:iCs/>
                          <w:color w:val="000000"/>
                          <w:sz w:val="24"/>
                          <w:szCs w:val="24"/>
                          <w:rtl/>
                        </w:rPr>
                        <w:t xml:space="preserve"> العلوم التربوية والدراسات الإسلامية</w:t>
                      </w:r>
                      <w:r>
                        <w:rPr>
                          <w:rFonts w:ascii="Traditional Arabic" w:hAnsi="Traditional Arabic"/>
                          <w:color w:val="000000"/>
                          <w:sz w:val="24"/>
                          <w:szCs w:val="24"/>
                          <w:rtl/>
                        </w:rPr>
                        <w:t xml:space="preserve"> (</w:t>
                      </w:r>
                      <w:r w:rsidR="00197397">
                        <w:rPr>
                          <w:rFonts w:ascii="Traditional Arabic" w:hAnsi="Traditional Arabic" w:hint="cs"/>
                          <w:color w:val="000000"/>
                          <w:sz w:val="24"/>
                          <w:szCs w:val="24"/>
                          <w:rtl/>
                        </w:rPr>
                        <w:t>3</w:t>
                      </w:r>
                      <w:r>
                        <w:rPr>
                          <w:rFonts w:ascii="Traditional Arabic" w:hAnsi="Traditional Arabic"/>
                          <w:color w:val="000000"/>
                          <w:sz w:val="24"/>
                          <w:szCs w:val="24"/>
                          <w:rtl/>
                        </w:rPr>
                        <w:t xml:space="preserve">)، ص </w:t>
                      </w:r>
                      <w:proofErr w:type="spellStart"/>
                      <w:r>
                        <w:rPr>
                          <w:rFonts w:ascii="Traditional Arabic" w:hAnsi="Traditional Arabic"/>
                          <w:color w:val="000000"/>
                          <w:sz w:val="24"/>
                          <w:szCs w:val="24"/>
                          <w:rtl/>
                        </w:rPr>
                        <w:t>ص</w:t>
                      </w:r>
                      <w:proofErr w:type="spellEnd"/>
                      <w:r w:rsidR="002A707F">
                        <w:rPr>
                          <w:rFonts w:ascii="Traditional Arabic" w:hAnsi="Traditional Arabic" w:hint="cs"/>
                          <w:color w:val="000000"/>
                          <w:sz w:val="24"/>
                          <w:szCs w:val="24"/>
                          <w:rtl/>
                        </w:rPr>
                        <w:t xml:space="preserve"> 9</w:t>
                      </w:r>
                      <w:r w:rsidR="00D15BE0">
                        <w:rPr>
                          <w:rFonts w:ascii="Traditional Arabic" w:hAnsi="Traditional Arabic" w:hint="cs"/>
                          <w:color w:val="000000"/>
                          <w:sz w:val="24"/>
                          <w:szCs w:val="24"/>
                          <w:rtl/>
                        </w:rPr>
                        <w:t>7</w:t>
                      </w:r>
                      <w:r w:rsidR="002A707F">
                        <w:rPr>
                          <w:rFonts w:ascii="Traditional Arabic" w:hAnsi="Traditional Arabic" w:hint="cs"/>
                          <w:color w:val="000000"/>
                          <w:sz w:val="24"/>
                          <w:szCs w:val="24"/>
                          <w:rtl/>
                        </w:rPr>
                        <w:t>7-</w:t>
                      </w:r>
                      <w:r w:rsidR="00F30350">
                        <w:rPr>
                          <w:rFonts w:ascii="Traditional Arabic" w:hAnsi="Traditional Arabic" w:hint="cs"/>
                          <w:color w:val="000000"/>
                          <w:sz w:val="24"/>
                          <w:szCs w:val="24"/>
                          <w:rtl/>
                        </w:rPr>
                        <w:t>9</w:t>
                      </w:r>
                      <w:r w:rsidR="00D15BE0">
                        <w:rPr>
                          <w:rFonts w:ascii="Traditional Arabic" w:hAnsi="Traditional Arabic" w:hint="cs"/>
                          <w:color w:val="000000"/>
                          <w:sz w:val="24"/>
                          <w:szCs w:val="24"/>
                          <w:rtl/>
                        </w:rPr>
                        <w:t>9</w:t>
                      </w:r>
                      <w:r w:rsidR="00F30350">
                        <w:rPr>
                          <w:rFonts w:ascii="Traditional Arabic" w:hAnsi="Traditional Arabic" w:hint="cs"/>
                          <w:color w:val="000000"/>
                          <w:sz w:val="24"/>
                          <w:szCs w:val="24"/>
                          <w:rtl/>
                        </w:rPr>
                        <w:t>9</w:t>
                      </w:r>
                      <w:r w:rsidR="002A707F">
                        <w:rPr>
                          <w:rFonts w:ascii="Traditional Arabic" w:hAnsi="Traditional Arabic" w:hint="cs"/>
                          <w:color w:val="000000"/>
                          <w:sz w:val="24"/>
                          <w:szCs w:val="24"/>
                          <w:rtl/>
                        </w:rPr>
                        <w:t xml:space="preserve"> </w:t>
                      </w:r>
                      <w:r w:rsidR="00F358D8">
                        <w:rPr>
                          <w:rFonts w:ascii="Traditional Arabic" w:hAnsi="Traditional Arabic"/>
                          <w:color w:val="000000"/>
                          <w:sz w:val="24"/>
                          <w:szCs w:val="24"/>
                          <w:rtl/>
                        </w:rPr>
                        <w:t>،</w:t>
                      </w:r>
                      <w:r w:rsidR="00D15BE0">
                        <w:rPr>
                          <w:rFonts w:ascii="Traditional Arabic" w:hAnsi="Traditional Arabic" w:hint="cs"/>
                          <w:color w:val="000000"/>
                          <w:sz w:val="24"/>
                          <w:szCs w:val="24"/>
                          <w:rtl/>
                        </w:rPr>
                        <w:t xml:space="preserve"> الرياض</w:t>
                      </w:r>
                      <w:r w:rsidRPr="00416A02">
                        <w:rPr>
                          <w:rFonts w:ascii="Traditional Arabic" w:hAnsi="Traditional Arabic"/>
                          <w:color w:val="000000"/>
                          <w:sz w:val="24"/>
                          <w:szCs w:val="24"/>
                          <w:rtl/>
                        </w:rPr>
                        <w:t xml:space="preserve"> (2012م/1433هـ)</w:t>
                      </w:r>
                    </w:p>
                  </w:txbxContent>
                </v:textbox>
              </v:shape>
            </w:pict>
          </mc:Fallback>
        </mc:AlternateContent>
      </w:r>
    </w:p>
    <w:p w:rsidR="00626167" w:rsidRDefault="00F358D8" w:rsidP="00AE774C">
      <w:pPr>
        <w:spacing w:before="1800"/>
        <w:jc w:val="center"/>
        <w:rPr>
          <w:rFonts w:ascii="Traditional Arabic" w:hAnsi="Traditional Arabic"/>
          <w:b/>
          <w:bCs/>
          <w:color w:val="000000"/>
          <w:sz w:val="32"/>
          <w:szCs w:val="32"/>
          <w:rtl/>
        </w:rPr>
      </w:pPr>
      <w:r w:rsidRPr="00626167">
        <w:rPr>
          <w:rFonts w:ascii="Traditional Arabic" w:hAnsi="Traditional Arabic" w:hint="cs"/>
          <w:b/>
          <w:bCs/>
          <w:color w:val="000000"/>
          <w:sz w:val="32"/>
          <w:szCs w:val="32"/>
          <w:rtl/>
        </w:rPr>
        <w:t xml:space="preserve">الأداء التدريسي لمعلمي تربية الموهوبين في تنفيذ </w:t>
      </w:r>
      <w:bookmarkStart w:id="0" w:name="_GoBack"/>
      <w:bookmarkEnd w:id="0"/>
      <w:r w:rsidRPr="00626167">
        <w:rPr>
          <w:rFonts w:ascii="Traditional Arabic" w:hAnsi="Traditional Arabic" w:hint="cs"/>
          <w:b/>
          <w:bCs/>
          <w:color w:val="000000"/>
          <w:sz w:val="32"/>
          <w:szCs w:val="32"/>
          <w:rtl/>
        </w:rPr>
        <w:t xml:space="preserve">الأنموذج </w:t>
      </w:r>
      <w:proofErr w:type="spellStart"/>
      <w:r w:rsidRPr="00626167">
        <w:rPr>
          <w:rFonts w:ascii="Traditional Arabic" w:hAnsi="Traditional Arabic" w:hint="cs"/>
          <w:b/>
          <w:bCs/>
          <w:color w:val="000000"/>
          <w:sz w:val="32"/>
          <w:szCs w:val="32"/>
          <w:rtl/>
        </w:rPr>
        <w:t>الإثرائي</w:t>
      </w:r>
      <w:proofErr w:type="spellEnd"/>
      <w:r w:rsidRPr="00626167">
        <w:rPr>
          <w:rFonts w:ascii="Traditional Arabic" w:hAnsi="Traditional Arabic" w:hint="cs"/>
          <w:b/>
          <w:bCs/>
          <w:color w:val="000000"/>
          <w:sz w:val="32"/>
          <w:szCs w:val="32"/>
          <w:rtl/>
        </w:rPr>
        <w:t xml:space="preserve"> في مدارس التعليم العام في </w:t>
      </w:r>
    </w:p>
    <w:p w:rsidR="00F358D8" w:rsidRPr="00626167" w:rsidRDefault="00F358D8" w:rsidP="00626167">
      <w:pPr>
        <w:jc w:val="center"/>
        <w:rPr>
          <w:rFonts w:ascii="Traditional Arabic" w:hAnsi="Traditional Arabic"/>
          <w:b/>
          <w:bCs/>
          <w:color w:val="000000"/>
          <w:sz w:val="32"/>
          <w:szCs w:val="32"/>
          <w:rtl/>
        </w:rPr>
      </w:pPr>
      <w:r w:rsidRPr="00626167">
        <w:rPr>
          <w:rFonts w:ascii="Traditional Arabic" w:hAnsi="Traditional Arabic" w:hint="cs"/>
          <w:b/>
          <w:bCs/>
          <w:color w:val="000000"/>
          <w:sz w:val="32"/>
          <w:szCs w:val="32"/>
          <w:rtl/>
        </w:rPr>
        <w:t>المملكة العربية السعودية</w:t>
      </w:r>
    </w:p>
    <w:p w:rsidR="00F358D8" w:rsidRPr="00626167" w:rsidRDefault="00F358D8" w:rsidP="00AE774C">
      <w:pPr>
        <w:pStyle w:val="1"/>
        <w:spacing w:before="240"/>
        <w:jc w:val="center"/>
        <w:rPr>
          <w:rFonts w:ascii="Traditional Arabic" w:hAnsi="Traditional Arabic"/>
          <w:color w:val="000000"/>
          <w:sz w:val="26"/>
          <w:szCs w:val="26"/>
          <w:rtl/>
        </w:rPr>
      </w:pPr>
      <w:r w:rsidRPr="00626167">
        <w:rPr>
          <w:rFonts w:ascii="Traditional Arabic" w:hAnsi="Traditional Arabic" w:hint="cs"/>
          <w:color w:val="000000"/>
          <w:sz w:val="26"/>
          <w:szCs w:val="26"/>
          <w:rtl/>
        </w:rPr>
        <w:t xml:space="preserve">عبدالله بن محمد </w:t>
      </w:r>
      <w:proofErr w:type="spellStart"/>
      <w:r w:rsidRPr="00626167">
        <w:rPr>
          <w:rFonts w:ascii="Traditional Arabic" w:hAnsi="Traditional Arabic" w:hint="cs"/>
          <w:color w:val="000000"/>
          <w:sz w:val="26"/>
          <w:szCs w:val="26"/>
          <w:rtl/>
        </w:rPr>
        <w:t>الجغيمان</w:t>
      </w:r>
      <w:proofErr w:type="spellEnd"/>
    </w:p>
    <w:p w:rsidR="00F358D8" w:rsidRPr="001E157D" w:rsidRDefault="001E157D" w:rsidP="001E157D">
      <w:pPr>
        <w:pStyle w:val="1"/>
        <w:jc w:val="center"/>
        <w:rPr>
          <w:rFonts w:cs="AL-Hotham"/>
          <w:b w:val="0"/>
          <w:bCs w:val="0"/>
          <w:i/>
          <w:iCs/>
          <w:color w:val="000000"/>
          <w:szCs w:val="24"/>
          <w:rtl/>
        </w:rPr>
      </w:pPr>
      <w:r w:rsidRPr="001E157D">
        <w:rPr>
          <w:rFonts w:cs="AL-Hotham" w:hint="cs"/>
          <w:b w:val="0"/>
          <w:bCs w:val="0"/>
          <w:i/>
          <w:iCs/>
          <w:color w:val="000000"/>
          <w:szCs w:val="24"/>
          <w:rtl/>
        </w:rPr>
        <w:t xml:space="preserve">أستاذ مشارك بكلية التربية </w:t>
      </w:r>
      <w:r w:rsidR="00F358D8" w:rsidRPr="001E157D">
        <w:rPr>
          <w:rFonts w:cs="AL-Hotham" w:hint="cs"/>
          <w:b w:val="0"/>
          <w:bCs w:val="0"/>
          <w:i/>
          <w:iCs/>
          <w:color w:val="000000"/>
          <w:szCs w:val="24"/>
          <w:rtl/>
        </w:rPr>
        <w:t>بجامعة الملك فيصل بالإحساء</w:t>
      </w:r>
    </w:p>
    <w:p w:rsidR="00626167" w:rsidRPr="0022291C" w:rsidRDefault="00626167" w:rsidP="00626167">
      <w:pPr>
        <w:pStyle w:val="1"/>
        <w:jc w:val="center"/>
        <w:rPr>
          <w:rFonts w:cs="AL-Hotham"/>
          <w:b w:val="0"/>
          <w:bCs w:val="0"/>
          <w:i/>
          <w:iCs/>
          <w:color w:val="000000"/>
          <w:szCs w:val="24"/>
          <w:rtl/>
        </w:rPr>
      </w:pPr>
      <w:r>
        <w:rPr>
          <w:rFonts w:cs="AL-Hotham" w:hint="cs"/>
          <w:b w:val="0"/>
          <w:bCs w:val="0"/>
          <w:i/>
          <w:iCs/>
          <w:color w:val="000000"/>
          <w:szCs w:val="24"/>
          <w:rtl/>
        </w:rPr>
        <w:t>الإحساء</w:t>
      </w:r>
      <w:r w:rsidRPr="0022291C">
        <w:rPr>
          <w:rFonts w:cs="AL-Hotham" w:hint="cs"/>
          <w:b w:val="0"/>
          <w:bCs w:val="0"/>
          <w:i/>
          <w:iCs/>
          <w:color w:val="000000"/>
          <w:szCs w:val="24"/>
          <w:rtl/>
        </w:rPr>
        <w:t xml:space="preserve">، </w:t>
      </w:r>
      <w:r w:rsidRPr="0022291C">
        <w:rPr>
          <w:rFonts w:cs="AL-Hotham" w:hint="eastAsia"/>
          <w:b w:val="0"/>
          <w:bCs w:val="0"/>
          <w:i/>
          <w:iCs/>
          <w:color w:val="000000"/>
          <w:szCs w:val="24"/>
          <w:rtl/>
        </w:rPr>
        <w:t>المملكة</w:t>
      </w:r>
      <w:r w:rsidRPr="0022291C">
        <w:rPr>
          <w:rFonts w:cs="AL-Hotham"/>
          <w:b w:val="0"/>
          <w:bCs w:val="0"/>
          <w:i/>
          <w:iCs/>
          <w:color w:val="000000"/>
          <w:szCs w:val="24"/>
          <w:rtl/>
        </w:rPr>
        <w:t xml:space="preserve"> العربية السعودي</w:t>
      </w:r>
      <w:r w:rsidRPr="0022291C">
        <w:rPr>
          <w:rFonts w:cs="AL-Hotham" w:hint="cs"/>
          <w:b w:val="0"/>
          <w:bCs w:val="0"/>
          <w:i/>
          <w:iCs/>
          <w:color w:val="000000"/>
          <w:szCs w:val="24"/>
          <w:rtl/>
        </w:rPr>
        <w:t>ة،</w:t>
      </w:r>
      <w:r w:rsidRPr="0022291C">
        <w:rPr>
          <w:rFonts w:cs="AL-Hotham"/>
          <w:b w:val="0"/>
          <w:bCs w:val="0"/>
          <w:i/>
          <w:iCs/>
          <w:color w:val="000000"/>
          <w:szCs w:val="24"/>
          <w:rtl/>
        </w:rPr>
        <w:t xml:space="preserve"> ص.ب</w:t>
      </w:r>
      <w:r w:rsidRPr="0022291C">
        <w:rPr>
          <w:rFonts w:cs="AL-Hotham" w:hint="cs"/>
          <w:b w:val="0"/>
          <w:bCs w:val="0"/>
          <w:i/>
          <w:iCs/>
          <w:color w:val="000000"/>
          <w:szCs w:val="24"/>
          <w:rtl/>
        </w:rPr>
        <w:t xml:space="preserve"> </w:t>
      </w:r>
      <w:r>
        <w:rPr>
          <w:rFonts w:cs="AL-Hotham" w:hint="cs"/>
          <w:b w:val="0"/>
          <w:bCs w:val="0"/>
          <w:i/>
          <w:iCs/>
          <w:color w:val="000000"/>
          <w:szCs w:val="24"/>
          <w:rtl/>
        </w:rPr>
        <w:t>380</w:t>
      </w:r>
    </w:p>
    <w:p w:rsidR="00626167" w:rsidRPr="00116256" w:rsidRDefault="000C2A7A" w:rsidP="00116256">
      <w:pPr>
        <w:jc w:val="center"/>
        <w:rPr>
          <w:rFonts w:cs="Times New Roman"/>
          <w:i/>
          <w:iCs/>
          <w:color w:val="000000"/>
        </w:rPr>
      </w:pPr>
      <w:hyperlink r:id="rId9" w:history="1">
        <w:r w:rsidR="00116256" w:rsidRPr="00116256">
          <w:rPr>
            <w:rStyle w:val="Hyperlink"/>
            <w:i/>
            <w:iCs/>
            <w:color w:val="000000"/>
            <w:u w:val="none"/>
          </w:rPr>
          <w:t>alju9390@gmail.com</w:t>
        </w:r>
      </w:hyperlink>
      <w:r w:rsidR="00626167" w:rsidRPr="00116256">
        <w:rPr>
          <w:rFonts w:cs="Times New Roman"/>
          <w:i/>
          <w:iCs/>
          <w:color w:val="000000"/>
        </w:rPr>
        <w:t xml:space="preserve"> E-mail:</w:t>
      </w:r>
    </w:p>
    <w:p w:rsidR="00626167" w:rsidRPr="001E157D" w:rsidRDefault="00116256" w:rsidP="001E157D">
      <w:pPr>
        <w:pStyle w:val="1"/>
        <w:jc w:val="center"/>
        <w:rPr>
          <w:rFonts w:cs="AL-Hotham"/>
          <w:b w:val="0"/>
          <w:bCs w:val="0"/>
          <w:color w:val="000000"/>
          <w:szCs w:val="24"/>
          <w:rtl/>
        </w:rPr>
      </w:pPr>
      <w:r w:rsidRPr="001E157D">
        <w:rPr>
          <w:rFonts w:cs="AL-Hotham" w:hint="cs"/>
          <w:b w:val="0"/>
          <w:bCs w:val="0"/>
          <w:color w:val="000000"/>
          <w:szCs w:val="24"/>
          <w:rtl/>
        </w:rPr>
        <w:t xml:space="preserve"> </w:t>
      </w:r>
      <w:r w:rsidR="00626167" w:rsidRPr="001E157D">
        <w:rPr>
          <w:rFonts w:cs="AL-Hotham" w:hint="cs"/>
          <w:b w:val="0"/>
          <w:bCs w:val="0"/>
          <w:color w:val="000000"/>
          <w:szCs w:val="24"/>
          <w:rtl/>
        </w:rPr>
        <w:t xml:space="preserve">(قدم للنشر في </w:t>
      </w:r>
      <w:r w:rsidR="001E157D" w:rsidRPr="001E157D">
        <w:rPr>
          <w:rFonts w:cs="AL-Hotham" w:hint="cs"/>
          <w:b w:val="0"/>
          <w:bCs w:val="0"/>
          <w:color w:val="000000"/>
          <w:szCs w:val="24"/>
          <w:rtl/>
        </w:rPr>
        <w:t>29</w:t>
      </w:r>
      <w:r w:rsidR="00626167" w:rsidRPr="001E157D">
        <w:rPr>
          <w:rFonts w:cs="AL-Hotham" w:hint="cs"/>
          <w:b w:val="0"/>
          <w:bCs w:val="0"/>
          <w:color w:val="000000"/>
          <w:szCs w:val="24"/>
          <w:rtl/>
        </w:rPr>
        <w:t>/</w:t>
      </w:r>
      <w:r w:rsidR="001E157D" w:rsidRPr="001E157D">
        <w:rPr>
          <w:rFonts w:cs="AL-Hotham" w:hint="cs"/>
          <w:b w:val="0"/>
          <w:bCs w:val="0"/>
          <w:color w:val="000000"/>
          <w:szCs w:val="24"/>
          <w:rtl/>
        </w:rPr>
        <w:t>11</w:t>
      </w:r>
      <w:r w:rsidR="00626167" w:rsidRPr="001E157D">
        <w:rPr>
          <w:rFonts w:cs="AL-Hotham" w:hint="cs"/>
          <w:b w:val="0"/>
          <w:bCs w:val="0"/>
          <w:color w:val="000000"/>
          <w:szCs w:val="24"/>
          <w:rtl/>
        </w:rPr>
        <w:t>/</w:t>
      </w:r>
      <w:r w:rsidR="001E157D" w:rsidRPr="001E157D">
        <w:rPr>
          <w:rFonts w:cs="AL-Hotham" w:hint="cs"/>
          <w:b w:val="0"/>
          <w:bCs w:val="0"/>
          <w:color w:val="000000"/>
          <w:szCs w:val="24"/>
          <w:rtl/>
        </w:rPr>
        <w:t>1431</w:t>
      </w:r>
      <w:r w:rsidR="00626167" w:rsidRPr="001E157D">
        <w:rPr>
          <w:rFonts w:cs="AL-Hotham" w:hint="cs"/>
          <w:b w:val="0"/>
          <w:bCs w:val="0"/>
          <w:color w:val="000000"/>
          <w:szCs w:val="24"/>
          <w:rtl/>
        </w:rPr>
        <w:t xml:space="preserve">هـ؛ وقبل للنشر في </w:t>
      </w:r>
      <w:r w:rsidR="001E157D" w:rsidRPr="001E157D">
        <w:rPr>
          <w:rFonts w:cs="AL-Hotham" w:hint="cs"/>
          <w:b w:val="0"/>
          <w:bCs w:val="0"/>
          <w:color w:val="000000"/>
          <w:szCs w:val="24"/>
          <w:rtl/>
        </w:rPr>
        <w:t>30</w:t>
      </w:r>
      <w:r w:rsidR="00626167" w:rsidRPr="001E157D">
        <w:rPr>
          <w:rFonts w:cs="AL-Hotham" w:hint="cs"/>
          <w:b w:val="0"/>
          <w:bCs w:val="0"/>
          <w:color w:val="000000"/>
          <w:szCs w:val="24"/>
          <w:rtl/>
        </w:rPr>
        <w:t>/</w:t>
      </w:r>
      <w:r w:rsidR="001E157D" w:rsidRPr="001E157D">
        <w:rPr>
          <w:rFonts w:cs="AL-Hotham" w:hint="cs"/>
          <w:b w:val="0"/>
          <w:bCs w:val="0"/>
          <w:color w:val="000000"/>
          <w:szCs w:val="24"/>
          <w:rtl/>
        </w:rPr>
        <w:t>3</w:t>
      </w:r>
      <w:r w:rsidR="00626167" w:rsidRPr="001E157D">
        <w:rPr>
          <w:rFonts w:cs="AL-Hotham" w:hint="cs"/>
          <w:b w:val="0"/>
          <w:bCs w:val="0"/>
          <w:color w:val="000000"/>
          <w:szCs w:val="24"/>
          <w:rtl/>
        </w:rPr>
        <w:t>/</w:t>
      </w:r>
      <w:r w:rsidR="001E157D" w:rsidRPr="001E157D">
        <w:rPr>
          <w:rFonts w:cs="AL-Hotham" w:hint="cs"/>
          <w:b w:val="0"/>
          <w:bCs w:val="0"/>
          <w:color w:val="000000"/>
          <w:szCs w:val="24"/>
          <w:rtl/>
        </w:rPr>
        <w:t>1432</w:t>
      </w:r>
      <w:r w:rsidR="00626167" w:rsidRPr="001E157D">
        <w:rPr>
          <w:rFonts w:cs="AL-Hotham" w:hint="cs"/>
          <w:b w:val="0"/>
          <w:bCs w:val="0"/>
          <w:color w:val="000000"/>
          <w:szCs w:val="24"/>
          <w:rtl/>
        </w:rPr>
        <w:t>هـ)</w:t>
      </w:r>
    </w:p>
    <w:p w:rsidR="00F358D8" w:rsidRPr="00626167" w:rsidRDefault="00F358D8" w:rsidP="00AE774C">
      <w:pPr>
        <w:spacing w:before="240" w:line="245" w:lineRule="auto"/>
        <w:ind w:left="851" w:right="851"/>
        <w:jc w:val="lowKashida"/>
        <w:rPr>
          <w:rFonts w:ascii="Traditional Arabic" w:hAnsi="Traditional Arabic" w:cs="AL-Hotham"/>
          <w:color w:val="000000"/>
          <w:sz w:val="24"/>
          <w:szCs w:val="24"/>
          <w:rtl/>
        </w:rPr>
      </w:pPr>
      <w:r w:rsidRPr="00626167">
        <w:rPr>
          <w:rFonts w:ascii="Traditional Arabic" w:hAnsi="Traditional Arabic" w:hint="cs"/>
          <w:b/>
          <w:bCs/>
          <w:color w:val="000000"/>
          <w:sz w:val="24"/>
          <w:szCs w:val="24"/>
          <w:rtl/>
        </w:rPr>
        <w:t xml:space="preserve">الكلمات المفتاحية: </w:t>
      </w:r>
      <w:r w:rsidRPr="00626167">
        <w:rPr>
          <w:rFonts w:ascii="Traditional Arabic" w:hAnsi="Traditional Arabic" w:cs="AL-Hotham" w:hint="cs"/>
          <w:color w:val="000000"/>
          <w:sz w:val="24"/>
          <w:szCs w:val="24"/>
          <w:rtl/>
        </w:rPr>
        <w:t xml:space="preserve">الأداء التدريسي، معلم تربية الموهوبين، الأنموذج </w:t>
      </w:r>
      <w:proofErr w:type="spellStart"/>
      <w:r w:rsidRPr="00626167">
        <w:rPr>
          <w:rFonts w:ascii="Traditional Arabic" w:hAnsi="Traditional Arabic" w:cs="AL-Hotham" w:hint="cs"/>
          <w:color w:val="000000"/>
          <w:sz w:val="24"/>
          <w:szCs w:val="24"/>
          <w:rtl/>
        </w:rPr>
        <w:t>الإثرائي</w:t>
      </w:r>
      <w:proofErr w:type="spellEnd"/>
      <w:r w:rsidRPr="00626167">
        <w:rPr>
          <w:rFonts w:ascii="Traditional Arabic" w:hAnsi="Traditional Arabic" w:cs="AL-Hotham" w:hint="cs"/>
          <w:color w:val="000000"/>
          <w:sz w:val="24"/>
          <w:szCs w:val="24"/>
          <w:rtl/>
        </w:rPr>
        <w:t>، تخطيط الخبرات التدريسي</w:t>
      </w:r>
      <w:r w:rsidRPr="00626167">
        <w:rPr>
          <w:rFonts w:ascii="Traditional Arabic" w:hAnsi="Traditional Arabic" w:cs="AL-Hotham" w:hint="eastAsia"/>
          <w:color w:val="000000"/>
          <w:sz w:val="24"/>
          <w:szCs w:val="24"/>
          <w:rtl/>
        </w:rPr>
        <w:t>ة</w:t>
      </w:r>
      <w:r w:rsidRPr="00626167">
        <w:rPr>
          <w:rFonts w:ascii="Traditional Arabic" w:hAnsi="Traditional Arabic" w:cs="AL-Hotham" w:hint="cs"/>
          <w:color w:val="000000"/>
          <w:sz w:val="24"/>
          <w:szCs w:val="24"/>
          <w:rtl/>
        </w:rPr>
        <w:t>،</w:t>
      </w:r>
      <w:r w:rsidR="00626167">
        <w:rPr>
          <w:rFonts w:ascii="Traditional Arabic" w:hAnsi="Traditional Arabic" w:cs="AL-Hotham" w:hint="cs"/>
          <w:color w:val="000000"/>
          <w:sz w:val="24"/>
          <w:szCs w:val="24"/>
          <w:rtl/>
        </w:rPr>
        <w:t xml:space="preserve"> مهارة التفكير</w:t>
      </w:r>
      <w:r w:rsidRPr="00626167">
        <w:rPr>
          <w:rFonts w:ascii="Traditional Arabic" w:hAnsi="Traditional Arabic" w:cs="AL-Hotham" w:hint="cs"/>
          <w:color w:val="000000"/>
          <w:sz w:val="24"/>
          <w:szCs w:val="24"/>
          <w:rtl/>
        </w:rPr>
        <w:t>.</w:t>
      </w:r>
    </w:p>
    <w:p w:rsidR="00F358D8" w:rsidRPr="00626167" w:rsidRDefault="00F358D8" w:rsidP="00626167">
      <w:pPr>
        <w:pStyle w:val="af9"/>
        <w:widowControl w:val="0"/>
        <w:spacing w:line="245" w:lineRule="auto"/>
        <w:ind w:left="851" w:right="851" w:firstLine="0"/>
        <w:jc w:val="lowKashida"/>
        <w:rPr>
          <w:rFonts w:ascii="Traditional Arabic" w:hAnsi="Traditional Arabic" w:cs="AL-Hotham"/>
          <w:sz w:val="24"/>
          <w:szCs w:val="24"/>
          <w:rtl/>
        </w:rPr>
      </w:pPr>
      <w:r w:rsidRPr="00626167">
        <w:rPr>
          <w:rFonts w:ascii="Traditional Arabic" w:hAnsi="Traditional Arabic" w:hint="cs"/>
          <w:b/>
          <w:bCs/>
          <w:sz w:val="24"/>
          <w:szCs w:val="24"/>
          <w:rtl/>
        </w:rPr>
        <w:t xml:space="preserve">ملخص البحث: </w:t>
      </w:r>
      <w:r w:rsidRPr="00626167">
        <w:rPr>
          <w:rFonts w:ascii="Traditional Arabic" w:hAnsi="Traditional Arabic" w:cs="AL-Hotham" w:hint="cs"/>
          <w:sz w:val="24"/>
          <w:szCs w:val="24"/>
          <w:rtl/>
        </w:rPr>
        <w:t xml:space="preserve">هدفت الدراسة الحالية إلى التعرف على الأداء التدريسي لمعلمي تربية الموهوبين في تنفيذ الأنموذج </w:t>
      </w:r>
      <w:proofErr w:type="spellStart"/>
      <w:r w:rsidRPr="00626167">
        <w:rPr>
          <w:rFonts w:ascii="Traditional Arabic" w:hAnsi="Traditional Arabic" w:cs="AL-Hotham" w:hint="cs"/>
          <w:sz w:val="24"/>
          <w:szCs w:val="24"/>
          <w:rtl/>
        </w:rPr>
        <w:t>الإثرائي</w:t>
      </w:r>
      <w:proofErr w:type="spellEnd"/>
      <w:r w:rsidRPr="00626167">
        <w:rPr>
          <w:rFonts w:ascii="Traditional Arabic" w:hAnsi="Traditional Arabic" w:cs="AL-Hotham" w:hint="cs"/>
          <w:sz w:val="24"/>
          <w:szCs w:val="24"/>
          <w:rtl/>
        </w:rPr>
        <w:t xml:space="preserve"> الفاعل في مدارس التعليم العام السعودية. وتكونت عينة الدراسة من ثلاثة وأربعين معلماً ومعلمة يدرسون برامج رعاية الموهوبين للفصل الدراسي الثاني 2008/ 2009 في المملكة العربية السعودية. ولتحقيق أهداف الدراسة، صُمِّمت بطاقة ملاحظة مكونة من (40) فقرة موزعة على قسمين هما: مهارات تخطيط الخبرات التعليمية التعلمية، ومهارات التفكير والبحث العلمي.</w:t>
      </w:r>
    </w:p>
    <w:p w:rsidR="00F358D8" w:rsidRPr="00626167" w:rsidRDefault="00F358D8" w:rsidP="00197397">
      <w:pPr>
        <w:pStyle w:val="af9"/>
        <w:widowControl w:val="0"/>
        <w:spacing w:line="245" w:lineRule="auto"/>
        <w:ind w:left="851" w:right="851" w:firstLine="284"/>
        <w:jc w:val="lowKashida"/>
        <w:rPr>
          <w:rFonts w:ascii="Traditional Arabic" w:hAnsi="Traditional Arabic" w:cs="AL-Hotham"/>
          <w:sz w:val="24"/>
          <w:szCs w:val="24"/>
          <w:rtl/>
        </w:rPr>
      </w:pPr>
      <w:r w:rsidRPr="00626167">
        <w:rPr>
          <w:rFonts w:ascii="Traditional Arabic" w:hAnsi="Traditional Arabic" w:cs="AL-Hotham" w:hint="cs"/>
          <w:sz w:val="24"/>
          <w:szCs w:val="24"/>
          <w:rtl/>
        </w:rPr>
        <w:t xml:space="preserve">وكشفت نتائج التحليل الإحصائي أن الأداء التدريسي لمعلمي تربية الموهوبين حقق مستوى </w:t>
      </w:r>
      <w:r w:rsidR="00197397">
        <w:rPr>
          <w:rFonts w:ascii="Traditional Arabic" w:hAnsi="Traditional Arabic" w:cs="AL-Hotham" w:hint="cs"/>
          <w:sz w:val="24"/>
          <w:szCs w:val="24"/>
          <w:rtl/>
        </w:rPr>
        <w:t>عاليا</w:t>
      </w:r>
      <w:r w:rsidR="002A707F">
        <w:rPr>
          <w:rFonts w:ascii="Traditional Arabic" w:hAnsi="Traditional Arabic" w:cs="AL-Hotham" w:hint="cs"/>
          <w:sz w:val="24"/>
          <w:szCs w:val="24"/>
          <w:rtl/>
        </w:rPr>
        <w:t>ً</w:t>
      </w:r>
      <w:r w:rsidRPr="00626167">
        <w:rPr>
          <w:rFonts w:ascii="Traditional Arabic" w:hAnsi="Traditional Arabic" w:cs="AL-Hotham" w:hint="cs"/>
          <w:sz w:val="24"/>
          <w:szCs w:val="24"/>
          <w:rtl/>
        </w:rPr>
        <w:t xml:space="preserve"> من الممارسة. وبصورة جلية، فقد تبين أن الأداء التدريسي لمعلمي تربية الموهوبين تميز بالتخطيط الفعّال لخبرات تعليمية تعلمية مناسبة لميول الطلبة وحاجاتهم ورغباتهم فضلاً عن تنمية مهارات حل </w:t>
      </w:r>
      <w:r w:rsidR="00197397">
        <w:rPr>
          <w:rFonts w:ascii="Traditional Arabic" w:hAnsi="Traditional Arabic" w:cs="AL-Hotham" w:hint="cs"/>
          <w:sz w:val="24"/>
          <w:szCs w:val="24"/>
          <w:rtl/>
        </w:rPr>
        <w:t>مشكلة</w:t>
      </w:r>
      <w:r w:rsidRPr="00626167">
        <w:rPr>
          <w:rFonts w:ascii="Traditional Arabic" w:hAnsi="Traditional Arabic" w:cs="AL-Hotham" w:hint="cs"/>
          <w:sz w:val="24"/>
          <w:szCs w:val="24"/>
          <w:rtl/>
        </w:rPr>
        <w:t xml:space="preserve"> التفكير الإبداعي. وبالرغم من هذه النتائج الإيجابية لأداء المعلمين، إلا أنه تبين أن الأداء التدريسي للمعلمين لم يحقق متوسطات حسابية عالية في بعض المهارات ذات الصلة بتنمية مهارات التفكير التحليلي ومهارات البحث العلمي. وبناءً على ذلك، خلصت الدراسة إلى جملة من التوصيات ذات العلاقة. </w:t>
      </w:r>
    </w:p>
    <w:p w:rsidR="00F358D8" w:rsidRPr="00F358D8" w:rsidRDefault="00F358D8" w:rsidP="00F358D8">
      <w:pPr>
        <w:widowControl w:val="0"/>
        <w:spacing w:line="245" w:lineRule="auto"/>
        <w:ind w:firstLine="567"/>
        <w:jc w:val="lowKashida"/>
        <w:rPr>
          <w:rFonts w:cs="AL-Hotham"/>
          <w:sz w:val="22"/>
          <w:szCs w:val="30"/>
          <w:rtl/>
          <w:lang w:bidi="ar-JO"/>
        </w:rPr>
      </w:pPr>
    </w:p>
    <w:p w:rsidR="00AE774C" w:rsidRDefault="00AE774C" w:rsidP="00F358D8">
      <w:pPr>
        <w:widowControl w:val="0"/>
        <w:spacing w:line="245" w:lineRule="auto"/>
        <w:jc w:val="center"/>
        <w:rPr>
          <w:rFonts w:ascii="Traditional Arabic" w:hAnsi="Traditional Arabic"/>
          <w:b/>
          <w:bCs/>
          <w:sz w:val="22"/>
          <w:szCs w:val="30"/>
          <w:rtl/>
        </w:rPr>
        <w:sectPr w:rsidR="00AE774C" w:rsidSect="00D15BE0">
          <w:headerReference w:type="even" r:id="rId10"/>
          <w:headerReference w:type="default" r:id="rId11"/>
          <w:footerReference w:type="even" r:id="rId12"/>
          <w:footerReference w:type="default" r:id="rId13"/>
          <w:pgSz w:w="11906" w:h="16838" w:code="9"/>
          <w:pgMar w:top="2466" w:right="1418" w:bottom="2466" w:left="1418" w:header="1899" w:footer="1899" w:gutter="0"/>
          <w:pgNumType w:start="977"/>
          <w:cols w:space="397"/>
          <w:bidi/>
          <w:rtlGutter/>
        </w:sectPr>
      </w:pPr>
    </w:p>
    <w:p w:rsidR="00F358D8" w:rsidRPr="00F358D8" w:rsidRDefault="00F358D8" w:rsidP="00F358D8">
      <w:pPr>
        <w:widowControl w:val="0"/>
        <w:spacing w:line="245" w:lineRule="auto"/>
        <w:jc w:val="center"/>
        <w:rPr>
          <w:rFonts w:ascii="Traditional Arabic" w:hAnsi="Traditional Arabic"/>
          <w:b/>
          <w:bCs/>
          <w:sz w:val="22"/>
          <w:szCs w:val="30"/>
          <w:rtl/>
        </w:rPr>
      </w:pPr>
      <w:r w:rsidRPr="00F358D8">
        <w:rPr>
          <w:rFonts w:ascii="Traditional Arabic" w:hAnsi="Traditional Arabic"/>
          <w:b/>
          <w:bCs/>
          <w:sz w:val="22"/>
          <w:szCs w:val="30"/>
          <w:rtl/>
        </w:rPr>
        <w:lastRenderedPageBreak/>
        <w:t>مقدمة الدراسة وخلفيتها</w:t>
      </w:r>
    </w:p>
    <w:p w:rsidR="00F358D8" w:rsidRPr="00F358D8" w:rsidRDefault="008348DA" w:rsidP="00197397">
      <w:pPr>
        <w:widowControl w:val="0"/>
        <w:spacing w:line="245" w:lineRule="auto"/>
        <w:jc w:val="lowKashida"/>
        <w:rPr>
          <w:rFonts w:cs="AL-Hotham"/>
          <w:sz w:val="22"/>
          <w:szCs w:val="30"/>
          <w:rtl/>
        </w:rPr>
      </w:pPr>
      <w:r>
        <w:rPr>
          <w:noProof/>
          <w:lang w:eastAsia="en-US"/>
        </w:rPr>
        <mc:AlternateContent>
          <mc:Choice Requires="wps">
            <w:drawing>
              <wp:anchor distT="0" distB="0" distL="114300" distR="114300" simplePos="0" relativeHeight="251657728" behindDoc="0" locked="0" layoutInCell="1" allowOverlap="1">
                <wp:simplePos x="0" y="0"/>
                <wp:positionH relativeFrom="column">
                  <wp:posOffset>-377825</wp:posOffset>
                </wp:positionH>
                <wp:positionV relativeFrom="paragraph">
                  <wp:posOffset>633730</wp:posOffset>
                </wp:positionV>
                <wp:extent cx="501015" cy="396240"/>
                <wp:effectExtent l="12700" t="5080" r="10160" b="8255"/>
                <wp:wrapNone/>
                <wp:docPr id="2"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01015" cy="396240"/>
                        </a:xfrm>
                        <a:prstGeom prst="rect">
                          <a:avLst/>
                        </a:prstGeom>
                        <a:solidFill>
                          <a:srgbClr val="FFFFFF"/>
                        </a:solidFill>
                        <a:ln w="9525">
                          <a:solidFill>
                            <a:srgbClr val="FFFFFF"/>
                          </a:solidFill>
                          <a:miter lim="800000"/>
                          <a:headEnd/>
                          <a:tailEnd/>
                        </a:ln>
                      </wps:spPr>
                      <wps:txbx>
                        <w:txbxContent>
                          <w:p w:rsidR="00197397" w:rsidRPr="00197397" w:rsidRDefault="00197397" w:rsidP="00D15BE0">
                            <w:pPr>
                              <w:jc w:val="center"/>
                              <w:rPr>
                                <w:rFonts w:cs="AL-Hotham"/>
                                <w:sz w:val="30"/>
                                <w:szCs w:val="30"/>
                              </w:rPr>
                            </w:pPr>
                            <w:r w:rsidRPr="00197397">
                              <w:rPr>
                                <w:rFonts w:cs="AL-Hotham" w:hint="cs"/>
                                <w:sz w:val="30"/>
                                <w:szCs w:val="30"/>
                                <w:rtl/>
                              </w:rPr>
                              <w:t>9</w:t>
                            </w:r>
                            <w:r w:rsidR="00D15BE0">
                              <w:rPr>
                                <w:rFonts w:cs="AL-Hotham" w:hint="cs"/>
                                <w:sz w:val="30"/>
                                <w:szCs w:val="30"/>
                                <w:rtl/>
                              </w:rPr>
                              <w:t>7</w:t>
                            </w:r>
                            <w:r w:rsidRPr="00197397">
                              <w:rPr>
                                <w:rFonts w:cs="AL-Hotham" w:hint="cs"/>
                                <w:sz w:val="30"/>
                                <w:szCs w:val="30"/>
                                <w:rtl/>
                              </w:rPr>
                              <w:t>7</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مربع نص 2" o:spid="_x0000_s1027" type="#_x0000_t202" style="position:absolute;left:0;text-align:left;margin-left:-29.75pt;margin-top:49.9pt;width:39.45pt;height:31.2pt;flip:x;z-index:2516577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" strokecolor="white">
                <v:textbox style="mso-fit-shape-to-text:t">
                  <w:txbxContent>
                    <w:p w:rsidR="00197397" w:rsidRPr="00197397" w:rsidRDefault="00197397" w:rsidP="00D15BE0">
                      <w:pPr>
                        <w:jc w:val="center"/>
                        <w:rPr>
                          <w:rFonts w:cs="AL-Hotham"/>
                          <w:sz w:val="30"/>
                          <w:szCs w:val="30"/>
                        </w:rPr>
                      </w:pPr>
                      <w:r w:rsidRPr="00197397">
                        <w:rPr>
                          <w:rFonts w:cs="AL-Hotham" w:hint="cs"/>
                          <w:sz w:val="30"/>
                          <w:szCs w:val="30"/>
                          <w:rtl/>
                        </w:rPr>
                        <w:t>9</w:t>
                      </w:r>
                      <w:r w:rsidR="00D15BE0">
                        <w:rPr>
                          <w:rFonts w:cs="AL-Hotham" w:hint="cs"/>
                          <w:sz w:val="30"/>
                          <w:szCs w:val="30"/>
                          <w:rtl/>
                        </w:rPr>
                        <w:t>7</w:t>
                      </w:r>
                      <w:r w:rsidRPr="00197397">
                        <w:rPr>
                          <w:rFonts w:cs="AL-Hotham" w:hint="cs"/>
                          <w:sz w:val="30"/>
                          <w:szCs w:val="30"/>
                          <w:rtl/>
                        </w:rPr>
                        <w:t>7</w:t>
                      </w:r>
                    </w:p>
                  </w:txbxContent>
                </v:textbox>
              </v:shape>
            </w:pict>
          </mc:Fallback>
        </mc:AlternateContent>
      </w:r>
      <w:r w:rsidR="00F358D8" w:rsidRPr="00F358D8">
        <w:rPr>
          <w:rFonts w:cs="AL-Hotham" w:hint="cs"/>
          <w:sz w:val="22"/>
          <w:szCs w:val="30"/>
          <w:rtl/>
        </w:rPr>
        <w:t xml:space="preserve">تعد عملية التقدم العلمي والتقني في مختلف جوانب الحياة نتاج العقول المبدعة؛ فالمتأمل لواقع مختلف بلدان </w:t>
      </w:r>
      <w:r w:rsidR="00F358D8" w:rsidRPr="00F358D8">
        <w:rPr>
          <w:rFonts w:cs="AL-Hotham" w:hint="cs"/>
          <w:sz w:val="22"/>
          <w:szCs w:val="30"/>
          <w:rtl/>
        </w:rPr>
        <w:lastRenderedPageBreak/>
        <w:t xml:space="preserve">العالم يلحظ اهتماماً كبيراً برعاية الموهوبين والمبدعين، حيث تشكل هذه الرعاية أبرز التوجهات المعاصرة لعمليات الإصلاح المدرسي في مختلف الأنظمة </w:t>
      </w:r>
      <w:r w:rsidR="00F358D8" w:rsidRPr="00F358D8">
        <w:rPr>
          <w:rFonts w:cs="AL-Hotham" w:hint="cs"/>
          <w:sz w:val="22"/>
          <w:szCs w:val="30"/>
          <w:rtl/>
        </w:rPr>
        <w:lastRenderedPageBreak/>
        <w:t xml:space="preserve">التربوية، الرامية إلى استثمار رأس المال البشري. ويهدف هذا التوجه إلى إحداث نقلة نوعية في المجتمعات البشرية لتتحول من مستهلكة إلى منتجة؛ فتحقيق هذا التوجه لا يمكن أن يتمّ إلاّ بإعطاء جل الاهتمام للموهوبين والمبدعين من أبناء المجتمع. </w:t>
      </w:r>
    </w:p>
    <w:p w:rsidR="00F358D8" w:rsidRPr="00F358D8" w:rsidRDefault="00F358D8" w:rsidP="00F358D8">
      <w:pPr>
        <w:widowControl w:val="0"/>
        <w:spacing w:line="245" w:lineRule="auto"/>
        <w:ind w:firstLine="567"/>
        <w:jc w:val="lowKashida"/>
        <w:rPr>
          <w:rFonts w:cs="AL-Hotham"/>
          <w:sz w:val="22"/>
          <w:szCs w:val="30"/>
          <w:rtl/>
        </w:rPr>
      </w:pPr>
      <w:r w:rsidRPr="00F358D8">
        <w:rPr>
          <w:rFonts w:cs="AL-Hotham" w:hint="cs"/>
          <w:sz w:val="22"/>
          <w:szCs w:val="30"/>
          <w:rtl/>
        </w:rPr>
        <w:t>ومن ملامح الاهتمام بالموهوبين تربوياً، قيام العديد من الأنظمة التربوية في مختلف بلدان العالم، بتبني برامج تربوية خاصة لرعايتهم. وفي هذا السياق يرى الخطيب والحديدي (1997) أن الحاجة إلى إنشاء برامج تربوية لرعاية الموهوبين والمبدعين باتت إحدى الضرورات التي يجب أن تتبناها الأنظمة التربوية؛ وذلك للتخلص من الاعتقادات الخاطئة لدى الكثير من الناس، التي تشير إلى أ</w:t>
      </w:r>
      <w:r w:rsidR="0048621C">
        <w:rPr>
          <w:rFonts w:cs="AL-Hotham" w:hint="cs"/>
          <w:sz w:val="22"/>
          <w:szCs w:val="30"/>
          <w:rtl/>
        </w:rPr>
        <w:t>ن الموهوبين قادرون على تحقيق الإ</w:t>
      </w:r>
      <w:r w:rsidRPr="00F358D8">
        <w:rPr>
          <w:rFonts w:cs="AL-Hotham" w:hint="cs"/>
          <w:sz w:val="22"/>
          <w:szCs w:val="30"/>
          <w:rtl/>
        </w:rPr>
        <w:t xml:space="preserve">نجاز في الظروف العادية، كونهم يحظون باهتمام خاص من قبل معلميهم باعتبارهم النخبة في البيئات الصفية العادية. إن ممارسة مثل هذا السلوك يعد من أشكال التمييز بين الطلبة، الذي يجب الابتعاد عنه. وعلى غرار الخطيب والحديدي، يذكر </w:t>
      </w:r>
      <w:proofErr w:type="spellStart"/>
      <w:r w:rsidRPr="00F358D8">
        <w:rPr>
          <w:rFonts w:cs="AL-Hotham" w:hint="cs"/>
          <w:sz w:val="22"/>
          <w:szCs w:val="30"/>
          <w:rtl/>
        </w:rPr>
        <w:t>الجغيمان</w:t>
      </w:r>
      <w:proofErr w:type="spellEnd"/>
      <w:r w:rsidRPr="00F358D8">
        <w:rPr>
          <w:rFonts w:cs="AL-Hotham" w:hint="cs"/>
          <w:sz w:val="22"/>
          <w:szCs w:val="30"/>
          <w:rtl/>
        </w:rPr>
        <w:t xml:space="preserve"> (2008) أن المبررات الرئيسة لإنشاء برامج لرعاية الطلبة الموهوبين في المدارس تتمثل فيما يلي:</w:t>
      </w:r>
    </w:p>
    <w:p w:rsidR="00F358D8" w:rsidRPr="00F358D8" w:rsidRDefault="00F358D8" w:rsidP="00F358D8">
      <w:pPr>
        <w:widowControl w:val="0"/>
        <w:numPr>
          <w:ilvl w:val="0"/>
          <w:numId w:val="27"/>
        </w:numPr>
        <w:tabs>
          <w:tab w:val="clear" w:pos="927"/>
          <w:tab w:val="num" w:pos="706"/>
        </w:tabs>
        <w:spacing w:line="245" w:lineRule="auto"/>
        <w:ind w:left="0" w:firstLine="567"/>
        <w:jc w:val="lowKashida"/>
        <w:rPr>
          <w:rFonts w:cs="AL-Hotham"/>
          <w:sz w:val="22"/>
          <w:szCs w:val="30"/>
        </w:rPr>
      </w:pPr>
      <w:r w:rsidRPr="00F358D8">
        <w:rPr>
          <w:rFonts w:cs="AL-Hotham" w:hint="cs"/>
          <w:sz w:val="22"/>
          <w:szCs w:val="30"/>
          <w:rtl/>
        </w:rPr>
        <w:t xml:space="preserve">التعرف على الموهوبين ورعايتهم داخل المدرسة أمر في غاية الأهمية وله عظيم الأثر في تنمية المواهب ورعايتها. </w:t>
      </w:r>
    </w:p>
    <w:p w:rsidR="00F358D8" w:rsidRPr="00F358D8" w:rsidRDefault="00F358D8" w:rsidP="00F358D8">
      <w:pPr>
        <w:widowControl w:val="0"/>
        <w:numPr>
          <w:ilvl w:val="0"/>
          <w:numId w:val="27"/>
        </w:numPr>
        <w:tabs>
          <w:tab w:val="clear" w:pos="927"/>
          <w:tab w:val="num" w:pos="706"/>
        </w:tabs>
        <w:spacing w:line="245" w:lineRule="auto"/>
        <w:ind w:left="0" w:firstLine="567"/>
        <w:jc w:val="lowKashida"/>
        <w:rPr>
          <w:rFonts w:cs="AL-Hotham"/>
          <w:sz w:val="22"/>
          <w:szCs w:val="30"/>
        </w:rPr>
      </w:pPr>
      <w:r w:rsidRPr="00F358D8">
        <w:rPr>
          <w:rFonts w:cs="AL-Hotham" w:hint="cs"/>
          <w:sz w:val="22"/>
          <w:szCs w:val="30"/>
          <w:rtl/>
        </w:rPr>
        <w:t>وجود برنامج لرعاية الموهوب</w:t>
      </w:r>
      <w:r w:rsidR="0048621C">
        <w:rPr>
          <w:rFonts w:cs="AL-Hotham" w:hint="cs"/>
          <w:sz w:val="22"/>
          <w:szCs w:val="30"/>
          <w:rtl/>
        </w:rPr>
        <w:t>ين في المدرسة يعطي انطباعاً ب</w:t>
      </w:r>
      <w:r w:rsidRPr="00F358D8">
        <w:rPr>
          <w:rFonts w:cs="AL-Hotham" w:hint="cs"/>
          <w:sz w:val="22"/>
          <w:szCs w:val="30"/>
          <w:rtl/>
        </w:rPr>
        <w:t xml:space="preserve">أن العناية بالموهبة جزء مهم لا يمكن </w:t>
      </w:r>
      <w:r w:rsidRPr="00F358D8">
        <w:rPr>
          <w:rFonts w:cs="AL-Hotham" w:hint="cs"/>
          <w:sz w:val="22"/>
          <w:szCs w:val="30"/>
          <w:rtl/>
        </w:rPr>
        <w:lastRenderedPageBreak/>
        <w:t>تجزئته عن وظيفة المدرسة التربوية.</w:t>
      </w:r>
    </w:p>
    <w:p w:rsidR="00F358D8" w:rsidRPr="00F358D8" w:rsidRDefault="00F358D8" w:rsidP="00F358D8">
      <w:pPr>
        <w:widowControl w:val="0"/>
        <w:numPr>
          <w:ilvl w:val="0"/>
          <w:numId w:val="27"/>
        </w:numPr>
        <w:tabs>
          <w:tab w:val="clear" w:pos="927"/>
          <w:tab w:val="num" w:pos="706"/>
        </w:tabs>
        <w:spacing w:line="245" w:lineRule="auto"/>
        <w:ind w:left="0" w:firstLine="567"/>
        <w:jc w:val="lowKashida"/>
        <w:rPr>
          <w:rFonts w:cs="AL-Hotham"/>
          <w:sz w:val="22"/>
          <w:szCs w:val="30"/>
        </w:rPr>
      </w:pPr>
      <w:r w:rsidRPr="00F358D8">
        <w:rPr>
          <w:rFonts w:cs="AL-Hotham" w:hint="cs"/>
          <w:sz w:val="22"/>
          <w:szCs w:val="30"/>
          <w:rtl/>
        </w:rPr>
        <w:t xml:space="preserve">الطالب الموهوب بحاجة إلى رعاية خاصة ومستمرة من قبل معلم يتفهم حاجياته المتنوعة وهي أكثر من مجرد المساعدة على تنمية قدراته العقلية والمعرفية، بل تتجاوز إلى توفير خدمات إرشادية واجتماعية ونفسية. </w:t>
      </w:r>
    </w:p>
    <w:p w:rsidR="00F358D8" w:rsidRPr="00F358D8" w:rsidRDefault="00F358D8" w:rsidP="00F358D8">
      <w:pPr>
        <w:widowControl w:val="0"/>
        <w:numPr>
          <w:ilvl w:val="0"/>
          <w:numId w:val="27"/>
        </w:numPr>
        <w:tabs>
          <w:tab w:val="clear" w:pos="927"/>
          <w:tab w:val="num" w:pos="706"/>
        </w:tabs>
        <w:spacing w:line="245" w:lineRule="auto"/>
        <w:ind w:left="0" w:firstLine="567"/>
        <w:jc w:val="lowKashida"/>
        <w:rPr>
          <w:rFonts w:cs="AL-Hotham"/>
          <w:sz w:val="22"/>
          <w:szCs w:val="30"/>
        </w:rPr>
      </w:pPr>
      <w:r w:rsidRPr="00F358D8">
        <w:rPr>
          <w:rFonts w:cs="AL-Hotham" w:hint="cs"/>
          <w:sz w:val="22"/>
          <w:szCs w:val="30"/>
          <w:rtl/>
        </w:rPr>
        <w:t xml:space="preserve">من طبيعة الموهبة أنها تبرز حيناً وتخبو حيناً آخر لأسباب كثيرة منها ما هو اجتماعي ومنها ما هو نفسي، لذا فوجود معلم على دراية بهذه الخصائص متابع لهذا التطور والتغير أمر في غاية الأهمية لتعزيز مواطن القوة ومحاولة معالجة ما يمكن علاجه للحفاظ على هذه الموهبة متوهجة. </w:t>
      </w:r>
    </w:p>
    <w:p w:rsidR="00F358D8" w:rsidRPr="00F358D8" w:rsidRDefault="00F358D8" w:rsidP="00F358D8">
      <w:pPr>
        <w:widowControl w:val="0"/>
        <w:numPr>
          <w:ilvl w:val="0"/>
          <w:numId w:val="27"/>
        </w:numPr>
        <w:tabs>
          <w:tab w:val="clear" w:pos="927"/>
          <w:tab w:val="num" w:pos="706"/>
        </w:tabs>
        <w:spacing w:line="245" w:lineRule="auto"/>
        <w:ind w:left="0" w:firstLine="567"/>
        <w:jc w:val="lowKashida"/>
        <w:rPr>
          <w:rFonts w:cs="AL-Hotham"/>
          <w:sz w:val="22"/>
          <w:szCs w:val="30"/>
        </w:rPr>
      </w:pPr>
      <w:r w:rsidRPr="00F358D8">
        <w:rPr>
          <w:rFonts w:cs="AL-Hotham" w:hint="cs"/>
          <w:sz w:val="22"/>
          <w:szCs w:val="30"/>
          <w:rtl/>
        </w:rPr>
        <w:t>وجود معلم على وعي بخصائص الموهوبين واحتياجاتهم النفسية والعلمية يعطي الطالب الموهوب راحة واطمئناناً وشعوراً بالألفة مما يزيد في إنتاجيته ويحفزه على مضاعفة الجهد.</w:t>
      </w:r>
    </w:p>
    <w:p w:rsidR="00F358D8" w:rsidRPr="00F358D8" w:rsidRDefault="00F358D8" w:rsidP="00F358D8">
      <w:pPr>
        <w:widowControl w:val="0"/>
        <w:numPr>
          <w:ilvl w:val="0"/>
          <w:numId w:val="27"/>
        </w:numPr>
        <w:tabs>
          <w:tab w:val="clear" w:pos="927"/>
          <w:tab w:val="num" w:pos="706"/>
        </w:tabs>
        <w:spacing w:line="245" w:lineRule="auto"/>
        <w:ind w:left="0" w:firstLine="567"/>
        <w:jc w:val="lowKashida"/>
        <w:rPr>
          <w:rFonts w:cs="AL-Hotham"/>
          <w:sz w:val="22"/>
          <w:szCs w:val="30"/>
        </w:rPr>
      </w:pPr>
      <w:r w:rsidRPr="00F358D8">
        <w:rPr>
          <w:rFonts w:cs="AL-Hotham" w:hint="cs"/>
          <w:sz w:val="22"/>
          <w:szCs w:val="30"/>
          <w:rtl/>
        </w:rPr>
        <w:t xml:space="preserve">معظم طلبة المدرسة بحاجة إلى برامج خاصة وفرص تربوية متنوعة تبرز من خلالها مواهبهم المتعددة ويشعرون من خلالها بالرضا عن النفس وأن المدرسة مجال فسيح لا يقتصر على جانب واحد فقط من التفوق بل يستوعب جميع طاقاتهم وقدراتهم مهما كانت متنوعة. </w:t>
      </w:r>
    </w:p>
    <w:p w:rsidR="00F358D8" w:rsidRPr="00F358D8" w:rsidRDefault="00F358D8" w:rsidP="00F358D8">
      <w:pPr>
        <w:widowControl w:val="0"/>
        <w:numPr>
          <w:ilvl w:val="0"/>
          <w:numId w:val="27"/>
        </w:numPr>
        <w:tabs>
          <w:tab w:val="clear" w:pos="927"/>
          <w:tab w:val="num" w:pos="706"/>
        </w:tabs>
        <w:spacing w:line="245" w:lineRule="auto"/>
        <w:ind w:left="0" w:firstLine="567"/>
        <w:jc w:val="lowKashida"/>
        <w:rPr>
          <w:rFonts w:cs="AL-Hotham"/>
          <w:sz w:val="22"/>
          <w:szCs w:val="30"/>
        </w:rPr>
      </w:pPr>
      <w:r w:rsidRPr="00F358D8">
        <w:rPr>
          <w:rFonts w:cs="AL-Hotham" w:hint="cs"/>
          <w:sz w:val="22"/>
          <w:szCs w:val="30"/>
          <w:rtl/>
        </w:rPr>
        <w:t xml:space="preserve">إن وجود معلم على وعي بأساليب التعرف على المواهب ورعايتها يجعل من تلبية حاجات المواهب المتعددة والمتنوعة أمرا ميسورا ـ إن شاء الله تعالى ـ حيث </w:t>
      </w:r>
      <w:r w:rsidRPr="00F358D8">
        <w:rPr>
          <w:rFonts w:cs="AL-Hotham" w:hint="cs"/>
          <w:sz w:val="22"/>
          <w:szCs w:val="30"/>
          <w:rtl/>
        </w:rPr>
        <w:lastRenderedPageBreak/>
        <w:t>يعمل على تتبع مواهب الطلبة المتعددة وتقديم فرص تربوية لتنميتها إما بشكل فردي أو جماعي.</w:t>
      </w:r>
    </w:p>
    <w:p w:rsidR="00F358D8" w:rsidRPr="00F358D8" w:rsidRDefault="00F358D8" w:rsidP="00F358D8">
      <w:pPr>
        <w:widowControl w:val="0"/>
        <w:spacing w:line="245" w:lineRule="auto"/>
        <w:ind w:firstLine="567"/>
        <w:jc w:val="lowKashida"/>
        <w:rPr>
          <w:rFonts w:cs="AL-Hotham"/>
          <w:sz w:val="22"/>
          <w:szCs w:val="30"/>
        </w:rPr>
      </w:pPr>
      <w:r w:rsidRPr="00F358D8">
        <w:rPr>
          <w:rFonts w:cs="AL-Hotham" w:hint="cs"/>
          <w:sz w:val="22"/>
          <w:szCs w:val="30"/>
          <w:rtl/>
        </w:rPr>
        <w:t>وفي ضوء المبررات السابقة، تذكر أبو زنادة (2006) عدداً من الأدوار التي ينبغي أن تقوم بها المؤسسات التعليمية لرعاية الموهوبين، وتتمثل هذه الأدوار بفهم حاجات الطلبة الموهوبين وتقبلهم كأفراد فاعلين في مجتمعهم، وضمان حقوقهم من خلال تقديم خدمات قادرة على تلبية حاجاتهم، وتنمية قدراتهم، وصقل شخصياتهم. فضلاً عن توفير فرص تعلمية قادرة على استثمار قدراتهم في بيئاتٍ تعلمية تكفل تحقيق متطلبات التكيف النفسي والاجتماعي لهم.</w:t>
      </w:r>
    </w:p>
    <w:p w:rsidR="00F358D8" w:rsidRPr="00F358D8" w:rsidRDefault="00F358D8" w:rsidP="0048621C">
      <w:pPr>
        <w:widowControl w:val="0"/>
        <w:spacing w:line="245" w:lineRule="auto"/>
        <w:ind w:firstLine="567"/>
        <w:jc w:val="lowKashida"/>
        <w:rPr>
          <w:rFonts w:cs="AL-Hotham"/>
          <w:sz w:val="22"/>
          <w:szCs w:val="30"/>
          <w:rtl/>
        </w:rPr>
      </w:pPr>
      <w:r w:rsidRPr="00F358D8">
        <w:rPr>
          <w:rFonts w:cs="AL-Hotham" w:hint="cs"/>
          <w:sz w:val="22"/>
          <w:szCs w:val="30"/>
          <w:rtl/>
        </w:rPr>
        <w:t xml:space="preserve">واستجابة لما تقدم، وانطلاقاً من التوجيهات الملكية السامية في المملكة العربية السعودية، المتعلقة بالاهتمام بالموهوبين، فقد حرصت وزارة التربية والتعليم على إعداد برامج مدرسية خاصة بالموهوبين، إذ تعلق الوزارة آمالاً كبيرة على قدرة تلك البرامج </w:t>
      </w:r>
      <w:r w:rsidR="0048621C">
        <w:rPr>
          <w:rFonts w:cs="AL-Hotham" w:hint="cs"/>
          <w:sz w:val="22"/>
          <w:szCs w:val="30"/>
          <w:rtl/>
        </w:rPr>
        <w:t>على</w:t>
      </w:r>
      <w:r w:rsidRPr="00F358D8">
        <w:rPr>
          <w:rFonts w:cs="AL-Hotham" w:hint="cs"/>
          <w:sz w:val="22"/>
          <w:szCs w:val="30"/>
          <w:rtl/>
        </w:rPr>
        <w:t xml:space="preserve"> تحقيق أهداف الموهوبين وطموحاتهم. ويعد الأنموذج </w:t>
      </w:r>
      <w:proofErr w:type="spellStart"/>
      <w:r w:rsidRPr="00F358D8">
        <w:rPr>
          <w:rFonts w:cs="AL-Hotham" w:hint="cs"/>
          <w:sz w:val="22"/>
          <w:szCs w:val="30"/>
          <w:rtl/>
        </w:rPr>
        <w:t>الإثرائي</w:t>
      </w:r>
      <w:proofErr w:type="spellEnd"/>
      <w:r w:rsidRPr="00F358D8">
        <w:rPr>
          <w:rFonts w:cs="AL-Hotham" w:hint="cs"/>
          <w:sz w:val="22"/>
          <w:szCs w:val="30"/>
          <w:rtl/>
        </w:rPr>
        <w:t xml:space="preserve"> الفاعل من أبرز النماذج التي تبنتها وزارة التربية والتعليم في جميع مدارس الموهوبين. ويذكر </w:t>
      </w:r>
      <w:proofErr w:type="spellStart"/>
      <w:r w:rsidRPr="00F358D8">
        <w:rPr>
          <w:rFonts w:cs="AL-Hotham" w:hint="cs"/>
          <w:sz w:val="22"/>
          <w:szCs w:val="30"/>
          <w:rtl/>
        </w:rPr>
        <w:t>الجغيمان</w:t>
      </w:r>
      <w:proofErr w:type="spellEnd"/>
      <w:r w:rsidRPr="00F358D8">
        <w:rPr>
          <w:rFonts w:cs="AL-Hotham" w:hint="cs"/>
          <w:sz w:val="22"/>
          <w:szCs w:val="30"/>
          <w:rtl/>
        </w:rPr>
        <w:t xml:space="preserve"> (2005) أن اختيار هذا الأنموذج يعود إلى سببين هما:</w:t>
      </w:r>
    </w:p>
    <w:p w:rsidR="00F358D8" w:rsidRPr="00F358D8" w:rsidRDefault="00F358D8" w:rsidP="00F358D8">
      <w:pPr>
        <w:widowControl w:val="0"/>
        <w:numPr>
          <w:ilvl w:val="0"/>
          <w:numId w:val="27"/>
        </w:numPr>
        <w:tabs>
          <w:tab w:val="clear" w:pos="927"/>
          <w:tab w:val="num" w:pos="706"/>
        </w:tabs>
        <w:spacing w:line="245" w:lineRule="auto"/>
        <w:ind w:left="0" w:firstLine="567"/>
        <w:jc w:val="lowKashida"/>
        <w:rPr>
          <w:rFonts w:cs="AL-Hotham"/>
          <w:sz w:val="22"/>
          <w:szCs w:val="30"/>
        </w:rPr>
      </w:pPr>
      <w:r w:rsidRPr="00F358D8">
        <w:rPr>
          <w:rFonts w:cs="AL-Hotham" w:hint="cs"/>
          <w:sz w:val="22"/>
          <w:szCs w:val="30"/>
          <w:rtl/>
        </w:rPr>
        <w:t xml:space="preserve">آلية بناء هذا الأنموذج استندت إلى مجموعة من النماذج العلمية في مجال تربية الموهوبين، بالإضافة إلى مشاركة عدد كبير من الخبراء التربويين في مجال رعاية </w:t>
      </w:r>
      <w:r w:rsidRPr="00F358D8">
        <w:rPr>
          <w:rFonts w:cs="AL-Hotham" w:hint="cs"/>
          <w:sz w:val="22"/>
          <w:szCs w:val="30"/>
          <w:rtl/>
        </w:rPr>
        <w:lastRenderedPageBreak/>
        <w:t>الموهوبين الذين أسهموا في تطويره ومواءمته ليكون أساساً في تقديم الرعاية للطلبة الموهوبين في مدارس التعليم العام.</w:t>
      </w:r>
    </w:p>
    <w:p w:rsidR="00F358D8" w:rsidRPr="00F358D8" w:rsidRDefault="00F358D8" w:rsidP="00F358D8">
      <w:pPr>
        <w:widowControl w:val="0"/>
        <w:numPr>
          <w:ilvl w:val="0"/>
          <w:numId w:val="27"/>
        </w:numPr>
        <w:tabs>
          <w:tab w:val="clear" w:pos="927"/>
          <w:tab w:val="num" w:pos="706"/>
        </w:tabs>
        <w:spacing w:line="245" w:lineRule="auto"/>
        <w:ind w:left="0" w:firstLine="567"/>
        <w:jc w:val="lowKashida"/>
        <w:rPr>
          <w:rFonts w:cs="AL-Hotham"/>
          <w:sz w:val="22"/>
          <w:szCs w:val="30"/>
          <w:rtl/>
        </w:rPr>
      </w:pPr>
      <w:r w:rsidRPr="00F358D8">
        <w:rPr>
          <w:rFonts w:cs="AL-Hotham" w:hint="cs"/>
          <w:sz w:val="22"/>
          <w:szCs w:val="30"/>
          <w:rtl/>
        </w:rPr>
        <w:t>يسعى هذا الأنموذج إلى توفير خبرات تربوية متنوعة قادرة على مساعدة الطلبة على تنمية مواهبهم وصقلها منذ المراحل العمرية المبكرة، لاسيما وأن الطلبة الموهوبين يعانون من عدم التكيف النفسي، وفقدان روح التحدي، وبطء نمو مواهبهم وقدراتهم العقلية، وذلك في ظل المناهج الدراسية العادية.</w:t>
      </w:r>
    </w:p>
    <w:p w:rsidR="00F358D8" w:rsidRPr="00F358D8" w:rsidRDefault="00F358D8" w:rsidP="00F358D8">
      <w:pPr>
        <w:widowControl w:val="0"/>
        <w:spacing w:line="245" w:lineRule="auto"/>
        <w:ind w:firstLine="567"/>
        <w:jc w:val="lowKashida"/>
        <w:rPr>
          <w:rFonts w:cs="AL-Hotham"/>
          <w:sz w:val="22"/>
          <w:szCs w:val="30"/>
          <w:rtl/>
        </w:rPr>
      </w:pPr>
      <w:r w:rsidRPr="00F358D8">
        <w:rPr>
          <w:rFonts w:cs="AL-Hotham" w:hint="cs"/>
          <w:sz w:val="22"/>
          <w:szCs w:val="30"/>
          <w:rtl/>
        </w:rPr>
        <w:t xml:space="preserve">ويقوم الأنموذج </w:t>
      </w:r>
      <w:proofErr w:type="spellStart"/>
      <w:r w:rsidRPr="00F358D8">
        <w:rPr>
          <w:rFonts w:cs="AL-Hotham" w:hint="cs"/>
          <w:sz w:val="22"/>
          <w:szCs w:val="30"/>
          <w:rtl/>
        </w:rPr>
        <w:t>الإثرائي</w:t>
      </w:r>
      <w:proofErr w:type="spellEnd"/>
      <w:r w:rsidRPr="00F358D8">
        <w:rPr>
          <w:rFonts w:cs="AL-Hotham" w:hint="cs"/>
          <w:sz w:val="22"/>
          <w:szCs w:val="30"/>
          <w:rtl/>
        </w:rPr>
        <w:t xml:space="preserve"> الفاعل على مبدأ توفير خبرات تربوية يتفاعل معها الطلبة بشكل متدرج في العمق العلمي </w:t>
      </w:r>
      <w:proofErr w:type="spellStart"/>
      <w:r w:rsidRPr="00F358D8">
        <w:rPr>
          <w:rFonts w:cs="AL-Hotham" w:hint="cs"/>
          <w:sz w:val="22"/>
          <w:szCs w:val="30"/>
          <w:rtl/>
        </w:rPr>
        <w:t>والمهاري</w:t>
      </w:r>
      <w:proofErr w:type="spellEnd"/>
      <w:r w:rsidRPr="00F358D8">
        <w:rPr>
          <w:rFonts w:cs="AL-Hotham" w:hint="cs"/>
          <w:sz w:val="22"/>
          <w:szCs w:val="30"/>
          <w:rtl/>
        </w:rPr>
        <w:t xml:space="preserve">، بحيث يكون المستوى الأدنى قاعدة لما بعده. وبصورة أكثر تحديداً، فإن الأنموذج </w:t>
      </w:r>
      <w:proofErr w:type="spellStart"/>
      <w:r w:rsidRPr="00F358D8">
        <w:rPr>
          <w:rFonts w:cs="AL-Hotham" w:hint="cs"/>
          <w:sz w:val="22"/>
          <w:szCs w:val="30"/>
          <w:rtl/>
        </w:rPr>
        <w:t>الإثرائي</w:t>
      </w:r>
      <w:proofErr w:type="spellEnd"/>
      <w:r w:rsidRPr="00F358D8">
        <w:rPr>
          <w:rFonts w:cs="AL-Hotham" w:hint="cs"/>
          <w:sz w:val="22"/>
          <w:szCs w:val="30"/>
          <w:rtl/>
        </w:rPr>
        <w:t xml:space="preserve"> الفاعل الذي تتبناه مدارس التعليم العام في السعودية يعمل على إيجاد صيغة تفاعلية بين ثلاثة مرتكزات هي: المحتوى العلمي المتعمق، ومهارات البحث والتفكير، والسمات الشخصية المؤثرة، وذلك من خلال تهيئة إطار عام لخبرات تربوية متعددة ومتنوعة يمر بها الطالب الموهوب عبر ثلاث مراحل رئيسة متدرجة هي: الاستكشاف، والإتقان، والتمييز (</w:t>
      </w:r>
      <w:proofErr w:type="spellStart"/>
      <w:r w:rsidRPr="00F358D8">
        <w:rPr>
          <w:rFonts w:cs="AL-Hotham" w:hint="cs"/>
          <w:sz w:val="22"/>
          <w:szCs w:val="30"/>
          <w:rtl/>
        </w:rPr>
        <w:t>الجغيمان</w:t>
      </w:r>
      <w:proofErr w:type="spellEnd"/>
      <w:r w:rsidRPr="00F358D8">
        <w:rPr>
          <w:rFonts w:cs="AL-Hotham" w:hint="cs"/>
          <w:sz w:val="22"/>
          <w:szCs w:val="30"/>
          <w:rtl/>
        </w:rPr>
        <w:t xml:space="preserve">، 2005). </w:t>
      </w:r>
    </w:p>
    <w:p w:rsidR="00F358D8" w:rsidRPr="00F358D8" w:rsidRDefault="00F358D8" w:rsidP="00F358D8">
      <w:pPr>
        <w:widowControl w:val="0"/>
        <w:spacing w:line="245" w:lineRule="auto"/>
        <w:ind w:firstLine="567"/>
        <w:jc w:val="lowKashida"/>
        <w:rPr>
          <w:rFonts w:cs="AL-Hotham"/>
          <w:sz w:val="22"/>
          <w:szCs w:val="30"/>
          <w:rtl/>
        </w:rPr>
      </w:pPr>
      <w:r w:rsidRPr="00F358D8">
        <w:rPr>
          <w:rFonts w:cs="AL-Hotham" w:hint="cs"/>
          <w:sz w:val="22"/>
          <w:szCs w:val="30"/>
          <w:rtl/>
        </w:rPr>
        <w:t xml:space="preserve">وبالرغم مما يُقدَّم للطلبة الموهوبين من نماذج رائدة في مجال رعايتهم، إلاّ أن نجاح هذه البرامج يعتمد بالدرجة الأولى على الأداء التدريسي للمعلمين في توظيفهم لأدوارهم اللازمة في البيئات التعلمية </w:t>
      </w:r>
      <w:r w:rsidRPr="00F358D8">
        <w:rPr>
          <w:rFonts w:cs="AL-Hotham" w:hint="cs"/>
          <w:sz w:val="22"/>
          <w:szCs w:val="30"/>
          <w:rtl/>
        </w:rPr>
        <w:lastRenderedPageBreak/>
        <w:t>(البركات، 2004؛ الحارثي، 2001؛ هيجان، 1999؛</w:t>
      </w:r>
      <w:r w:rsidRPr="00F358D8">
        <w:rPr>
          <w:rFonts w:cs="AL-Hotham"/>
          <w:sz w:val="22"/>
          <w:szCs w:val="30"/>
        </w:rPr>
        <w:t>(Torrance, 1962</w:t>
      </w:r>
      <w:r w:rsidRPr="00F358D8">
        <w:rPr>
          <w:rFonts w:cs="AL-Hotham" w:hint="cs"/>
          <w:sz w:val="22"/>
          <w:szCs w:val="30"/>
          <w:rtl/>
        </w:rPr>
        <w:t xml:space="preserve">. ولعل ما يؤكد ذلك ما دلت عليه الدراسات والبحوث التربوية، التي أظهرت بصورة جلية أن ضعف الأداء التدريسي للمعلمين، يعد واحداً من أبرز العوامل المؤثّرة سلباً على تنمية فعالية البرامج التدريسية؛ الأمر الذي ينعكس سلباً على رعاية الموهوبين والمتفوقين والمبدعين (القذافي، 2000؛ رواشدة، 2003؛ البركات، 2004؛ </w:t>
      </w:r>
      <w:r w:rsidRPr="00F358D8">
        <w:rPr>
          <w:rFonts w:cs="AL-Hotham"/>
          <w:sz w:val="22"/>
          <w:szCs w:val="30"/>
        </w:rPr>
        <w:t>(Yuen, 2004; Yuen &amp; Westwood, 2004</w:t>
      </w:r>
      <w:r w:rsidRPr="00F358D8">
        <w:rPr>
          <w:rFonts w:cs="AL-Hotham" w:hint="cs"/>
          <w:sz w:val="22"/>
          <w:szCs w:val="30"/>
          <w:rtl/>
        </w:rPr>
        <w:t xml:space="preserve">. وبصورة أكثر تحديداً، تؤكد الحربي، المشار إليها عند الماجد (2008)، أنه من المستحيل تحقيق الأهداف المرجوة من البرامج </w:t>
      </w:r>
      <w:proofErr w:type="spellStart"/>
      <w:r w:rsidRPr="00F358D8">
        <w:rPr>
          <w:rFonts w:cs="AL-Hotham" w:hint="cs"/>
          <w:sz w:val="22"/>
          <w:szCs w:val="30"/>
          <w:rtl/>
        </w:rPr>
        <w:t>الإثرائية</w:t>
      </w:r>
      <w:proofErr w:type="spellEnd"/>
      <w:r w:rsidRPr="00F358D8">
        <w:rPr>
          <w:rFonts w:cs="AL-Hotham" w:hint="cs"/>
          <w:sz w:val="22"/>
          <w:szCs w:val="30"/>
          <w:rtl/>
        </w:rPr>
        <w:t xml:space="preserve"> دون وجود معلمٍ مؤهلٍ وممتلكٍ للمهارات التدريسية اللازمة لتنفيذ هذه البرامج. وقريباً من هذا ما أكدته أبحاث </w:t>
      </w:r>
      <w:proofErr w:type="spellStart"/>
      <w:r w:rsidRPr="00F358D8">
        <w:rPr>
          <w:rFonts w:cs="AL-Hotham" w:hint="cs"/>
          <w:sz w:val="22"/>
          <w:szCs w:val="30"/>
          <w:rtl/>
        </w:rPr>
        <w:t>تورنس</w:t>
      </w:r>
      <w:proofErr w:type="spellEnd"/>
      <w:r w:rsidRPr="00F358D8">
        <w:rPr>
          <w:rFonts w:cs="AL-Hotham" w:hint="cs"/>
          <w:sz w:val="22"/>
          <w:szCs w:val="30"/>
          <w:rtl/>
        </w:rPr>
        <w:t xml:space="preserve"> </w:t>
      </w:r>
      <w:r w:rsidRPr="00F358D8">
        <w:rPr>
          <w:rFonts w:cs="AL-Hotham"/>
          <w:sz w:val="22"/>
          <w:szCs w:val="30"/>
        </w:rPr>
        <w:t>(Torrance)</w:t>
      </w:r>
      <w:r w:rsidRPr="00F358D8">
        <w:rPr>
          <w:rFonts w:cs="AL-Hotham" w:hint="cs"/>
          <w:sz w:val="22"/>
          <w:szCs w:val="30"/>
          <w:rtl/>
        </w:rPr>
        <w:t xml:space="preserve"> من أن المبادرات الجادة لإعداد المبدعين والموهوبين تستلزم وجود برامج تدريبية لتأهيل المعلمين ليصبحوا قادرين على توفير بيئات تعلمية مشجعة للإبداع </w:t>
      </w:r>
      <w:proofErr w:type="spellStart"/>
      <w:r w:rsidRPr="00F358D8">
        <w:rPr>
          <w:rFonts w:cs="AL-Hotham" w:hint="cs"/>
          <w:sz w:val="22"/>
          <w:szCs w:val="30"/>
          <w:rtl/>
        </w:rPr>
        <w:t>ومنمية</w:t>
      </w:r>
      <w:proofErr w:type="spellEnd"/>
      <w:r w:rsidRPr="00F358D8">
        <w:rPr>
          <w:rFonts w:cs="AL-Hotham" w:hint="cs"/>
          <w:sz w:val="22"/>
          <w:szCs w:val="30"/>
          <w:rtl/>
        </w:rPr>
        <w:t xml:space="preserve"> للموهبة </w:t>
      </w:r>
      <w:r w:rsidRPr="00F358D8">
        <w:rPr>
          <w:rFonts w:cs="AL-Hotham"/>
          <w:sz w:val="22"/>
          <w:szCs w:val="30"/>
        </w:rPr>
        <w:t>(Torrance, 1980 &amp; 1988)</w:t>
      </w:r>
      <w:r w:rsidRPr="00F358D8">
        <w:rPr>
          <w:rFonts w:cs="AL-Hotham" w:hint="cs"/>
          <w:sz w:val="22"/>
          <w:szCs w:val="30"/>
          <w:rtl/>
        </w:rPr>
        <w:t>.</w:t>
      </w:r>
    </w:p>
    <w:p w:rsidR="00F358D8" w:rsidRPr="00F358D8" w:rsidRDefault="00F358D8" w:rsidP="00F358D8">
      <w:pPr>
        <w:widowControl w:val="0"/>
        <w:spacing w:line="245" w:lineRule="auto"/>
        <w:ind w:firstLine="567"/>
        <w:jc w:val="lowKashida"/>
        <w:rPr>
          <w:rFonts w:cs="AL-Hotham"/>
          <w:sz w:val="22"/>
          <w:szCs w:val="30"/>
          <w:rtl/>
        </w:rPr>
      </w:pPr>
      <w:r w:rsidRPr="00F358D8">
        <w:rPr>
          <w:rFonts w:cs="AL-Hotham" w:hint="cs"/>
          <w:sz w:val="22"/>
          <w:szCs w:val="30"/>
          <w:rtl/>
        </w:rPr>
        <w:t xml:space="preserve">وانطلاقاً من أهمية الأداء التدريسي لمعلمي تربية الموهوبين، فقد تبلورت مجموعة من المهارات التدريسية، التي يفترض أن يمتلكها معلم الطلبة الموهوبين ليكون قادراً على تلبية حاجاتهم وتحقيق طموحاتهم. وتتمثل هذه المهارات بإبراز الجوانب التطبيقية الحياتية للمعرفة التي يدرسها الطالب في البيئات الصفية، واستثارة تفكير الطلبة من خلال توفير </w:t>
      </w:r>
      <w:r w:rsidRPr="00F358D8">
        <w:rPr>
          <w:rFonts w:cs="AL-Hotham" w:hint="cs"/>
          <w:sz w:val="22"/>
          <w:szCs w:val="30"/>
          <w:rtl/>
        </w:rPr>
        <w:lastRenderedPageBreak/>
        <w:t>مواقف تعلمية محيرة وقادرة على توليد الأفكار الجديدة والمتنوعة. فضلاً عن توظيف المبادئ الديمقراطية في البيئات الصفية من خلال احترام أفكارهم ومنحهم الفرصة لإبداء اهتماماتهم وأفكارهم بحيث تنمو لديهم سعة الأفق والإحساس بمشكلات مجتمعاتهم (الماجد، 2008؛ رواشدة، 2003؛ القذافي، 2000).</w:t>
      </w:r>
    </w:p>
    <w:p w:rsidR="00F358D8" w:rsidRPr="0048621C" w:rsidRDefault="00F358D8" w:rsidP="0048621C">
      <w:pPr>
        <w:widowControl w:val="0"/>
        <w:spacing w:line="245" w:lineRule="auto"/>
        <w:ind w:firstLine="567"/>
        <w:jc w:val="lowKashida"/>
        <w:rPr>
          <w:rFonts w:cs="AL-Hotham"/>
          <w:spacing w:val="-2"/>
          <w:sz w:val="22"/>
          <w:szCs w:val="30"/>
          <w:rtl/>
        </w:rPr>
      </w:pPr>
      <w:r w:rsidRPr="0048621C">
        <w:rPr>
          <w:rFonts w:cs="AL-Hotham" w:hint="cs"/>
          <w:spacing w:val="-2"/>
          <w:sz w:val="22"/>
          <w:szCs w:val="30"/>
          <w:rtl/>
        </w:rPr>
        <w:t xml:space="preserve">ومن خلال مراجعة الأدب التربوي (البركات، 2004؛ الجهني، 2008 </w:t>
      </w:r>
      <w:r w:rsidR="0048621C" w:rsidRPr="0048621C">
        <w:rPr>
          <w:rFonts w:cs="AL-Hotham" w:hint="cs"/>
          <w:spacing w:val="-2"/>
          <w:sz w:val="22"/>
          <w:szCs w:val="30"/>
          <w:rtl/>
        </w:rPr>
        <w:t xml:space="preserve"> </w:t>
      </w:r>
      <w:proofErr w:type="spellStart"/>
      <w:r w:rsidRPr="0048621C">
        <w:rPr>
          <w:rFonts w:cs="AL-Hotham"/>
          <w:spacing w:val="-2"/>
          <w:sz w:val="22"/>
          <w:szCs w:val="30"/>
        </w:rPr>
        <w:t>Shumer</w:t>
      </w:r>
      <w:proofErr w:type="spellEnd"/>
      <w:r w:rsidRPr="0048621C">
        <w:rPr>
          <w:rFonts w:cs="AL-Hotham"/>
          <w:spacing w:val="-2"/>
          <w:sz w:val="22"/>
          <w:szCs w:val="30"/>
        </w:rPr>
        <w:t xml:space="preserve">, 1999; </w:t>
      </w:r>
      <w:proofErr w:type="spellStart"/>
      <w:r w:rsidRPr="0048621C">
        <w:rPr>
          <w:rFonts w:cs="AL-Hotham"/>
          <w:spacing w:val="-2"/>
          <w:sz w:val="22"/>
          <w:szCs w:val="30"/>
        </w:rPr>
        <w:t>Navik</w:t>
      </w:r>
      <w:proofErr w:type="spellEnd"/>
      <w:r w:rsidRPr="0048621C">
        <w:rPr>
          <w:rFonts w:cs="AL-Hotham"/>
          <w:spacing w:val="-2"/>
          <w:sz w:val="22"/>
          <w:szCs w:val="30"/>
        </w:rPr>
        <w:t>, 2002; Yuen, 2004; Yuen &amp; Westwood, 2004; Al</w:t>
      </w:r>
      <w:r w:rsidR="001F27ED" w:rsidRPr="0048621C">
        <w:rPr>
          <w:rFonts w:cs="AL-Hotham"/>
          <w:spacing w:val="-2"/>
          <w:sz w:val="22"/>
          <w:szCs w:val="30"/>
        </w:rPr>
        <w:t xml:space="preserve"> – </w:t>
      </w:r>
      <w:proofErr w:type="spellStart"/>
      <w:r w:rsidRPr="0048621C">
        <w:rPr>
          <w:rFonts w:cs="AL-Hotham"/>
          <w:spacing w:val="-2"/>
          <w:sz w:val="22"/>
          <w:szCs w:val="30"/>
        </w:rPr>
        <w:t>Barakat</w:t>
      </w:r>
      <w:proofErr w:type="spellEnd"/>
      <w:r w:rsidRPr="0048621C">
        <w:rPr>
          <w:rFonts w:cs="AL-Hotham"/>
          <w:spacing w:val="-2"/>
          <w:sz w:val="22"/>
          <w:szCs w:val="30"/>
        </w:rPr>
        <w:t xml:space="preserve"> &amp; Al</w:t>
      </w:r>
      <w:r w:rsidR="001F27ED" w:rsidRPr="0048621C">
        <w:rPr>
          <w:rFonts w:cs="AL-Hotham"/>
          <w:spacing w:val="-2"/>
          <w:sz w:val="22"/>
          <w:szCs w:val="30"/>
        </w:rPr>
        <w:t xml:space="preserve"> – </w:t>
      </w:r>
      <w:proofErr w:type="spellStart"/>
      <w:r w:rsidRPr="0048621C">
        <w:rPr>
          <w:rFonts w:cs="AL-Hotham"/>
          <w:spacing w:val="-2"/>
          <w:sz w:val="22"/>
          <w:szCs w:val="30"/>
        </w:rPr>
        <w:t>Karasneh</w:t>
      </w:r>
      <w:proofErr w:type="spellEnd"/>
      <w:r w:rsidRPr="0048621C">
        <w:rPr>
          <w:rFonts w:cs="AL-Hotham"/>
          <w:spacing w:val="-2"/>
          <w:sz w:val="22"/>
          <w:szCs w:val="30"/>
        </w:rPr>
        <w:t>, 2005</w:t>
      </w:r>
      <w:r w:rsidR="0048621C" w:rsidRPr="0048621C">
        <w:rPr>
          <w:rFonts w:cs="AL-Hotham"/>
          <w:spacing w:val="-2"/>
          <w:sz w:val="22"/>
          <w:szCs w:val="30"/>
        </w:rPr>
        <w:t>)</w:t>
      </w:r>
      <w:r w:rsidRPr="0048621C">
        <w:rPr>
          <w:rFonts w:cs="AL-Hotham"/>
          <w:spacing w:val="-2"/>
          <w:sz w:val="22"/>
          <w:szCs w:val="30"/>
          <w:rtl/>
        </w:rPr>
        <w:t xml:space="preserve"> </w:t>
      </w:r>
      <w:r w:rsidRPr="0048621C">
        <w:rPr>
          <w:rFonts w:cs="AL-Hotham" w:hint="cs"/>
          <w:spacing w:val="-2"/>
          <w:sz w:val="22"/>
          <w:szCs w:val="30"/>
          <w:rtl/>
        </w:rPr>
        <w:t>يمكن استخلاص العديد من المؤشرات السلوكية، التي تعكس الأداء التدريسي المميز لمعلمي تربية الموهوبين. ويمكن تلخيص هذه المؤشرات السلوكية على النحو الآتي:</w:t>
      </w:r>
    </w:p>
    <w:p w:rsidR="00F358D8" w:rsidRPr="00F358D8" w:rsidRDefault="00F358D8" w:rsidP="00F358D8">
      <w:pPr>
        <w:widowControl w:val="0"/>
        <w:numPr>
          <w:ilvl w:val="0"/>
          <w:numId w:val="27"/>
        </w:numPr>
        <w:tabs>
          <w:tab w:val="clear" w:pos="927"/>
          <w:tab w:val="num" w:pos="706"/>
        </w:tabs>
        <w:spacing w:line="245" w:lineRule="auto"/>
        <w:ind w:left="0" w:firstLine="567"/>
        <w:jc w:val="lowKashida"/>
        <w:rPr>
          <w:rFonts w:cs="AL-Hotham"/>
          <w:sz w:val="22"/>
          <w:szCs w:val="30"/>
        </w:rPr>
      </w:pPr>
      <w:r w:rsidRPr="00F358D8">
        <w:rPr>
          <w:rFonts w:cs="AL-Hotham" w:hint="cs"/>
          <w:sz w:val="22"/>
          <w:szCs w:val="30"/>
          <w:rtl/>
        </w:rPr>
        <w:t>تطوير المواد التعليمية التعلمية القادرة على تنمية الخبرات التعلمية لدى الطلبة الموهوبين.</w:t>
      </w:r>
    </w:p>
    <w:p w:rsidR="00F358D8" w:rsidRPr="00F358D8" w:rsidRDefault="00F358D8" w:rsidP="00F358D8">
      <w:pPr>
        <w:widowControl w:val="0"/>
        <w:numPr>
          <w:ilvl w:val="0"/>
          <w:numId w:val="27"/>
        </w:numPr>
        <w:tabs>
          <w:tab w:val="clear" w:pos="927"/>
          <w:tab w:val="num" w:pos="706"/>
        </w:tabs>
        <w:spacing w:line="245" w:lineRule="auto"/>
        <w:ind w:left="0" w:firstLine="567"/>
        <w:jc w:val="lowKashida"/>
        <w:rPr>
          <w:rFonts w:cs="AL-Hotham"/>
          <w:sz w:val="22"/>
          <w:szCs w:val="30"/>
        </w:rPr>
      </w:pPr>
      <w:r w:rsidRPr="00F358D8">
        <w:rPr>
          <w:rFonts w:cs="AL-Hotham" w:hint="cs"/>
          <w:sz w:val="22"/>
          <w:szCs w:val="30"/>
          <w:rtl/>
        </w:rPr>
        <w:t>الإلمام بتقنيات تصميم الأسئلة التعليمية.</w:t>
      </w:r>
    </w:p>
    <w:p w:rsidR="00F358D8" w:rsidRPr="00F358D8" w:rsidRDefault="00F358D8" w:rsidP="00F358D8">
      <w:pPr>
        <w:widowControl w:val="0"/>
        <w:numPr>
          <w:ilvl w:val="0"/>
          <w:numId w:val="27"/>
        </w:numPr>
        <w:tabs>
          <w:tab w:val="clear" w:pos="927"/>
          <w:tab w:val="num" w:pos="706"/>
        </w:tabs>
        <w:spacing w:line="245" w:lineRule="auto"/>
        <w:ind w:left="0" w:firstLine="567"/>
        <w:jc w:val="lowKashida"/>
        <w:rPr>
          <w:rFonts w:cs="AL-Hotham"/>
          <w:sz w:val="22"/>
          <w:szCs w:val="30"/>
        </w:rPr>
      </w:pPr>
      <w:r w:rsidRPr="00F358D8">
        <w:rPr>
          <w:rFonts w:cs="AL-Hotham" w:hint="cs"/>
          <w:sz w:val="22"/>
          <w:szCs w:val="30"/>
          <w:rtl/>
        </w:rPr>
        <w:t>الإلمام باستراتيجيات التدريس القادرة على تنمية مهارات التفكير والبحث العلمي.</w:t>
      </w:r>
    </w:p>
    <w:p w:rsidR="00F358D8" w:rsidRPr="00F358D8" w:rsidRDefault="00F358D8" w:rsidP="00F358D8">
      <w:pPr>
        <w:widowControl w:val="0"/>
        <w:numPr>
          <w:ilvl w:val="0"/>
          <w:numId w:val="27"/>
        </w:numPr>
        <w:tabs>
          <w:tab w:val="clear" w:pos="927"/>
          <w:tab w:val="num" w:pos="706"/>
        </w:tabs>
        <w:spacing w:line="245" w:lineRule="auto"/>
        <w:ind w:left="0" w:firstLine="567"/>
        <w:jc w:val="lowKashida"/>
        <w:rPr>
          <w:rFonts w:cs="AL-Hotham"/>
          <w:sz w:val="22"/>
          <w:szCs w:val="30"/>
        </w:rPr>
      </w:pPr>
      <w:r w:rsidRPr="00F358D8">
        <w:rPr>
          <w:rFonts w:cs="AL-Hotham" w:hint="cs"/>
          <w:sz w:val="22"/>
          <w:szCs w:val="30"/>
          <w:rtl/>
        </w:rPr>
        <w:t>القدرة على تصميم بيئات تعلمية مناسبة لتنمية التفكير، وذلك في ضوء النظريات التربوية والنفسية.</w:t>
      </w:r>
    </w:p>
    <w:p w:rsidR="00F358D8" w:rsidRPr="00F358D8" w:rsidRDefault="00F358D8" w:rsidP="00F358D8">
      <w:pPr>
        <w:widowControl w:val="0"/>
        <w:numPr>
          <w:ilvl w:val="0"/>
          <w:numId w:val="27"/>
        </w:numPr>
        <w:tabs>
          <w:tab w:val="clear" w:pos="927"/>
          <w:tab w:val="num" w:pos="706"/>
        </w:tabs>
        <w:spacing w:line="245" w:lineRule="auto"/>
        <w:ind w:left="0" w:firstLine="567"/>
        <w:jc w:val="lowKashida"/>
        <w:rPr>
          <w:rFonts w:cs="AL-Hotham"/>
          <w:sz w:val="22"/>
          <w:szCs w:val="30"/>
        </w:rPr>
      </w:pPr>
      <w:r w:rsidRPr="00F358D8">
        <w:rPr>
          <w:rFonts w:cs="AL-Hotham" w:hint="cs"/>
          <w:sz w:val="22"/>
          <w:szCs w:val="30"/>
          <w:rtl/>
        </w:rPr>
        <w:t>فهم حاجات الطلبة الموهوبين واهتماماتهم وميولهم.</w:t>
      </w:r>
    </w:p>
    <w:p w:rsidR="00F358D8" w:rsidRPr="00F358D8" w:rsidRDefault="00F358D8" w:rsidP="00F358D8">
      <w:pPr>
        <w:widowControl w:val="0"/>
        <w:numPr>
          <w:ilvl w:val="0"/>
          <w:numId w:val="27"/>
        </w:numPr>
        <w:tabs>
          <w:tab w:val="clear" w:pos="927"/>
          <w:tab w:val="num" w:pos="706"/>
        </w:tabs>
        <w:spacing w:line="245" w:lineRule="auto"/>
        <w:ind w:left="0" w:firstLine="567"/>
        <w:jc w:val="lowKashida"/>
        <w:rPr>
          <w:rFonts w:cs="AL-Hotham"/>
          <w:sz w:val="22"/>
          <w:szCs w:val="30"/>
        </w:rPr>
      </w:pPr>
      <w:r w:rsidRPr="00F358D8">
        <w:rPr>
          <w:rFonts w:cs="AL-Hotham" w:hint="cs"/>
          <w:sz w:val="22"/>
          <w:szCs w:val="30"/>
          <w:rtl/>
        </w:rPr>
        <w:t>الإلمام بمفهوم أن الطالب الموهوب محور لعملية التعلم في البيئات التعلمية.</w:t>
      </w:r>
    </w:p>
    <w:p w:rsidR="00F358D8" w:rsidRPr="00F358D8" w:rsidRDefault="00F358D8" w:rsidP="00F358D8">
      <w:pPr>
        <w:widowControl w:val="0"/>
        <w:numPr>
          <w:ilvl w:val="0"/>
          <w:numId w:val="27"/>
        </w:numPr>
        <w:tabs>
          <w:tab w:val="clear" w:pos="927"/>
          <w:tab w:val="num" w:pos="706"/>
        </w:tabs>
        <w:spacing w:line="245" w:lineRule="auto"/>
        <w:ind w:left="0" w:firstLine="567"/>
        <w:jc w:val="lowKashida"/>
        <w:rPr>
          <w:rFonts w:cs="AL-Hotham"/>
          <w:sz w:val="22"/>
          <w:szCs w:val="30"/>
        </w:rPr>
      </w:pPr>
      <w:r w:rsidRPr="00F358D8">
        <w:rPr>
          <w:rFonts w:cs="AL-Hotham" w:hint="cs"/>
          <w:sz w:val="22"/>
          <w:szCs w:val="30"/>
          <w:rtl/>
        </w:rPr>
        <w:lastRenderedPageBreak/>
        <w:t>الإلمام بأساليب ربط المواقف التعليمية التعلمية بمواقف حياتية.</w:t>
      </w:r>
    </w:p>
    <w:p w:rsidR="00F358D8" w:rsidRPr="00F358D8" w:rsidRDefault="00F358D8" w:rsidP="00F358D8">
      <w:pPr>
        <w:widowControl w:val="0"/>
        <w:numPr>
          <w:ilvl w:val="0"/>
          <w:numId w:val="27"/>
        </w:numPr>
        <w:tabs>
          <w:tab w:val="clear" w:pos="927"/>
          <w:tab w:val="num" w:pos="706"/>
        </w:tabs>
        <w:spacing w:line="245" w:lineRule="auto"/>
        <w:ind w:left="0" w:firstLine="567"/>
        <w:jc w:val="lowKashida"/>
        <w:rPr>
          <w:rFonts w:cs="AL-Hotham"/>
          <w:sz w:val="22"/>
          <w:szCs w:val="30"/>
        </w:rPr>
      </w:pPr>
      <w:r w:rsidRPr="00F358D8">
        <w:rPr>
          <w:rFonts w:cs="AL-Hotham" w:hint="cs"/>
          <w:sz w:val="22"/>
          <w:szCs w:val="30"/>
          <w:rtl/>
        </w:rPr>
        <w:t>توفير مواقف تعلمية تتحدى تفكير الأطفال.</w:t>
      </w:r>
    </w:p>
    <w:p w:rsidR="00F358D8" w:rsidRPr="00F358D8" w:rsidRDefault="00F358D8" w:rsidP="00F358D8">
      <w:pPr>
        <w:widowControl w:val="0"/>
        <w:numPr>
          <w:ilvl w:val="0"/>
          <w:numId w:val="27"/>
        </w:numPr>
        <w:tabs>
          <w:tab w:val="clear" w:pos="927"/>
          <w:tab w:val="num" w:pos="706"/>
        </w:tabs>
        <w:spacing w:line="245" w:lineRule="auto"/>
        <w:ind w:left="0" w:firstLine="567"/>
        <w:jc w:val="lowKashida"/>
        <w:rPr>
          <w:rFonts w:cs="AL-Hotham"/>
          <w:sz w:val="22"/>
          <w:szCs w:val="30"/>
        </w:rPr>
      </w:pPr>
      <w:r w:rsidRPr="00F358D8">
        <w:rPr>
          <w:rFonts w:cs="AL-Hotham" w:hint="cs"/>
          <w:sz w:val="22"/>
          <w:szCs w:val="30"/>
          <w:rtl/>
        </w:rPr>
        <w:t>توفير فرص تعلمية تنمي تفكير الطلبة الموهوبين.</w:t>
      </w:r>
    </w:p>
    <w:p w:rsidR="00F358D8" w:rsidRPr="00F358D8" w:rsidRDefault="00F358D8" w:rsidP="00F358D8">
      <w:pPr>
        <w:widowControl w:val="0"/>
        <w:numPr>
          <w:ilvl w:val="0"/>
          <w:numId w:val="27"/>
        </w:numPr>
        <w:tabs>
          <w:tab w:val="clear" w:pos="927"/>
          <w:tab w:val="num" w:pos="706"/>
        </w:tabs>
        <w:spacing w:line="245" w:lineRule="auto"/>
        <w:ind w:left="0" w:firstLine="567"/>
        <w:jc w:val="lowKashida"/>
        <w:rPr>
          <w:rFonts w:cs="AL-Hotham"/>
          <w:sz w:val="22"/>
          <w:szCs w:val="30"/>
        </w:rPr>
      </w:pPr>
      <w:r w:rsidRPr="00F358D8">
        <w:rPr>
          <w:rFonts w:cs="AL-Hotham" w:hint="cs"/>
          <w:sz w:val="22"/>
          <w:szCs w:val="30"/>
          <w:rtl/>
        </w:rPr>
        <w:t>اختيار مهام تعلمية مناسبة للطلبة الموهوبين وقدراتهم ومواهبهم.</w:t>
      </w:r>
    </w:p>
    <w:p w:rsidR="00F358D8" w:rsidRPr="00F358D8" w:rsidRDefault="00F358D8" w:rsidP="00F358D8">
      <w:pPr>
        <w:widowControl w:val="0"/>
        <w:numPr>
          <w:ilvl w:val="0"/>
          <w:numId w:val="27"/>
        </w:numPr>
        <w:tabs>
          <w:tab w:val="clear" w:pos="927"/>
          <w:tab w:val="num" w:pos="706"/>
        </w:tabs>
        <w:spacing w:line="245" w:lineRule="auto"/>
        <w:ind w:left="0" w:firstLine="567"/>
        <w:jc w:val="lowKashida"/>
        <w:rPr>
          <w:rFonts w:cs="AL-Hotham"/>
          <w:sz w:val="22"/>
          <w:szCs w:val="30"/>
        </w:rPr>
      </w:pPr>
      <w:r w:rsidRPr="00F358D8">
        <w:rPr>
          <w:rFonts w:cs="AL-Hotham" w:hint="cs"/>
          <w:sz w:val="22"/>
          <w:szCs w:val="30"/>
          <w:rtl/>
        </w:rPr>
        <w:t>تصميم خطط تعلمية قائمة على التعلم البنائي.</w:t>
      </w:r>
    </w:p>
    <w:p w:rsidR="00F358D8" w:rsidRPr="00F358D8" w:rsidRDefault="00F358D8" w:rsidP="00F358D8">
      <w:pPr>
        <w:widowControl w:val="0"/>
        <w:numPr>
          <w:ilvl w:val="0"/>
          <w:numId w:val="27"/>
        </w:numPr>
        <w:tabs>
          <w:tab w:val="clear" w:pos="927"/>
          <w:tab w:val="num" w:pos="706"/>
        </w:tabs>
        <w:spacing w:line="245" w:lineRule="auto"/>
        <w:ind w:left="0" w:firstLine="567"/>
        <w:jc w:val="lowKashida"/>
        <w:rPr>
          <w:rFonts w:cs="AL-Hotham"/>
          <w:sz w:val="22"/>
          <w:szCs w:val="30"/>
        </w:rPr>
      </w:pPr>
      <w:r w:rsidRPr="00F358D8">
        <w:rPr>
          <w:rFonts w:cs="AL-Hotham" w:hint="cs"/>
          <w:sz w:val="22"/>
          <w:szCs w:val="30"/>
          <w:rtl/>
        </w:rPr>
        <w:t>توظيف إجراءات البحث العلمي في تعلم الطلبة الموهوبين.</w:t>
      </w:r>
    </w:p>
    <w:p w:rsidR="00F358D8" w:rsidRPr="00F358D8" w:rsidRDefault="00F358D8" w:rsidP="00F358D8">
      <w:pPr>
        <w:widowControl w:val="0"/>
        <w:numPr>
          <w:ilvl w:val="0"/>
          <w:numId w:val="27"/>
        </w:numPr>
        <w:tabs>
          <w:tab w:val="clear" w:pos="927"/>
          <w:tab w:val="num" w:pos="706"/>
        </w:tabs>
        <w:spacing w:line="245" w:lineRule="auto"/>
        <w:ind w:left="0" w:firstLine="567"/>
        <w:jc w:val="lowKashida"/>
        <w:rPr>
          <w:rFonts w:cs="AL-Hotham"/>
          <w:sz w:val="22"/>
          <w:szCs w:val="30"/>
          <w:rtl/>
        </w:rPr>
      </w:pPr>
      <w:r w:rsidRPr="00F358D8">
        <w:rPr>
          <w:rFonts w:cs="AL-Hotham" w:hint="cs"/>
          <w:sz w:val="22"/>
          <w:szCs w:val="30"/>
          <w:rtl/>
        </w:rPr>
        <w:t xml:space="preserve">فهم الإجراءات السليمة لتقييم تعلم الطلبة. </w:t>
      </w:r>
    </w:p>
    <w:p w:rsidR="00F358D8" w:rsidRPr="00F358D8" w:rsidRDefault="00F358D8" w:rsidP="00F358D8">
      <w:pPr>
        <w:widowControl w:val="0"/>
        <w:spacing w:line="245" w:lineRule="auto"/>
        <w:ind w:firstLine="567"/>
        <w:jc w:val="lowKashida"/>
        <w:rPr>
          <w:rFonts w:cs="AL-Hotham"/>
          <w:sz w:val="22"/>
          <w:szCs w:val="30"/>
        </w:rPr>
      </w:pPr>
      <w:r w:rsidRPr="00F358D8">
        <w:rPr>
          <w:rFonts w:cs="AL-Hotham" w:hint="cs"/>
          <w:sz w:val="22"/>
          <w:szCs w:val="30"/>
          <w:rtl/>
        </w:rPr>
        <w:t xml:space="preserve">وتقديراً لأهمية البرامج </w:t>
      </w:r>
      <w:proofErr w:type="spellStart"/>
      <w:r w:rsidRPr="00F358D8">
        <w:rPr>
          <w:rFonts w:cs="AL-Hotham" w:hint="cs"/>
          <w:sz w:val="22"/>
          <w:szCs w:val="30"/>
          <w:rtl/>
        </w:rPr>
        <w:t>الإثرائية</w:t>
      </w:r>
      <w:proofErr w:type="spellEnd"/>
      <w:r w:rsidRPr="00F358D8">
        <w:rPr>
          <w:rFonts w:cs="AL-Hotham" w:hint="cs"/>
          <w:sz w:val="22"/>
          <w:szCs w:val="30"/>
          <w:rtl/>
        </w:rPr>
        <w:t xml:space="preserve"> ودورها في تنمية مهارات التفكير والبحث العلمي لدى الطلبة الموهوبين، فإن الأداء التدريسي للمعلمين يجب أن ينصب على مبدأ التعلم النشط؛ أي توفير أنشطة تعتمد على مهارات التواصل اللفظي والكتابي، وتوفير أنشطة تعلمية ذات صلة بمواقف حياتية، وأنشطة تتحدى القدرات العقلية </w:t>
      </w:r>
      <w:r w:rsidRPr="00F358D8">
        <w:rPr>
          <w:rFonts w:cs="AL-Hotham"/>
          <w:sz w:val="22"/>
          <w:szCs w:val="30"/>
        </w:rPr>
        <w:t>(</w:t>
      </w:r>
      <w:proofErr w:type="spellStart"/>
      <w:r w:rsidRPr="00F358D8">
        <w:rPr>
          <w:rFonts w:cs="AL-Hotham"/>
          <w:sz w:val="22"/>
          <w:szCs w:val="30"/>
        </w:rPr>
        <w:t>Shumer</w:t>
      </w:r>
      <w:proofErr w:type="spellEnd"/>
      <w:r w:rsidRPr="00F358D8">
        <w:rPr>
          <w:rFonts w:cs="AL-Hotham"/>
          <w:sz w:val="22"/>
          <w:szCs w:val="30"/>
        </w:rPr>
        <w:t>, 1999)</w:t>
      </w:r>
      <w:r w:rsidRPr="00F358D8">
        <w:rPr>
          <w:rFonts w:cs="AL-Hotham" w:hint="cs"/>
          <w:sz w:val="22"/>
          <w:szCs w:val="30"/>
          <w:rtl/>
        </w:rPr>
        <w:t>.</w:t>
      </w:r>
      <w:r>
        <w:rPr>
          <w:rFonts w:cs="AL-Hotham" w:hint="cs"/>
          <w:sz w:val="22"/>
          <w:szCs w:val="30"/>
          <w:rtl/>
        </w:rPr>
        <w:t xml:space="preserve"> </w:t>
      </w:r>
    </w:p>
    <w:p w:rsidR="00F358D8" w:rsidRPr="00F358D8" w:rsidRDefault="00F358D8" w:rsidP="00F358D8">
      <w:pPr>
        <w:widowControl w:val="0"/>
        <w:spacing w:line="245" w:lineRule="auto"/>
        <w:ind w:firstLine="567"/>
        <w:jc w:val="lowKashida"/>
        <w:rPr>
          <w:rFonts w:cs="AL-Hotham"/>
          <w:sz w:val="22"/>
          <w:szCs w:val="30"/>
          <w:rtl/>
        </w:rPr>
      </w:pPr>
      <w:r w:rsidRPr="00F358D8">
        <w:rPr>
          <w:rFonts w:cs="AL-Hotham" w:hint="cs"/>
          <w:sz w:val="22"/>
          <w:szCs w:val="30"/>
          <w:rtl/>
        </w:rPr>
        <w:t xml:space="preserve">وعلى غرار شومر، يؤكد المجلس الوطني للدراسات الاجتماعية في أمريكيا </w:t>
      </w:r>
      <w:r w:rsidRPr="00F358D8">
        <w:rPr>
          <w:rFonts w:cs="AL-Hotham"/>
          <w:sz w:val="22"/>
          <w:szCs w:val="30"/>
        </w:rPr>
        <w:t>(National Council for the Social Studies, NCSS, 2001)</w:t>
      </w:r>
      <w:r w:rsidRPr="00F358D8">
        <w:rPr>
          <w:rFonts w:cs="AL-Hotham" w:hint="cs"/>
          <w:sz w:val="22"/>
          <w:szCs w:val="30"/>
          <w:rtl/>
        </w:rPr>
        <w:t xml:space="preserve"> على أهمية الأداء التدريس للمعلم القادر على إعداد المبدعين والمتفوقين، وذلك من خلال توجيه الطلبة لاتخاذ قرارات بنّاءة أثناء ممارستهم لمهارات حل المشكلات </w:t>
      </w:r>
      <w:r w:rsidRPr="00F358D8">
        <w:rPr>
          <w:rFonts w:cs="AL-Hotham" w:hint="cs"/>
          <w:sz w:val="22"/>
          <w:szCs w:val="30"/>
          <w:rtl/>
        </w:rPr>
        <w:lastRenderedPageBreak/>
        <w:t>ذات الصلة بالواقع الحياتي. بالإضافة إلى ممارستهم البحث عن المعرفة في مصادرها المختلفة بغرض تمكين الطلبة من الحصول على أفكار متنوعة وحلول إبداعية متميزة.</w:t>
      </w:r>
    </w:p>
    <w:p w:rsidR="00F358D8" w:rsidRPr="00F358D8" w:rsidRDefault="00F358D8" w:rsidP="00F358D8">
      <w:pPr>
        <w:widowControl w:val="0"/>
        <w:spacing w:line="245" w:lineRule="auto"/>
        <w:ind w:firstLine="567"/>
        <w:jc w:val="lowKashida"/>
        <w:rPr>
          <w:rFonts w:cs="AL-Hotham"/>
          <w:sz w:val="22"/>
          <w:szCs w:val="30"/>
          <w:rtl/>
        </w:rPr>
      </w:pPr>
      <w:r w:rsidRPr="00F358D8">
        <w:rPr>
          <w:rFonts w:cs="AL-Hotham" w:hint="cs"/>
          <w:sz w:val="22"/>
          <w:szCs w:val="30"/>
          <w:rtl/>
        </w:rPr>
        <w:t xml:space="preserve">ويتطلب نجاح المعلم في الأنموذج </w:t>
      </w:r>
      <w:proofErr w:type="spellStart"/>
      <w:r w:rsidRPr="00F358D8">
        <w:rPr>
          <w:rFonts w:cs="AL-Hotham" w:hint="cs"/>
          <w:sz w:val="22"/>
          <w:szCs w:val="30"/>
          <w:rtl/>
        </w:rPr>
        <w:t>الإثرائي</w:t>
      </w:r>
      <w:proofErr w:type="spellEnd"/>
      <w:r w:rsidRPr="00F358D8">
        <w:rPr>
          <w:rFonts w:cs="AL-Hotham" w:hint="cs"/>
          <w:sz w:val="22"/>
          <w:szCs w:val="30"/>
          <w:rtl/>
        </w:rPr>
        <w:t xml:space="preserve"> الفاعل أن يتصف الأداء التدريسي بالتركيز على التنويع في الأنشطة المقدمة للطلبة الموهوبين بحيث يحصل تنوع في الأهداف والمحتوى والخبرات وطرائق واستراتيجيات التدريس وأساليب تقييم تعلم الطلبة، وتوفير فرص تعلمية تحفز الطلبة للتعلم، وتتحدى قدراتهم، وتتيح لهم فرص التفاعل مع الأقران من خلال المشاركة الفاعلة بالأنشطة القائمة على التعلم التعاوني. بالإضافة إلى توفير فرص تعلمية تتيح للطلبة تحمل المسؤولية، واتخاذ القرارات، وممارسة التخطيط السليم </w:t>
      </w:r>
      <w:r w:rsidRPr="00F358D8">
        <w:rPr>
          <w:rFonts w:cs="AL-Hotham"/>
          <w:sz w:val="22"/>
          <w:szCs w:val="30"/>
        </w:rPr>
        <w:t>(Al</w:t>
      </w:r>
      <w:r w:rsidR="001F27ED">
        <w:rPr>
          <w:rFonts w:cs="AL-Hotham"/>
          <w:sz w:val="22"/>
          <w:szCs w:val="30"/>
        </w:rPr>
        <w:t xml:space="preserve"> – </w:t>
      </w:r>
      <w:proofErr w:type="spellStart"/>
      <w:r w:rsidRPr="00F358D8">
        <w:rPr>
          <w:rFonts w:cs="AL-Hotham"/>
          <w:sz w:val="22"/>
          <w:szCs w:val="30"/>
        </w:rPr>
        <w:t>Barakat</w:t>
      </w:r>
      <w:proofErr w:type="spellEnd"/>
      <w:r w:rsidRPr="00F358D8">
        <w:rPr>
          <w:rFonts w:cs="AL-Hotham"/>
          <w:sz w:val="22"/>
          <w:szCs w:val="30"/>
        </w:rPr>
        <w:t xml:space="preserve"> &amp; Al</w:t>
      </w:r>
      <w:r w:rsidR="001F27ED">
        <w:rPr>
          <w:rFonts w:cs="AL-Hotham"/>
          <w:sz w:val="22"/>
          <w:szCs w:val="30"/>
        </w:rPr>
        <w:t xml:space="preserve"> – </w:t>
      </w:r>
      <w:proofErr w:type="spellStart"/>
      <w:r w:rsidRPr="00F358D8">
        <w:rPr>
          <w:rFonts w:cs="AL-Hotham"/>
          <w:sz w:val="22"/>
          <w:szCs w:val="30"/>
        </w:rPr>
        <w:t>Karasneh</w:t>
      </w:r>
      <w:proofErr w:type="spellEnd"/>
      <w:r w:rsidRPr="00F358D8">
        <w:rPr>
          <w:rFonts w:cs="AL-Hotham"/>
          <w:sz w:val="22"/>
          <w:szCs w:val="30"/>
        </w:rPr>
        <w:t xml:space="preserve">, 2005; </w:t>
      </w:r>
      <w:proofErr w:type="spellStart"/>
      <w:r w:rsidRPr="00F358D8">
        <w:rPr>
          <w:rFonts w:cs="AL-Hotham"/>
          <w:sz w:val="22"/>
          <w:szCs w:val="30"/>
        </w:rPr>
        <w:t>Shumer</w:t>
      </w:r>
      <w:proofErr w:type="spellEnd"/>
      <w:r w:rsidRPr="00F358D8">
        <w:rPr>
          <w:rFonts w:cs="AL-Hotham"/>
          <w:sz w:val="22"/>
          <w:szCs w:val="30"/>
        </w:rPr>
        <w:t>, 1999; Posner</w:t>
      </w:r>
      <w:r w:rsidRPr="00F358D8">
        <w:rPr>
          <w:rFonts w:cs="AL-Hotham"/>
          <w:sz w:val="22"/>
          <w:szCs w:val="30"/>
          <w:lang w:bidi="ar-EG"/>
        </w:rPr>
        <w:t>, 1995</w:t>
      </w:r>
      <w:r w:rsidRPr="00F358D8">
        <w:rPr>
          <w:rFonts w:cs="AL-Hotham"/>
          <w:b/>
          <w:bCs/>
          <w:sz w:val="22"/>
          <w:szCs w:val="30"/>
          <w:lang w:bidi="ar-EG"/>
        </w:rPr>
        <w:t>;</w:t>
      </w:r>
      <w:r w:rsidRPr="00F358D8">
        <w:rPr>
          <w:rFonts w:cs="AL-Hotham"/>
          <w:sz w:val="22"/>
          <w:szCs w:val="30"/>
        </w:rPr>
        <w:t xml:space="preserve"> Shoemaker</w:t>
      </w:r>
      <w:r w:rsidRPr="00F358D8">
        <w:rPr>
          <w:rFonts w:cs="AL-Hotham"/>
          <w:sz w:val="22"/>
          <w:szCs w:val="30"/>
          <w:lang w:bidi="ar-JO"/>
        </w:rPr>
        <w:t>, 1989</w:t>
      </w:r>
      <w:r w:rsidRPr="00F358D8">
        <w:rPr>
          <w:rFonts w:cs="AL-Hotham"/>
          <w:sz w:val="22"/>
          <w:szCs w:val="30"/>
        </w:rPr>
        <w:t xml:space="preserve">; </w:t>
      </w:r>
      <w:proofErr w:type="spellStart"/>
      <w:r w:rsidRPr="00F358D8">
        <w:rPr>
          <w:rFonts w:cs="AL-Hotham"/>
          <w:sz w:val="22"/>
          <w:szCs w:val="30"/>
        </w:rPr>
        <w:t>Schmdtn</w:t>
      </w:r>
      <w:proofErr w:type="spellEnd"/>
      <w:r w:rsidRPr="00F358D8">
        <w:rPr>
          <w:rFonts w:cs="AL-Hotham"/>
          <w:sz w:val="22"/>
          <w:szCs w:val="30"/>
        </w:rPr>
        <w:t>, 1985)</w:t>
      </w:r>
      <w:r w:rsidRPr="00F358D8">
        <w:rPr>
          <w:rFonts w:cs="AL-Hotham" w:hint="cs"/>
          <w:sz w:val="22"/>
          <w:szCs w:val="30"/>
          <w:rtl/>
        </w:rPr>
        <w:t xml:space="preserve">. ومن هنا يؤكد </w:t>
      </w:r>
      <w:proofErr w:type="spellStart"/>
      <w:r w:rsidRPr="00F358D8">
        <w:rPr>
          <w:rFonts w:cs="AL-Hotham" w:hint="cs"/>
          <w:sz w:val="22"/>
          <w:szCs w:val="30"/>
          <w:rtl/>
        </w:rPr>
        <w:t>إيجان</w:t>
      </w:r>
      <w:proofErr w:type="spellEnd"/>
      <w:r w:rsidRPr="00F358D8">
        <w:rPr>
          <w:rFonts w:cs="AL-Hotham" w:hint="cs"/>
          <w:sz w:val="22"/>
          <w:szCs w:val="30"/>
          <w:rtl/>
        </w:rPr>
        <w:t xml:space="preserve"> </w:t>
      </w:r>
      <w:r w:rsidRPr="00F358D8">
        <w:rPr>
          <w:rFonts w:cs="AL-Hotham"/>
          <w:sz w:val="22"/>
          <w:szCs w:val="30"/>
        </w:rPr>
        <w:t>(Egan, 1992)</w:t>
      </w:r>
      <w:r w:rsidRPr="00F358D8">
        <w:rPr>
          <w:rFonts w:cs="AL-Hotham" w:hint="cs"/>
          <w:sz w:val="22"/>
          <w:szCs w:val="30"/>
          <w:rtl/>
        </w:rPr>
        <w:t xml:space="preserve"> على المهارات التدريسية لمعلم تربية الموهوبين من خلال الإجراءات السليمة في تخطيط المنهج وتنفيذه وتقييمه </w:t>
      </w:r>
      <w:r w:rsidR="0048621C">
        <w:rPr>
          <w:rFonts w:cs="AL-Hotham" w:hint="cs"/>
          <w:sz w:val="22"/>
          <w:szCs w:val="30"/>
          <w:rtl/>
        </w:rPr>
        <w:t>و</w:t>
      </w:r>
      <w:r w:rsidRPr="00F358D8">
        <w:rPr>
          <w:rFonts w:cs="AL-Hotham" w:hint="cs"/>
          <w:sz w:val="22"/>
          <w:szCs w:val="30"/>
          <w:rtl/>
        </w:rPr>
        <w:t xml:space="preserve">اختيار استراتيجيات التدريس التي تركز على إثارة العمليات العقلية العليا. </w:t>
      </w:r>
    </w:p>
    <w:p w:rsidR="00F358D8" w:rsidRPr="00F358D8" w:rsidRDefault="00F358D8" w:rsidP="00F358D8">
      <w:pPr>
        <w:widowControl w:val="0"/>
        <w:spacing w:line="245" w:lineRule="auto"/>
        <w:ind w:firstLine="567"/>
        <w:jc w:val="lowKashida"/>
        <w:rPr>
          <w:rFonts w:cs="AL-Hotham"/>
          <w:sz w:val="22"/>
          <w:szCs w:val="30"/>
          <w:rtl/>
          <w:lang w:bidi="ar-JO"/>
        </w:rPr>
      </w:pPr>
      <w:r w:rsidRPr="00F358D8">
        <w:rPr>
          <w:rFonts w:cs="AL-Hotham" w:hint="cs"/>
          <w:sz w:val="22"/>
          <w:szCs w:val="30"/>
          <w:rtl/>
        </w:rPr>
        <w:t xml:space="preserve">وفي سياق الحديث عن الأداء التدريسي المميز لمعلم تربية الموهوبين، لا بدّ من الإشارة إلى ممارسات المعلم في تصميم الأنشطة التي توجه الطلبة لتنمية قدراتهم الإبداعية والتحليلية. وفي هذا الإطار كشفت دراسة نصر (2009) أهمية تصميم الأنشطة التعليمية </w:t>
      </w:r>
      <w:r w:rsidRPr="00F358D8">
        <w:rPr>
          <w:rFonts w:cs="AL-Hotham" w:hint="cs"/>
          <w:sz w:val="22"/>
          <w:szCs w:val="30"/>
          <w:rtl/>
        </w:rPr>
        <w:lastRenderedPageBreak/>
        <w:t xml:space="preserve">التعلمية ودورها في تنمية القدرات الذهنية العليا لدى الطلبة في الصف السادس الأساسي في مجال القدرات اللغوية؛ إذ يذهب نصر إلى أن تزويد الطلبة بفرص تعلمية قائمة على الأنشطة المصاحبة كالرسم الفني، وسرد القصص، والتعبير الحركي، يعد من أبرز أنماط الأداء التدريسي التي تسهم في إثارة البنى العقلية لدى المتعلم وحفزها على توليد صور ذهنية مجردة للأشياء الحسية والمعنوية، وإنتاج صياغات لغوية منطقية وبنّاءة </w:t>
      </w:r>
      <w:proofErr w:type="spellStart"/>
      <w:r w:rsidRPr="00F358D8">
        <w:rPr>
          <w:rFonts w:cs="AL-Hotham" w:hint="cs"/>
          <w:sz w:val="22"/>
          <w:szCs w:val="30"/>
          <w:rtl/>
        </w:rPr>
        <w:t>وم</w:t>
      </w:r>
      <w:proofErr w:type="spellEnd"/>
      <w:r w:rsidRPr="00F358D8">
        <w:rPr>
          <w:rFonts w:cs="AL-Hotham" w:hint="cs"/>
          <w:sz w:val="22"/>
          <w:szCs w:val="30"/>
          <w:rtl/>
          <w:lang w:bidi="ar-JO"/>
        </w:rPr>
        <w:t xml:space="preserve">بدعة. كما أظهرت دراسة البركات (2008) أهمية الأداء التدريسي لمعلمي تربية الموهوبين والمبدعين </w:t>
      </w:r>
      <w:r w:rsidRPr="00F358D8">
        <w:rPr>
          <w:rFonts w:cs="AL-Hotham" w:hint="cs"/>
          <w:sz w:val="22"/>
          <w:szCs w:val="30"/>
          <w:rtl/>
        </w:rPr>
        <w:t>في تهيئة بيئات صفية داعمة لتعلم الطلبة منذ بداية تعليمهم المدرسي.</w:t>
      </w:r>
      <w:r w:rsidRPr="00F358D8">
        <w:rPr>
          <w:rFonts w:cs="AL-Hotham" w:hint="cs"/>
          <w:sz w:val="22"/>
          <w:szCs w:val="30"/>
          <w:rtl/>
          <w:lang w:bidi="ar-JO"/>
        </w:rPr>
        <w:t xml:space="preserve"> </w:t>
      </w:r>
      <w:r w:rsidRPr="00F358D8">
        <w:rPr>
          <w:rFonts w:cs="AL-Hotham" w:hint="cs"/>
          <w:sz w:val="22"/>
          <w:szCs w:val="30"/>
          <w:rtl/>
        </w:rPr>
        <w:t xml:space="preserve">وفي هذا المجال يؤكد </w:t>
      </w:r>
      <w:proofErr w:type="spellStart"/>
      <w:r w:rsidRPr="00F358D8">
        <w:rPr>
          <w:rFonts w:cs="AL-Hotham" w:hint="cs"/>
          <w:sz w:val="22"/>
          <w:szCs w:val="30"/>
          <w:rtl/>
          <w:lang w:bidi="ar-JO"/>
        </w:rPr>
        <w:t>فلانغريهر</w:t>
      </w:r>
      <w:proofErr w:type="spellEnd"/>
      <w:r w:rsidRPr="00F358D8">
        <w:rPr>
          <w:rFonts w:cs="AL-Hotham" w:hint="cs"/>
          <w:sz w:val="22"/>
          <w:szCs w:val="30"/>
          <w:rtl/>
          <w:lang w:bidi="ar-JO"/>
        </w:rPr>
        <w:t xml:space="preserve"> (2002) أهمية الأداء التدريسي للمعلم في تهيئة بيئات تعلمية تسهم في تنمية التفكير الإبداعي لدى الأطفال منذ المراحل التعليمية المبكرة.</w:t>
      </w:r>
    </w:p>
    <w:p w:rsidR="00F358D8" w:rsidRPr="00F358D8" w:rsidRDefault="00F358D8" w:rsidP="00F358D8">
      <w:pPr>
        <w:widowControl w:val="0"/>
        <w:spacing w:line="245" w:lineRule="auto"/>
        <w:ind w:firstLine="567"/>
        <w:jc w:val="lowKashida"/>
        <w:rPr>
          <w:rFonts w:cs="AL-Hotham"/>
          <w:sz w:val="22"/>
          <w:szCs w:val="30"/>
          <w:rtl/>
        </w:rPr>
      </w:pPr>
      <w:r w:rsidRPr="00F358D8">
        <w:rPr>
          <w:rFonts w:cs="AL-Hotham" w:hint="cs"/>
          <w:sz w:val="22"/>
          <w:szCs w:val="30"/>
          <w:rtl/>
          <w:lang w:bidi="ar-JO"/>
        </w:rPr>
        <w:t xml:space="preserve">إن تحقيق الأداء التدريسي المميز يعتمد على فاعلية أداء المعلم في التخطيط لتنفيذ الأنموذج </w:t>
      </w:r>
      <w:proofErr w:type="spellStart"/>
      <w:r w:rsidRPr="00F358D8">
        <w:rPr>
          <w:rFonts w:cs="AL-Hotham" w:hint="cs"/>
          <w:sz w:val="22"/>
          <w:szCs w:val="30"/>
          <w:rtl/>
          <w:lang w:bidi="ar-JO"/>
        </w:rPr>
        <w:t>الإثرائي</w:t>
      </w:r>
      <w:proofErr w:type="spellEnd"/>
      <w:r w:rsidRPr="00F358D8">
        <w:rPr>
          <w:rFonts w:cs="AL-Hotham" w:hint="cs"/>
          <w:sz w:val="22"/>
          <w:szCs w:val="30"/>
          <w:rtl/>
          <w:lang w:bidi="ar-JO"/>
        </w:rPr>
        <w:t>. وفي هذا الخصوص، أ</w:t>
      </w:r>
      <w:r w:rsidRPr="00F358D8">
        <w:rPr>
          <w:rFonts w:cs="AL-Hotham" w:hint="cs"/>
          <w:sz w:val="22"/>
          <w:szCs w:val="30"/>
          <w:rtl/>
        </w:rPr>
        <w:t xml:space="preserve">كّد كل من </w:t>
      </w:r>
      <w:proofErr w:type="spellStart"/>
      <w:r w:rsidRPr="00F358D8">
        <w:rPr>
          <w:rFonts w:cs="AL-Hotham" w:hint="cs"/>
          <w:sz w:val="22"/>
          <w:szCs w:val="30"/>
          <w:rtl/>
        </w:rPr>
        <w:t>بوراسي</w:t>
      </w:r>
      <w:proofErr w:type="spellEnd"/>
      <w:r w:rsidRPr="00F358D8">
        <w:rPr>
          <w:rFonts w:cs="AL-Hotham" w:hint="cs"/>
          <w:sz w:val="22"/>
          <w:szCs w:val="30"/>
          <w:rtl/>
        </w:rPr>
        <w:t xml:space="preserve"> </w:t>
      </w:r>
      <w:proofErr w:type="spellStart"/>
      <w:r w:rsidRPr="00F358D8">
        <w:rPr>
          <w:rFonts w:cs="AL-Hotham" w:hint="cs"/>
          <w:sz w:val="22"/>
          <w:szCs w:val="30"/>
          <w:rtl/>
        </w:rPr>
        <w:t>ودريفر</w:t>
      </w:r>
      <w:proofErr w:type="spellEnd"/>
      <w:r w:rsidRPr="00F358D8">
        <w:rPr>
          <w:rFonts w:cs="AL-Hotham" w:hint="cs"/>
          <w:sz w:val="22"/>
          <w:szCs w:val="30"/>
          <w:rtl/>
        </w:rPr>
        <w:t xml:space="preserve"> </w:t>
      </w:r>
      <w:r w:rsidRPr="00F358D8">
        <w:rPr>
          <w:rFonts w:cs="AL-Hotham"/>
          <w:sz w:val="22"/>
          <w:szCs w:val="30"/>
          <w:lang w:bidi="ar-JO"/>
        </w:rPr>
        <w:t>(</w:t>
      </w:r>
      <w:proofErr w:type="spellStart"/>
      <w:r w:rsidRPr="00F358D8">
        <w:rPr>
          <w:rFonts w:cs="AL-Hotham"/>
          <w:sz w:val="22"/>
          <w:szCs w:val="30"/>
          <w:lang w:bidi="ar-JO"/>
        </w:rPr>
        <w:t>Borasi</w:t>
      </w:r>
      <w:proofErr w:type="spellEnd"/>
      <w:r w:rsidRPr="00F358D8">
        <w:rPr>
          <w:rFonts w:cs="AL-Hotham"/>
          <w:sz w:val="22"/>
          <w:szCs w:val="30"/>
          <w:lang w:bidi="ar-JO"/>
        </w:rPr>
        <w:t>, 1996; Driver, 1983)</w:t>
      </w:r>
      <w:r w:rsidRPr="00F358D8">
        <w:rPr>
          <w:rFonts w:cs="AL-Hotham" w:hint="cs"/>
          <w:sz w:val="22"/>
          <w:szCs w:val="30"/>
          <w:rtl/>
          <w:lang w:bidi="ar-JO"/>
        </w:rPr>
        <w:t xml:space="preserve"> </w:t>
      </w:r>
      <w:r w:rsidRPr="00F358D8">
        <w:rPr>
          <w:rFonts w:cs="AL-Hotham" w:hint="cs"/>
          <w:sz w:val="22"/>
          <w:szCs w:val="30"/>
          <w:rtl/>
        </w:rPr>
        <w:t xml:space="preserve">أن الأداء التدريسي المميز للمعلم يتطلب منه التخطيط الفعّال للتدريس؛ الأمر الذي يسهم في إعداد الطلبة الموهوبين ليصبحوا علماء في مجتمعاتهم، وذلك </w:t>
      </w:r>
      <w:r w:rsidRPr="00F358D8">
        <w:rPr>
          <w:rFonts w:cs="AL-Hotham" w:hint="cs"/>
          <w:sz w:val="22"/>
          <w:szCs w:val="30"/>
          <w:rtl/>
          <w:lang w:bidi="ar-JO"/>
        </w:rPr>
        <w:t xml:space="preserve">من خلال دعمهم وتعزيزهم أثناء القيام بعمليات اكتشاف المعرفة واستقصائها. كما كشفت دراسة رولاند </w:t>
      </w:r>
      <w:proofErr w:type="spellStart"/>
      <w:r w:rsidRPr="00F358D8">
        <w:rPr>
          <w:rFonts w:cs="AL-Hotham" w:hint="cs"/>
          <w:sz w:val="22"/>
          <w:szCs w:val="30"/>
          <w:rtl/>
          <w:lang w:bidi="ar-JO"/>
        </w:rPr>
        <w:t>وهاكستيب</w:t>
      </w:r>
      <w:proofErr w:type="spellEnd"/>
      <w:r w:rsidRPr="00F358D8">
        <w:rPr>
          <w:rFonts w:cs="AL-Hotham" w:hint="cs"/>
          <w:sz w:val="22"/>
          <w:szCs w:val="30"/>
          <w:rtl/>
          <w:lang w:bidi="ar-JO"/>
        </w:rPr>
        <w:t xml:space="preserve"> </w:t>
      </w:r>
      <w:proofErr w:type="spellStart"/>
      <w:r w:rsidRPr="00F358D8">
        <w:rPr>
          <w:rFonts w:cs="AL-Hotham" w:hint="cs"/>
          <w:sz w:val="22"/>
          <w:szCs w:val="30"/>
          <w:rtl/>
          <w:lang w:bidi="ar-JO"/>
        </w:rPr>
        <w:t>وتوايتس</w:t>
      </w:r>
      <w:proofErr w:type="spellEnd"/>
      <w:r w:rsidRPr="00F358D8">
        <w:rPr>
          <w:rFonts w:cs="AL-Hotham" w:hint="cs"/>
          <w:sz w:val="22"/>
          <w:szCs w:val="30"/>
          <w:rtl/>
          <w:lang w:bidi="ar-JO"/>
        </w:rPr>
        <w:t xml:space="preserve"> </w:t>
      </w:r>
      <w:r w:rsidRPr="00F358D8">
        <w:rPr>
          <w:rFonts w:cs="AL-Hotham"/>
          <w:sz w:val="22"/>
          <w:szCs w:val="30"/>
          <w:lang w:bidi="ar-JO"/>
        </w:rPr>
        <w:t>(Rowland,</w:t>
      </w:r>
      <w:r>
        <w:rPr>
          <w:rFonts w:cs="AL-Hotham"/>
          <w:sz w:val="22"/>
          <w:szCs w:val="30"/>
          <w:lang w:bidi="ar-JO"/>
        </w:rPr>
        <w:t xml:space="preserve"> </w:t>
      </w:r>
      <w:proofErr w:type="spellStart"/>
      <w:r w:rsidRPr="00F358D8">
        <w:rPr>
          <w:rFonts w:cs="AL-Hotham"/>
          <w:sz w:val="22"/>
          <w:szCs w:val="30"/>
          <w:lang w:bidi="ar-JO"/>
        </w:rPr>
        <w:t>Huckstep</w:t>
      </w:r>
      <w:proofErr w:type="spellEnd"/>
      <w:r w:rsidRPr="00F358D8">
        <w:rPr>
          <w:rFonts w:cs="AL-Hotham"/>
          <w:sz w:val="22"/>
          <w:szCs w:val="30"/>
          <w:lang w:bidi="ar-JO"/>
        </w:rPr>
        <w:t xml:space="preserve"> and </w:t>
      </w:r>
      <w:proofErr w:type="spellStart"/>
      <w:r w:rsidRPr="00F358D8">
        <w:rPr>
          <w:rFonts w:cs="AL-Hotham"/>
          <w:sz w:val="22"/>
          <w:szCs w:val="30"/>
          <w:lang w:bidi="ar-JO"/>
        </w:rPr>
        <w:t>Thwaites</w:t>
      </w:r>
      <w:proofErr w:type="spellEnd"/>
      <w:r w:rsidRPr="00F358D8">
        <w:rPr>
          <w:rFonts w:cs="AL-Hotham"/>
          <w:sz w:val="22"/>
          <w:szCs w:val="30"/>
          <w:lang w:bidi="ar-JO"/>
        </w:rPr>
        <w:t xml:space="preserve">, </w:t>
      </w:r>
      <w:r w:rsidRPr="00F358D8">
        <w:rPr>
          <w:rFonts w:cs="AL-Hotham"/>
          <w:sz w:val="22"/>
          <w:szCs w:val="30"/>
          <w:lang w:bidi="ar-JO"/>
        </w:rPr>
        <w:lastRenderedPageBreak/>
        <w:t>2004)</w:t>
      </w:r>
      <w:r w:rsidRPr="00F358D8">
        <w:rPr>
          <w:rFonts w:cs="AL-Hotham" w:hint="cs"/>
          <w:sz w:val="22"/>
          <w:szCs w:val="30"/>
          <w:rtl/>
          <w:lang w:bidi="ar-JO"/>
        </w:rPr>
        <w:t xml:space="preserve"> </w:t>
      </w:r>
      <w:r w:rsidRPr="00F358D8">
        <w:rPr>
          <w:rFonts w:cs="AL-Hotham" w:hint="cs"/>
          <w:sz w:val="22"/>
          <w:szCs w:val="30"/>
          <w:rtl/>
        </w:rPr>
        <w:t xml:space="preserve">أن </w:t>
      </w:r>
      <w:r w:rsidRPr="00F358D8">
        <w:rPr>
          <w:rFonts w:cs="AL-Hotham" w:hint="cs"/>
          <w:sz w:val="22"/>
          <w:szCs w:val="30"/>
          <w:rtl/>
          <w:lang w:bidi="ar-JO"/>
        </w:rPr>
        <w:t xml:space="preserve">الأداء التدريسي الفعّال للمعلم مرتبط </w:t>
      </w:r>
      <w:r w:rsidRPr="00F358D8">
        <w:rPr>
          <w:rFonts w:cs="AL-Hotham" w:hint="cs"/>
          <w:sz w:val="22"/>
          <w:szCs w:val="30"/>
          <w:rtl/>
        </w:rPr>
        <w:t xml:space="preserve">بقدرته على التخطيط السليم لتنفيذ المنهاج. وتقديراً لأهمية هذا الأداء التدريسي، أظهرت دراسة البركات (2004) أن التخطيط لتوظيف </w:t>
      </w:r>
      <w:proofErr w:type="spellStart"/>
      <w:r w:rsidRPr="00F358D8">
        <w:rPr>
          <w:rFonts w:cs="AL-Hotham" w:hint="cs"/>
          <w:sz w:val="22"/>
          <w:szCs w:val="30"/>
          <w:rtl/>
        </w:rPr>
        <w:t>إستراتيجية</w:t>
      </w:r>
      <w:proofErr w:type="spellEnd"/>
      <w:r w:rsidRPr="00F358D8">
        <w:rPr>
          <w:rFonts w:cs="AL-Hotham" w:hint="cs"/>
          <w:sz w:val="22"/>
          <w:szCs w:val="30"/>
          <w:rtl/>
        </w:rPr>
        <w:t xml:space="preserve"> حل المشكلة، والأنشطة </w:t>
      </w:r>
      <w:proofErr w:type="spellStart"/>
      <w:r w:rsidRPr="00F358D8">
        <w:rPr>
          <w:rFonts w:cs="AL-Hotham" w:hint="cs"/>
          <w:sz w:val="22"/>
          <w:szCs w:val="30"/>
          <w:rtl/>
        </w:rPr>
        <w:t>الإثرائية</w:t>
      </w:r>
      <w:proofErr w:type="spellEnd"/>
      <w:r w:rsidRPr="00F358D8">
        <w:rPr>
          <w:rFonts w:cs="AL-Hotham" w:hint="cs"/>
          <w:sz w:val="22"/>
          <w:szCs w:val="30"/>
          <w:rtl/>
        </w:rPr>
        <w:t xml:space="preserve"> الإبداعية، يعد من أهم المهارات التدريسية التي يجب أن يمتلكها المعلم ليكون قادراً على إعداد أجيال مستقبلية تمتلك مهارات التفكير الإبداعي</w:t>
      </w:r>
      <w:r w:rsidR="0048621C">
        <w:rPr>
          <w:rFonts w:cs="AL-Hotham" w:hint="cs"/>
          <w:sz w:val="22"/>
          <w:szCs w:val="30"/>
          <w:rtl/>
        </w:rPr>
        <w:t>. وعليه، خلص البركات إلى القول إ</w:t>
      </w:r>
      <w:r w:rsidRPr="00F358D8">
        <w:rPr>
          <w:rFonts w:cs="AL-Hotham" w:hint="cs"/>
          <w:sz w:val="22"/>
          <w:szCs w:val="30"/>
          <w:rtl/>
        </w:rPr>
        <w:t xml:space="preserve">ن تنمية الإبداع لدى الأطفال في مراحلهم العمرية المبكرة يرتبط ارتباطاً مباشراً بالتخطيط لممارسة أنشطة </w:t>
      </w:r>
      <w:proofErr w:type="spellStart"/>
      <w:r w:rsidRPr="00F358D8">
        <w:rPr>
          <w:rFonts w:cs="AL-Hotham" w:hint="cs"/>
          <w:sz w:val="22"/>
          <w:szCs w:val="30"/>
          <w:rtl/>
        </w:rPr>
        <w:t>إثرائية</w:t>
      </w:r>
      <w:proofErr w:type="spellEnd"/>
      <w:r w:rsidRPr="00F358D8">
        <w:rPr>
          <w:rFonts w:cs="AL-Hotham" w:hint="cs"/>
          <w:sz w:val="22"/>
          <w:szCs w:val="30"/>
          <w:rtl/>
        </w:rPr>
        <w:t xml:space="preserve"> بحثية متصلة بواقع مجتمعهم، وذلك من خلال توظيفهم لمهارات التفكير والبحث العلمي.</w:t>
      </w:r>
      <w:r>
        <w:rPr>
          <w:rFonts w:cs="AL-Hotham" w:hint="cs"/>
          <w:sz w:val="22"/>
          <w:szCs w:val="30"/>
          <w:rtl/>
        </w:rPr>
        <w:t xml:space="preserve"> </w:t>
      </w:r>
    </w:p>
    <w:p w:rsidR="00F358D8" w:rsidRPr="00F358D8" w:rsidRDefault="00F358D8" w:rsidP="00F358D8">
      <w:pPr>
        <w:widowControl w:val="0"/>
        <w:spacing w:line="245" w:lineRule="auto"/>
        <w:ind w:firstLine="567"/>
        <w:jc w:val="lowKashida"/>
        <w:rPr>
          <w:rFonts w:cs="AL-Hotham"/>
          <w:sz w:val="22"/>
          <w:szCs w:val="30"/>
          <w:rtl/>
        </w:rPr>
      </w:pPr>
      <w:r w:rsidRPr="00F358D8">
        <w:rPr>
          <w:rFonts w:cs="AL-Hotham" w:hint="cs"/>
          <w:sz w:val="22"/>
          <w:szCs w:val="30"/>
          <w:rtl/>
        </w:rPr>
        <w:t xml:space="preserve">وبخصوص تصورات الطلبة والمعلمين للأداء التدريسي المميز لمعلمي تربية الموهوبين في الصين، تشير دراسة يون </w:t>
      </w:r>
      <w:proofErr w:type="spellStart"/>
      <w:r w:rsidRPr="00F358D8">
        <w:rPr>
          <w:rFonts w:cs="AL-Hotham" w:hint="cs"/>
          <w:sz w:val="22"/>
          <w:szCs w:val="30"/>
          <w:rtl/>
        </w:rPr>
        <w:t>وويسوود</w:t>
      </w:r>
      <w:proofErr w:type="spellEnd"/>
      <w:r w:rsidRPr="00F358D8">
        <w:rPr>
          <w:rFonts w:cs="AL-Hotham" w:hint="cs"/>
          <w:sz w:val="22"/>
          <w:szCs w:val="30"/>
          <w:rtl/>
        </w:rPr>
        <w:t xml:space="preserve"> </w:t>
      </w:r>
      <w:r w:rsidRPr="00F358D8">
        <w:rPr>
          <w:rFonts w:cs="AL-Hotham"/>
          <w:sz w:val="22"/>
          <w:szCs w:val="30"/>
        </w:rPr>
        <w:t>(Yuen &amp; Westwood, 2004)</w:t>
      </w:r>
      <w:r w:rsidRPr="00F358D8">
        <w:rPr>
          <w:rFonts w:cs="AL-Hotham" w:hint="cs"/>
          <w:sz w:val="22"/>
          <w:szCs w:val="30"/>
          <w:rtl/>
        </w:rPr>
        <w:t xml:space="preserve">، </w:t>
      </w:r>
      <w:r w:rsidR="0048621C">
        <w:rPr>
          <w:rFonts w:cs="AL-Hotham" w:hint="cs"/>
          <w:sz w:val="22"/>
          <w:szCs w:val="30"/>
          <w:rtl/>
        </w:rPr>
        <w:t xml:space="preserve">إلى </w:t>
      </w:r>
      <w:r w:rsidRPr="00F358D8">
        <w:rPr>
          <w:rFonts w:cs="AL-Hotham" w:hint="cs"/>
          <w:sz w:val="22"/>
          <w:szCs w:val="30"/>
          <w:rtl/>
        </w:rPr>
        <w:t>أن أهم السلوكيات التدريسية المتميزة لمعلمي تربية الموهوبين، تتمثل بالإلمام الكامل بالإجراءات التدريسية اللازمة لتنمية مهارات التفكير العلمي القائم على الحل المبدع للمشكلات، وتوفير خبرات تعلمية في ضوء فهم حاجات الطلبة الموهوبين.</w:t>
      </w:r>
    </w:p>
    <w:p w:rsidR="00F358D8" w:rsidRPr="00F358D8" w:rsidRDefault="00F358D8" w:rsidP="00F358D8">
      <w:pPr>
        <w:widowControl w:val="0"/>
        <w:spacing w:line="245" w:lineRule="auto"/>
        <w:ind w:firstLine="567"/>
        <w:jc w:val="lowKashida"/>
        <w:rPr>
          <w:rFonts w:cs="AL-Hotham"/>
          <w:sz w:val="22"/>
          <w:szCs w:val="30"/>
          <w:rtl/>
        </w:rPr>
      </w:pPr>
      <w:r w:rsidRPr="00F358D8">
        <w:rPr>
          <w:rFonts w:cs="AL-Hotham" w:hint="cs"/>
          <w:sz w:val="22"/>
          <w:szCs w:val="30"/>
          <w:rtl/>
        </w:rPr>
        <w:t xml:space="preserve">وفي دراسة أخرى، أجراها يون </w:t>
      </w:r>
      <w:r w:rsidRPr="00F358D8">
        <w:rPr>
          <w:rFonts w:cs="AL-Hotham"/>
          <w:sz w:val="22"/>
          <w:szCs w:val="30"/>
        </w:rPr>
        <w:t>(Yuen, 2004</w:t>
      </w:r>
      <w:r w:rsidR="0048621C">
        <w:rPr>
          <w:rFonts w:cs="AL-Hotham"/>
          <w:sz w:val="22"/>
          <w:szCs w:val="30"/>
        </w:rPr>
        <w:t>)</w:t>
      </w:r>
      <w:r w:rsidRPr="00F358D8">
        <w:rPr>
          <w:rFonts w:cs="AL-Hotham" w:hint="cs"/>
          <w:sz w:val="22"/>
          <w:szCs w:val="30"/>
          <w:rtl/>
        </w:rPr>
        <w:t xml:space="preserve"> في هونج كونج، تبين أن الطلبة الموهوبين يؤكدون أن الأداء التدريسي المميز لمعلمي تربية الموهوبين يتمثل بقدرتهم على توظيف تقنيات طرح الأسئلة القادرة على صياغة مستويات تفكير متقدمة، بالإضافة إلى </w:t>
      </w:r>
      <w:r w:rsidRPr="00F358D8">
        <w:rPr>
          <w:rFonts w:cs="AL-Hotham" w:hint="cs"/>
          <w:sz w:val="22"/>
          <w:szCs w:val="30"/>
          <w:rtl/>
        </w:rPr>
        <w:lastRenderedPageBreak/>
        <w:t xml:space="preserve">فهم حاجات الطلبة الانفعالية والمعرفية والاجتماعية، والإلمام بأسس تصميم الأنشطة </w:t>
      </w:r>
      <w:proofErr w:type="spellStart"/>
      <w:r w:rsidRPr="00F358D8">
        <w:rPr>
          <w:rFonts w:cs="AL-Hotham" w:hint="cs"/>
          <w:sz w:val="22"/>
          <w:szCs w:val="30"/>
          <w:rtl/>
        </w:rPr>
        <w:t>الإثرائية</w:t>
      </w:r>
      <w:proofErr w:type="spellEnd"/>
      <w:r w:rsidRPr="00F358D8">
        <w:rPr>
          <w:rFonts w:cs="AL-Hotham" w:hint="cs"/>
          <w:sz w:val="22"/>
          <w:szCs w:val="30"/>
          <w:rtl/>
        </w:rPr>
        <w:t>.</w:t>
      </w:r>
    </w:p>
    <w:p w:rsidR="00F358D8" w:rsidRPr="00F358D8" w:rsidRDefault="00F358D8" w:rsidP="0048621C">
      <w:pPr>
        <w:widowControl w:val="0"/>
        <w:spacing w:line="245" w:lineRule="auto"/>
        <w:ind w:firstLine="567"/>
        <w:jc w:val="lowKashida"/>
        <w:rPr>
          <w:rFonts w:cs="AL-Hotham"/>
          <w:sz w:val="22"/>
          <w:szCs w:val="30"/>
          <w:rtl/>
        </w:rPr>
      </w:pPr>
      <w:r w:rsidRPr="00F358D8">
        <w:rPr>
          <w:rFonts w:cs="AL-Hotham" w:hint="cs"/>
          <w:sz w:val="22"/>
          <w:szCs w:val="30"/>
          <w:rtl/>
        </w:rPr>
        <w:t xml:space="preserve">ولا يقتصر الأداء التدريسي المميز للمعلم أثناء توظيف الأنموذج </w:t>
      </w:r>
      <w:proofErr w:type="spellStart"/>
      <w:r w:rsidRPr="00F358D8">
        <w:rPr>
          <w:rFonts w:cs="AL-Hotham" w:hint="cs"/>
          <w:sz w:val="22"/>
          <w:szCs w:val="30"/>
          <w:rtl/>
        </w:rPr>
        <w:t>الإثرائي</w:t>
      </w:r>
      <w:proofErr w:type="spellEnd"/>
      <w:r w:rsidRPr="00F358D8">
        <w:rPr>
          <w:rFonts w:cs="AL-Hotham" w:hint="cs"/>
          <w:sz w:val="22"/>
          <w:szCs w:val="30"/>
          <w:rtl/>
        </w:rPr>
        <w:t xml:space="preserve"> على التخطيط واختيار استراتيجيات التدريس المناسبة للإثراء، بل دلت الدراسات والبحوث التربوية </w:t>
      </w:r>
      <w:r w:rsidR="0048621C">
        <w:rPr>
          <w:rFonts w:cs="AL-Hotham" w:hint="cs"/>
          <w:sz w:val="22"/>
          <w:szCs w:val="30"/>
          <w:rtl/>
        </w:rPr>
        <w:t>على أن</w:t>
      </w:r>
      <w:r w:rsidRPr="00F358D8">
        <w:rPr>
          <w:rFonts w:cs="AL-Hotham" w:hint="cs"/>
          <w:sz w:val="22"/>
          <w:szCs w:val="30"/>
          <w:rtl/>
        </w:rPr>
        <w:t xml:space="preserve"> الأداء التدريسي للمعلم من الممكن أن يكون مميزاً إذا ما اعتمد على توظيف استراتيجيات التقييم بوصفها أدوات للتعلم؛ أي التقييم القائم على الأداء، كاستخدام سجلات الأداء أو ما يسمى الملفات الأرشيفية</w:t>
      </w:r>
      <w:r>
        <w:rPr>
          <w:rFonts w:cs="AL-Hotham" w:hint="cs"/>
          <w:sz w:val="22"/>
          <w:szCs w:val="30"/>
          <w:rtl/>
        </w:rPr>
        <w:t xml:space="preserve"> </w:t>
      </w:r>
      <w:r w:rsidRPr="00F358D8">
        <w:rPr>
          <w:rFonts w:cs="AL-Hotham"/>
          <w:sz w:val="22"/>
          <w:szCs w:val="30"/>
        </w:rPr>
        <w:t>(Portfolios)</w:t>
      </w:r>
      <w:r w:rsidRPr="00F358D8">
        <w:rPr>
          <w:rFonts w:cs="AL-Hotham" w:hint="cs"/>
          <w:sz w:val="22"/>
          <w:szCs w:val="30"/>
          <w:rtl/>
        </w:rPr>
        <w:t xml:space="preserve">في تنمية تعلم الطلبة الموهوبين (البركات، 2004؛ الشلول؛ 2009؛ </w:t>
      </w:r>
      <w:r w:rsidRPr="00F358D8">
        <w:rPr>
          <w:rFonts w:cs="AL-Hotham"/>
          <w:sz w:val="22"/>
          <w:szCs w:val="30"/>
        </w:rPr>
        <w:t>(</w:t>
      </w:r>
      <w:proofErr w:type="spellStart"/>
      <w:r w:rsidRPr="00F358D8">
        <w:rPr>
          <w:rFonts w:cs="AL-Hotham"/>
          <w:sz w:val="22"/>
          <w:szCs w:val="30"/>
        </w:rPr>
        <w:t>Doppelt</w:t>
      </w:r>
      <w:proofErr w:type="spellEnd"/>
      <w:r w:rsidRPr="00F358D8">
        <w:rPr>
          <w:rFonts w:cs="AL-Hotham"/>
          <w:sz w:val="22"/>
          <w:szCs w:val="30"/>
        </w:rPr>
        <w:t>, 2009</w:t>
      </w:r>
      <w:r w:rsidRPr="00F358D8">
        <w:rPr>
          <w:rFonts w:cs="AL-Hotham" w:hint="cs"/>
          <w:sz w:val="22"/>
          <w:szCs w:val="30"/>
          <w:rtl/>
        </w:rPr>
        <w:t xml:space="preserve">. </w:t>
      </w:r>
    </w:p>
    <w:p w:rsidR="00F358D8" w:rsidRPr="00F358D8" w:rsidRDefault="00F358D8" w:rsidP="00F358D8">
      <w:pPr>
        <w:widowControl w:val="0"/>
        <w:spacing w:line="245" w:lineRule="auto"/>
        <w:ind w:firstLine="567"/>
        <w:jc w:val="lowKashida"/>
        <w:rPr>
          <w:rFonts w:cs="AL-Hotham"/>
          <w:sz w:val="22"/>
          <w:szCs w:val="30"/>
          <w:rtl/>
          <w:lang w:bidi="ar-JO"/>
        </w:rPr>
      </w:pPr>
      <w:r w:rsidRPr="00F358D8">
        <w:rPr>
          <w:rFonts w:cs="AL-Hotham" w:hint="cs"/>
          <w:sz w:val="22"/>
          <w:szCs w:val="30"/>
          <w:rtl/>
          <w:lang w:bidi="ar-JO"/>
        </w:rPr>
        <w:t xml:space="preserve">وتأسيساً على ما تقدم، وفي ضوء توجه وزارة التربية والتعليم السعودية إلى تبني الأنموذج </w:t>
      </w:r>
      <w:proofErr w:type="spellStart"/>
      <w:r w:rsidRPr="00F358D8">
        <w:rPr>
          <w:rFonts w:cs="AL-Hotham" w:hint="cs"/>
          <w:sz w:val="22"/>
          <w:szCs w:val="30"/>
          <w:rtl/>
          <w:lang w:bidi="ar-JO"/>
        </w:rPr>
        <w:t>الإثرائي</w:t>
      </w:r>
      <w:proofErr w:type="spellEnd"/>
      <w:r w:rsidRPr="00F358D8">
        <w:rPr>
          <w:rFonts w:cs="AL-Hotham" w:hint="cs"/>
          <w:sz w:val="22"/>
          <w:szCs w:val="30"/>
          <w:rtl/>
          <w:lang w:bidi="ar-JO"/>
        </w:rPr>
        <w:t xml:space="preserve"> الفاعل لرعاية الموهوبين؛ وانطلاقاً من الملاحظة الشخصية للباحثين، التي تشير إلى وجود شيء من التباين في الأداء التدريسي لمعلمي تربية الموهوبين، ما بين الواقع والمأمول في تنفيذ الأنموذج </w:t>
      </w:r>
      <w:proofErr w:type="spellStart"/>
      <w:r w:rsidRPr="00F358D8">
        <w:rPr>
          <w:rFonts w:cs="AL-Hotham" w:hint="cs"/>
          <w:sz w:val="22"/>
          <w:szCs w:val="30"/>
          <w:rtl/>
          <w:lang w:bidi="ar-JO"/>
        </w:rPr>
        <w:t>الإثرائي</w:t>
      </w:r>
      <w:proofErr w:type="spellEnd"/>
      <w:r w:rsidRPr="00F358D8">
        <w:rPr>
          <w:rFonts w:cs="AL-Hotham" w:hint="cs"/>
          <w:sz w:val="22"/>
          <w:szCs w:val="30"/>
          <w:rtl/>
          <w:lang w:bidi="ar-JO"/>
        </w:rPr>
        <w:t xml:space="preserve"> الفاعل؛ فقد ظهرت الحاجة لإجراء هذه الدراسة.</w:t>
      </w:r>
    </w:p>
    <w:p w:rsidR="00F358D8" w:rsidRPr="00F358D8" w:rsidRDefault="00F358D8" w:rsidP="00F358D8">
      <w:pPr>
        <w:widowControl w:val="0"/>
        <w:spacing w:line="245" w:lineRule="auto"/>
        <w:ind w:firstLine="567"/>
        <w:jc w:val="lowKashida"/>
        <w:rPr>
          <w:rFonts w:cs="AL-Hotham"/>
          <w:sz w:val="22"/>
          <w:szCs w:val="30"/>
          <w:rtl/>
          <w:lang w:bidi="ar-JO"/>
        </w:rPr>
      </w:pPr>
    </w:p>
    <w:p w:rsidR="00F358D8" w:rsidRPr="00F358D8" w:rsidRDefault="00F358D8" w:rsidP="00F358D8">
      <w:pPr>
        <w:widowControl w:val="0"/>
        <w:spacing w:line="245" w:lineRule="auto"/>
        <w:jc w:val="center"/>
        <w:rPr>
          <w:rFonts w:ascii="Traditional Arabic" w:hAnsi="Traditional Arabic"/>
          <w:b/>
          <w:bCs/>
          <w:sz w:val="22"/>
          <w:szCs w:val="30"/>
          <w:rtl/>
        </w:rPr>
      </w:pPr>
      <w:r w:rsidRPr="00F358D8">
        <w:rPr>
          <w:rFonts w:ascii="Traditional Arabic" w:hAnsi="Traditional Arabic"/>
          <w:b/>
          <w:bCs/>
          <w:sz w:val="22"/>
          <w:szCs w:val="30"/>
          <w:rtl/>
        </w:rPr>
        <w:t>مشكلة الدراسة وأسئلتها</w:t>
      </w:r>
    </w:p>
    <w:p w:rsidR="00F358D8" w:rsidRPr="00F358D8" w:rsidRDefault="00F358D8" w:rsidP="00F358D8">
      <w:pPr>
        <w:widowControl w:val="0"/>
        <w:spacing w:line="245" w:lineRule="auto"/>
        <w:ind w:firstLine="567"/>
        <w:jc w:val="lowKashida"/>
        <w:rPr>
          <w:rFonts w:cs="AL-Hotham"/>
          <w:sz w:val="22"/>
          <w:szCs w:val="30"/>
          <w:rtl/>
        </w:rPr>
      </w:pPr>
      <w:r>
        <w:rPr>
          <w:rFonts w:cs="AL-Hotham" w:hint="cs"/>
          <w:sz w:val="22"/>
          <w:szCs w:val="30"/>
          <w:rtl/>
        </w:rPr>
        <w:t xml:space="preserve"> </w:t>
      </w:r>
      <w:r w:rsidRPr="00F358D8">
        <w:rPr>
          <w:rFonts w:cs="AL-Hotham" w:hint="cs"/>
          <w:sz w:val="22"/>
          <w:szCs w:val="30"/>
          <w:rtl/>
        </w:rPr>
        <w:t xml:space="preserve">انطلاقاً من التوجهات المعاصرة التي تؤكد أن المعلم أحد المكونات الرئيسة في برنامج رعاية الموهوبين، فإن فاعلية تطبيق الأنموذج </w:t>
      </w:r>
      <w:proofErr w:type="spellStart"/>
      <w:r w:rsidRPr="00F358D8">
        <w:rPr>
          <w:rFonts w:cs="AL-Hotham" w:hint="cs"/>
          <w:sz w:val="22"/>
          <w:szCs w:val="30"/>
          <w:rtl/>
        </w:rPr>
        <w:t>الإثرائي</w:t>
      </w:r>
      <w:proofErr w:type="spellEnd"/>
      <w:r w:rsidRPr="00F358D8">
        <w:rPr>
          <w:rFonts w:cs="AL-Hotham" w:hint="cs"/>
          <w:sz w:val="22"/>
          <w:szCs w:val="30"/>
          <w:rtl/>
        </w:rPr>
        <w:t xml:space="preserve"> الفاعل في البرامج المدرسية لرعاية الموهوبين في مدارس التعليم </w:t>
      </w:r>
      <w:r w:rsidRPr="00F358D8">
        <w:rPr>
          <w:rFonts w:cs="AL-Hotham" w:hint="cs"/>
          <w:sz w:val="22"/>
          <w:szCs w:val="30"/>
          <w:rtl/>
        </w:rPr>
        <w:lastRenderedPageBreak/>
        <w:t>العام تعتمد على فاعلية الأداء التدريسي للمعلم؛ أي أن تنفيذه يستلزم مجموعة من المهارات التدريسية، التي بدونها لا يمكن أن تتحقق فاعلية هذا الأنموذج.</w:t>
      </w:r>
      <w:r>
        <w:rPr>
          <w:rFonts w:cs="AL-Hotham" w:hint="cs"/>
          <w:sz w:val="22"/>
          <w:szCs w:val="30"/>
          <w:rtl/>
        </w:rPr>
        <w:t xml:space="preserve"> </w:t>
      </w:r>
      <w:r w:rsidRPr="00F358D8">
        <w:rPr>
          <w:rFonts w:cs="AL-Hotham" w:hint="cs"/>
          <w:sz w:val="22"/>
          <w:szCs w:val="30"/>
          <w:rtl/>
        </w:rPr>
        <w:t xml:space="preserve">ومن هنا تـأتي هذه الدراسة في الوقت الذي يكثر فيه الحديث بين القائمين على برامج رعاية الموهوبين حول مدى امتلاك معلمي تربية الموهوبين للمهارات التدريسية اللازمة لتنفيذ البرامج </w:t>
      </w:r>
      <w:proofErr w:type="spellStart"/>
      <w:r w:rsidRPr="00F358D8">
        <w:rPr>
          <w:rFonts w:cs="AL-Hotham" w:hint="cs"/>
          <w:sz w:val="22"/>
          <w:szCs w:val="30"/>
          <w:rtl/>
        </w:rPr>
        <w:t>الإثرائية</w:t>
      </w:r>
      <w:proofErr w:type="spellEnd"/>
      <w:r w:rsidRPr="00F358D8">
        <w:rPr>
          <w:rFonts w:cs="AL-Hotham" w:hint="cs"/>
          <w:sz w:val="22"/>
          <w:szCs w:val="30"/>
          <w:rtl/>
        </w:rPr>
        <w:t xml:space="preserve">، خاصة وأن هذا الأنموذج ما يزال حديث عهد في البرامج المدرسية لتربية الموهوبين، فضلاً عن قلة البرامج التدريبية التي سعت إلى تنمية مهارات معلمي تربية الموهوبين في توظيف الأنموذج </w:t>
      </w:r>
      <w:proofErr w:type="spellStart"/>
      <w:r w:rsidRPr="00F358D8">
        <w:rPr>
          <w:rFonts w:cs="AL-Hotham" w:hint="cs"/>
          <w:sz w:val="22"/>
          <w:szCs w:val="30"/>
          <w:rtl/>
        </w:rPr>
        <w:t>الإثرائي</w:t>
      </w:r>
      <w:proofErr w:type="spellEnd"/>
      <w:r w:rsidRPr="00F358D8">
        <w:rPr>
          <w:rFonts w:cs="AL-Hotham" w:hint="cs"/>
          <w:sz w:val="22"/>
          <w:szCs w:val="30"/>
          <w:rtl/>
        </w:rPr>
        <w:t xml:space="preserve"> الفاعل.</w:t>
      </w:r>
    </w:p>
    <w:p w:rsidR="00F358D8" w:rsidRPr="00F358D8" w:rsidRDefault="00F358D8" w:rsidP="00F358D8">
      <w:pPr>
        <w:widowControl w:val="0"/>
        <w:spacing w:line="245" w:lineRule="auto"/>
        <w:ind w:firstLine="567"/>
        <w:jc w:val="lowKashida"/>
        <w:rPr>
          <w:rFonts w:cs="AL-Hotham"/>
          <w:sz w:val="22"/>
          <w:szCs w:val="30"/>
          <w:rtl/>
        </w:rPr>
      </w:pPr>
      <w:r w:rsidRPr="00F358D8">
        <w:rPr>
          <w:rFonts w:cs="AL-Hotham" w:hint="cs"/>
          <w:sz w:val="22"/>
          <w:szCs w:val="30"/>
          <w:rtl/>
        </w:rPr>
        <w:t xml:space="preserve">وفي ضوء ما تقدم، ونظراً لعدم وجود دراسات محلية حاولت البحث في المهارات التدريسية اللازمة لتنفيذ الأنموذج </w:t>
      </w:r>
      <w:proofErr w:type="spellStart"/>
      <w:r w:rsidRPr="00F358D8">
        <w:rPr>
          <w:rFonts w:cs="AL-Hotham" w:hint="cs"/>
          <w:sz w:val="22"/>
          <w:szCs w:val="30"/>
          <w:rtl/>
        </w:rPr>
        <w:t>الإثرائي</w:t>
      </w:r>
      <w:proofErr w:type="spellEnd"/>
      <w:r w:rsidRPr="00F358D8">
        <w:rPr>
          <w:rFonts w:cs="AL-Hotham" w:hint="cs"/>
          <w:sz w:val="22"/>
          <w:szCs w:val="30"/>
          <w:rtl/>
        </w:rPr>
        <w:t xml:space="preserve"> الفاعل؛ فإن مشكلة الدراسة</w:t>
      </w:r>
      <w:r>
        <w:rPr>
          <w:rFonts w:cs="AL-Hotham" w:hint="cs"/>
          <w:sz w:val="22"/>
          <w:szCs w:val="30"/>
          <w:rtl/>
        </w:rPr>
        <w:t xml:space="preserve"> </w:t>
      </w:r>
      <w:r w:rsidRPr="00F358D8">
        <w:rPr>
          <w:rFonts w:cs="AL-Hotham" w:hint="cs"/>
          <w:sz w:val="22"/>
          <w:szCs w:val="30"/>
          <w:rtl/>
        </w:rPr>
        <w:t xml:space="preserve">تتحدد في تقصي أداء معلمي تربية الموهوبين للمهارات التدريسية اللازمة لتنفيذ الأنموذج </w:t>
      </w:r>
      <w:proofErr w:type="spellStart"/>
      <w:r w:rsidRPr="00F358D8">
        <w:rPr>
          <w:rFonts w:cs="AL-Hotham" w:hint="cs"/>
          <w:sz w:val="22"/>
          <w:szCs w:val="30"/>
          <w:rtl/>
        </w:rPr>
        <w:t>الإثرائي</w:t>
      </w:r>
      <w:proofErr w:type="spellEnd"/>
      <w:r w:rsidRPr="00F358D8">
        <w:rPr>
          <w:rFonts w:cs="AL-Hotham" w:hint="cs"/>
          <w:sz w:val="22"/>
          <w:szCs w:val="30"/>
          <w:rtl/>
        </w:rPr>
        <w:t xml:space="preserve"> الفاعل المعتمد في البرامج المدرسية في كافة المناطق التعليمية في المملكة العربية السعودية. وعليه فإنه من المؤمل أن تسهم الدراسة الحالية في سد فجوة في هذا الميدان، وتخطو خطوة نحو إضافة معرفة جديدة في هذا المجال البحثي الذي يعد من أهم التوجهات البحثية في مجال تربية</w:t>
      </w:r>
      <w:r>
        <w:rPr>
          <w:rFonts w:cs="AL-Hotham" w:hint="cs"/>
          <w:sz w:val="22"/>
          <w:szCs w:val="30"/>
          <w:rtl/>
        </w:rPr>
        <w:t xml:space="preserve"> </w:t>
      </w:r>
      <w:r w:rsidRPr="00F358D8">
        <w:rPr>
          <w:rFonts w:cs="AL-Hotham" w:hint="cs"/>
          <w:sz w:val="22"/>
          <w:szCs w:val="30"/>
          <w:rtl/>
        </w:rPr>
        <w:t>الموهوبين عالمياً وإقليمياً ومحلياً.</w:t>
      </w:r>
      <w:r>
        <w:rPr>
          <w:rFonts w:cs="AL-Hotham" w:hint="cs"/>
          <w:sz w:val="22"/>
          <w:szCs w:val="30"/>
          <w:rtl/>
        </w:rPr>
        <w:t xml:space="preserve"> </w:t>
      </w:r>
    </w:p>
    <w:p w:rsidR="00F358D8" w:rsidRPr="00F358D8" w:rsidRDefault="00F358D8" w:rsidP="00F358D8">
      <w:pPr>
        <w:widowControl w:val="0"/>
        <w:spacing w:line="245" w:lineRule="auto"/>
        <w:ind w:firstLine="567"/>
        <w:jc w:val="lowKashida"/>
        <w:rPr>
          <w:rFonts w:cs="AL-Hotham"/>
          <w:sz w:val="22"/>
          <w:szCs w:val="30"/>
          <w:rtl/>
        </w:rPr>
      </w:pPr>
      <w:r w:rsidRPr="00F358D8">
        <w:rPr>
          <w:rFonts w:cs="AL-Hotham" w:hint="cs"/>
          <w:sz w:val="22"/>
          <w:szCs w:val="30"/>
          <w:rtl/>
        </w:rPr>
        <w:t>ولتحقيق ما تقدم، طرحت الدراسة الأسئلة الآتية:</w:t>
      </w:r>
    </w:p>
    <w:p w:rsidR="00F358D8" w:rsidRPr="00F358D8" w:rsidRDefault="00F358D8" w:rsidP="00F358D8">
      <w:pPr>
        <w:widowControl w:val="0"/>
        <w:numPr>
          <w:ilvl w:val="0"/>
          <w:numId w:val="16"/>
        </w:numPr>
        <w:tabs>
          <w:tab w:val="left" w:pos="848"/>
        </w:tabs>
        <w:spacing w:line="245" w:lineRule="auto"/>
        <w:ind w:left="0" w:firstLine="567"/>
        <w:jc w:val="lowKashida"/>
        <w:rPr>
          <w:rFonts w:cs="AL-Hotham"/>
          <w:sz w:val="22"/>
          <w:szCs w:val="30"/>
          <w:lang w:bidi="ar-JO"/>
        </w:rPr>
      </w:pPr>
      <w:r w:rsidRPr="00F358D8">
        <w:rPr>
          <w:rFonts w:cs="AL-Hotham" w:hint="cs"/>
          <w:sz w:val="22"/>
          <w:szCs w:val="30"/>
          <w:rtl/>
          <w:lang w:bidi="ar-JO"/>
        </w:rPr>
        <w:t xml:space="preserve">ما درجة الأداء التدريسي لمعلمي تربية </w:t>
      </w:r>
      <w:r w:rsidRPr="00F358D8">
        <w:rPr>
          <w:rFonts w:cs="AL-Hotham" w:hint="cs"/>
          <w:sz w:val="22"/>
          <w:szCs w:val="30"/>
          <w:rtl/>
          <w:lang w:bidi="ar-JO"/>
        </w:rPr>
        <w:lastRenderedPageBreak/>
        <w:t xml:space="preserve">الموهوبين لمهارات </w:t>
      </w:r>
      <w:r w:rsidRPr="00F358D8">
        <w:rPr>
          <w:rFonts w:cs="AL-Hotham" w:hint="cs"/>
          <w:sz w:val="22"/>
          <w:szCs w:val="30"/>
          <w:rtl/>
        </w:rPr>
        <w:t xml:space="preserve">تخطيط المنهاج وتنفيذه أثناء توظيف الأنموذج </w:t>
      </w:r>
      <w:proofErr w:type="spellStart"/>
      <w:r w:rsidRPr="00F358D8">
        <w:rPr>
          <w:rFonts w:cs="AL-Hotham" w:hint="cs"/>
          <w:sz w:val="22"/>
          <w:szCs w:val="30"/>
          <w:rtl/>
        </w:rPr>
        <w:t>الإثرائي</w:t>
      </w:r>
      <w:proofErr w:type="spellEnd"/>
      <w:r w:rsidRPr="00F358D8">
        <w:rPr>
          <w:rFonts w:cs="AL-Hotham" w:hint="cs"/>
          <w:sz w:val="22"/>
          <w:szCs w:val="30"/>
          <w:rtl/>
        </w:rPr>
        <w:t xml:space="preserve"> الفاعل في تدريس الموهوبين؟</w:t>
      </w:r>
    </w:p>
    <w:p w:rsidR="00F358D8" w:rsidRPr="00F358D8" w:rsidRDefault="00F358D8" w:rsidP="00F358D8">
      <w:pPr>
        <w:widowControl w:val="0"/>
        <w:numPr>
          <w:ilvl w:val="0"/>
          <w:numId w:val="16"/>
        </w:numPr>
        <w:tabs>
          <w:tab w:val="left" w:pos="848"/>
        </w:tabs>
        <w:spacing w:line="245" w:lineRule="auto"/>
        <w:ind w:left="0" w:firstLine="567"/>
        <w:jc w:val="lowKashida"/>
        <w:rPr>
          <w:rFonts w:cs="AL-Hotham"/>
          <w:sz w:val="22"/>
          <w:szCs w:val="30"/>
          <w:lang w:bidi="ar-JO"/>
        </w:rPr>
      </w:pPr>
      <w:r w:rsidRPr="00F358D8">
        <w:rPr>
          <w:rFonts w:cs="AL-Hotham" w:hint="cs"/>
          <w:sz w:val="22"/>
          <w:szCs w:val="30"/>
          <w:rtl/>
          <w:lang w:bidi="ar-JO"/>
        </w:rPr>
        <w:t>ما درجة الأداء التدريسي لمعلمي تربية الموهوبين في تنمية مهارات التفكير والبحث العلمي</w:t>
      </w:r>
      <w:r w:rsidRPr="00F358D8">
        <w:rPr>
          <w:rFonts w:cs="AL-Hotham" w:hint="cs"/>
          <w:sz w:val="22"/>
          <w:szCs w:val="30"/>
          <w:rtl/>
        </w:rPr>
        <w:t xml:space="preserve"> أثناء توظيف الأنموذج </w:t>
      </w:r>
      <w:proofErr w:type="spellStart"/>
      <w:r w:rsidRPr="00F358D8">
        <w:rPr>
          <w:rFonts w:cs="AL-Hotham" w:hint="cs"/>
          <w:sz w:val="22"/>
          <w:szCs w:val="30"/>
          <w:rtl/>
        </w:rPr>
        <w:t>الإثرائي</w:t>
      </w:r>
      <w:proofErr w:type="spellEnd"/>
      <w:r w:rsidRPr="00F358D8">
        <w:rPr>
          <w:rFonts w:cs="AL-Hotham" w:hint="cs"/>
          <w:sz w:val="22"/>
          <w:szCs w:val="30"/>
          <w:rtl/>
        </w:rPr>
        <w:t xml:space="preserve"> الفاعل في تدريس الموهوبين؟</w:t>
      </w:r>
    </w:p>
    <w:p w:rsidR="00F358D8" w:rsidRPr="00F358D8" w:rsidRDefault="00F358D8" w:rsidP="00F358D8">
      <w:pPr>
        <w:widowControl w:val="0"/>
        <w:spacing w:line="245" w:lineRule="auto"/>
        <w:jc w:val="lowKashida"/>
        <w:rPr>
          <w:rFonts w:ascii="Traditional Arabic" w:hAnsi="Traditional Arabic"/>
          <w:b/>
          <w:bCs/>
          <w:sz w:val="22"/>
          <w:szCs w:val="30"/>
          <w:rtl/>
        </w:rPr>
      </w:pPr>
      <w:r w:rsidRPr="00F358D8">
        <w:rPr>
          <w:rFonts w:ascii="Traditional Arabic" w:hAnsi="Traditional Arabic"/>
          <w:b/>
          <w:bCs/>
          <w:sz w:val="22"/>
          <w:szCs w:val="30"/>
          <w:rtl/>
        </w:rPr>
        <w:t>أهمية الدراسة</w:t>
      </w:r>
    </w:p>
    <w:p w:rsidR="00F358D8" w:rsidRPr="00F358D8" w:rsidRDefault="00F358D8" w:rsidP="00F358D8">
      <w:pPr>
        <w:widowControl w:val="0"/>
        <w:spacing w:line="245" w:lineRule="auto"/>
        <w:ind w:firstLine="567"/>
        <w:jc w:val="lowKashida"/>
        <w:rPr>
          <w:rFonts w:cs="AL-Hotham"/>
          <w:sz w:val="22"/>
          <w:szCs w:val="30"/>
          <w:rtl/>
        </w:rPr>
      </w:pPr>
      <w:r>
        <w:rPr>
          <w:rFonts w:cs="AL-Hotham" w:hint="cs"/>
          <w:b/>
          <w:bCs/>
          <w:sz w:val="22"/>
          <w:szCs w:val="30"/>
          <w:rtl/>
        </w:rPr>
        <w:t xml:space="preserve"> </w:t>
      </w:r>
      <w:r w:rsidRPr="00F358D8">
        <w:rPr>
          <w:rFonts w:cs="AL-Hotham" w:hint="cs"/>
          <w:sz w:val="22"/>
          <w:szCs w:val="30"/>
          <w:rtl/>
        </w:rPr>
        <w:t>تستمد الدراسة الحالية أهميتها من خلال النداءات المتزايدة لدى الباحثين، وخبراء التربية في العقد الأول من القرن الحادي والعشرين، بأهمية دور المعلم في رعاية الموهوبين بشكل عام؛ ورعاية القدرات العقلية العليا لديهم بشكل خاص، لاسيما وأن تنمية هذه القدرات يعد من أبرز مخرجات العملية التعليمية التعلمية، وأداة التطور والتقدم في مختلف جوانب الحياة المختلفة، حتى أصبح يسمى العصر الحالي، بعصر التقانة والإبداع.</w:t>
      </w:r>
      <w:r>
        <w:rPr>
          <w:rFonts w:cs="AL-Hotham" w:hint="cs"/>
          <w:sz w:val="22"/>
          <w:szCs w:val="30"/>
          <w:rtl/>
        </w:rPr>
        <w:t xml:space="preserve"> </w:t>
      </w:r>
    </w:p>
    <w:p w:rsidR="00F358D8" w:rsidRPr="00F358D8" w:rsidRDefault="00F358D8" w:rsidP="00F358D8">
      <w:pPr>
        <w:widowControl w:val="0"/>
        <w:spacing w:line="245" w:lineRule="auto"/>
        <w:ind w:firstLine="567"/>
        <w:jc w:val="lowKashida"/>
        <w:rPr>
          <w:rFonts w:cs="AL-Hotham"/>
          <w:sz w:val="22"/>
          <w:szCs w:val="30"/>
          <w:rtl/>
        </w:rPr>
      </w:pPr>
      <w:r w:rsidRPr="00F358D8">
        <w:rPr>
          <w:rFonts w:cs="AL-Hotham" w:hint="cs"/>
          <w:sz w:val="22"/>
          <w:szCs w:val="30"/>
          <w:rtl/>
        </w:rPr>
        <w:t>وبناءً على أهمية الأداء التدريسي لمعلمي الموهوبين في استخدام الأنموذ</w:t>
      </w:r>
      <w:r w:rsidRPr="00F358D8">
        <w:rPr>
          <w:rFonts w:cs="AL-Hotham" w:hint="eastAsia"/>
          <w:sz w:val="22"/>
          <w:szCs w:val="30"/>
          <w:rtl/>
        </w:rPr>
        <w:t>ج</w:t>
      </w:r>
      <w:r w:rsidRPr="00F358D8">
        <w:rPr>
          <w:rFonts w:cs="AL-Hotham" w:hint="cs"/>
          <w:sz w:val="22"/>
          <w:szCs w:val="30"/>
          <w:rtl/>
        </w:rPr>
        <w:t xml:space="preserve"> </w:t>
      </w:r>
      <w:proofErr w:type="spellStart"/>
      <w:r w:rsidRPr="00F358D8">
        <w:rPr>
          <w:rFonts w:cs="AL-Hotham" w:hint="cs"/>
          <w:sz w:val="22"/>
          <w:szCs w:val="30"/>
          <w:rtl/>
        </w:rPr>
        <w:t>الإثرائي</w:t>
      </w:r>
      <w:proofErr w:type="spellEnd"/>
      <w:r w:rsidRPr="00F358D8">
        <w:rPr>
          <w:rFonts w:cs="AL-Hotham" w:hint="cs"/>
          <w:sz w:val="22"/>
          <w:szCs w:val="30"/>
          <w:rtl/>
        </w:rPr>
        <w:t xml:space="preserve">، الذي ما يزال في بدايات اعتماده في البرامج المدرسية المعدة لتربية الموهوبين في المدارس السعودية، فإن إجراء هذه الدراسة يسهم في تعريف القائمين على برامج الموهوبين بالأداء التدريسي للمعلمين في توظيف الأنموذج </w:t>
      </w:r>
      <w:proofErr w:type="spellStart"/>
      <w:r w:rsidRPr="00F358D8">
        <w:rPr>
          <w:rFonts w:cs="AL-Hotham" w:hint="cs"/>
          <w:sz w:val="22"/>
          <w:szCs w:val="30"/>
          <w:rtl/>
        </w:rPr>
        <w:t>الإثرائي</w:t>
      </w:r>
      <w:proofErr w:type="spellEnd"/>
      <w:r w:rsidRPr="00F358D8">
        <w:rPr>
          <w:rFonts w:cs="AL-Hotham" w:hint="cs"/>
          <w:sz w:val="22"/>
          <w:szCs w:val="30"/>
          <w:rtl/>
        </w:rPr>
        <w:t xml:space="preserve">. وتستمد الدراسة الحالية أهميتها أيضاً من أنها تأتي في الوقت الذي تشهد فيه البرامج المدرسية لرعاية الموهوبين مراجعة تقويمية لجميع مكوناتها، بقصد </w:t>
      </w:r>
      <w:r w:rsidRPr="00F358D8">
        <w:rPr>
          <w:rFonts w:cs="AL-Hotham" w:hint="cs"/>
          <w:sz w:val="22"/>
          <w:szCs w:val="30"/>
          <w:rtl/>
        </w:rPr>
        <w:lastRenderedPageBreak/>
        <w:t xml:space="preserve">تطوير الأداء التعليمي للموهوبين في مختلف جوانب شخصياتهم. </w:t>
      </w:r>
    </w:p>
    <w:p w:rsidR="00F358D8" w:rsidRPr="00F358D8" w:rsidRDefault="00F358D8" w:rsidP="00F358D8">
      <w:pPr>
        <w:widowControl w:val="0"/>
        <w:spacing w:line="245" w:lineRule="auto"/>
        <w:jc w:val="lowKashida"/>
        <w:rPr>
          <w:rFonts w:ascii="Traditional Arabic" w:hAnsi="Traditional Arabic"/>
          <w:b/>
          <w:bCs/>
          <w:sz w:val="22"/>
          <w:szCs w:val="30"/>
          <w:rtl/>
        </w:rPr>
      </w:pPr>
      <w:r w:rsidRPr="00F358D8">
        <w:rPr>
          <w:rFonts w:ascii="Traditional Arabic" w:hAnsi="Traditional Arabic" w:hint="cs"/>
          <w:b/>
          <w:bCs/>
          <w:sz w:val="22"/>
          <w:szCs w:val="30"/>
          <w:rtl/>
        </w:rPr>
        <w:t>حدود الدراسة</w:t>
      </w:r>
    </w:p>
    <w:p w:rsidR="00F358D8" w:rsidRPr="00F358D8" w:rsidRDefault="00F358D8" w:rsidP="00F358D8">
      <w:pPr>
        <w:widowControl w:val="0"/>
        <w:spacing w:line="245" w:lineRule="auto"/>
        <w:ind w:firstLine="567"/>
        <w:jc w:val="lowKashida"/>
        <w:rPr>
          <w:rFonts w:cs="AL-Hotham"/>
          <w:sz w:val="22"/>
          <w:szCs w:val="30"/>
          <w:rtl/>
        </w:rPr>
      </w:pPr>
      <w:r w:rsidRPr="00F358D8">
        <w:rPr>
          <w:rFonts w:cs="AL-Hotham" w:hint="cs"/>
          <w:sz w:val="22"/>
          <w:szCs w:val="30"/>
          <w:rtl/>
        </w:rPr>
        <w:t>تتحدد الدراسة بما يلي:</w:t>
      </w:r>
    </w:p>
    <w:p w:rsidR="00F358D8" w:rsidRPr="00F358D8" w:rsidRDefault="00F358D8" w:rsidP="00F358D8">
      <w:pPr>
        <w:pStyle w:val="af7"/>
        <w:widowControl w:val="0"/>
        <w:numPr>
          <w:ilvl w:val="0"/>
          <w:numId w:val="12"/>
        </w:numPr>
        <w:tabs>
          <w:tab w:val="left" w:pos="848"/>
        </w:tabs>
        <w:spacing w:line="245" w:lineRule="auto"/>
        <w:ind w:left="0" w:firstLine="567"/>
        <w:jc w:val="lowKashida"/>
        <w:rPr>
          <w:rFonts w:cs="AL-Hotham"/>
          <w:sz w:val="22"/>
          <w:szCs w:val="30"/>
        </w:rPr>
      </w:pPr>
      <w:r w:rsidRPr="00F358D8">
        <w:rPr>
          <w:rFonts w:cs="AL-Hotham" w:hint="cs"/>
          <w:sz w:val="22"/>
          <w:szCs w:val="30"/>
          <w:rtl/>
        </w:rPr>
        <w:t>اقتصارها على عينة من معلمي برامج تربية الموهوبين؛ لذا فإن تعميم نتائج هذه الدراسة يتحدد بمدى تمثيل العينة المختارة لبرامج تربية الموهوبين في السعودية.</w:t>
      </w:r>
    </w:p>
    <w:p w:rsidR="00F358D8" w:rsidRPr="00F358D8" w:rsidRDefault="00F358D8" w:rsidP="00F358D8">
      <w:pPr>
        <w:pStyle w:val="af7"/>
        <w:widowControl w:val="0"/>
        <w:numPr>
          <w:ilvl w:val="0"/>
          <w:numId w:val="12"/>
        </w:numPr>
        <w:tabs>
          <w:tab w:val="left" w:pos="848"/>
        </w:tabs>
        <w:spacing w:line="245" w:lineRule="auto"/>
        <w:ind w:left="0" w:firstLine="567"/>
        <w:jc w:val="lowKashida"/>
        <w:rPr>
          <w:rFonts w:cs="AL-Hotham"/>
          <w:sz w:val="22"/>
          <w:szCs w:val="30"/>
        </w:rPr>
      </w:pPr>
      <w:r w:rsidRPr="00F358D8">
        <w:rPr>
          <w:rFonts w:cs="AL-Hotham" w:hint="cs"/>
          <w:sz w:val="22"/>
          <w:szCs w:val="30"/>
          <w:rtl/>
        </w:rPr>
        <w:t>اقتصرت الدراسة على الملاحظة كأداة لجمع البيانات.</w:t>
      </w:r>
    </w:p>
    <w:p w:rsidR="00F358D8" w:rsidRPr="00F358D8" w:rsidRDefault="00F358D8" w:rsidP="00F358D8">
      <w:pPr>
        <w:pStyle w:val="af7"/>
        <w:widowControl w:val="0"/>
        <w:numPr>
          <w:ilvl w:val="0"/>
          <w:numId w:val="12"/>
        </w:numPr>
        <w:tabs>
          <w:tab w:val="left" w:pos="848"/>
        </w:tabs>
        <w:spacing w:line="245" w:lineRule="auto"/>
        <w:ind w:left="0" w:firstLine="567"/>
        <w:jc w:val="lowKashida"/>
        <w:rPr>
          <w:rFonts w:cs="AL-Hotham"/>
          <w:sz w:val="22"/>
          <w:szCs w:val="30"/>
        </w:rPr>
      </w:pPr>
      <w:r w:rsidRPr="00F358D8">
        <w:rPr>
          <w:rFonts w:cs="AL-Hotham" w:hint="cs"/>
          <w:sz w:val="22"/>
          <w:szCs w:val="30"/>
          <w:rtl/>
        </w:rPr>
        <w:t xml:space="preserve">اقتصرت بطاقة الملاحظة على ملاحظة الأداء التدريسي المتعلق بتخطيط المنهاج اللازم للأنموذج </w:t>
      </w:r>
      <w:proofErr w:type="spellStart"/>
      <w:r w:rsidRPr="00F358D8">
        <w:rPr>
          <w:rFonts w:cs="AL-Hotham" w:hint="cs"/>
          <w:sz w:val="22"/>
          <w:szCs w:val="30"/>
          <w:rtl/>
        </w:rPr>
        <w:t>الإثرائي</w:t>
      </w:r>
      <w:proofErr w:type="spellEnd"/>
      <w:r w:rsidRPr="00F358D8">
        <w:rPr>
          <w:rFonts w:cs="AL-Hotham" w:hint="cs"/>
          <w:sz w:val="22"/>
          <w:szCs w:val="30"/>
          <w:rtl/>
        </w:rPr>
        <w:t>، وتنمية مهارات التفكير المتعلقة بحل المشكلات، والتفكير التحليلي والإبداعي فضلاً عن مهارات البحث العلمي.</w:t>
      </w:r>
    </w:p>
    <w:p w:rsidR="00F358D8" w:rsidRPr="00F358D8" w:rsidRDefault="00F358D8" w:rsidP="00F358D8">
      <w:pPr>
        <w:pStyle w:val="af7"/>
        <w:widowControl w:val="0"/>
        <w:numPr>
          <w:ilvl w:val="0"/>
          <w:numId w:val="12"/>
        </w:numPr>
        <w:tabs>
          <w:tab w:val="left" w:pos="848"/>
        </w:tabs>
        <w:spacing w:line="245" w:lineRule="auto"/>
        <w:ind w:left="0" w:firstLine="567"/>
        <w:jc w:val="lowKashida"/>
        <w:rPr>
          <w:rFonts w:cs="AL-Hotham"/>
          <w:sz w:val="22"/>
          <w:szCs w:val="30"/>
        </w:rPr>
      </w:pPr>
      <w:r w:rsidRPr="00F358D8">
        <w:rPr>
          <w:rFonts w:cs="AL-Hotham" w:hint="cs"/>
          <w:sz w:val="22"/>
          <w:szCs w:val="30"/>
          <w:rtl/>
        </w:rPr>
        <w:t>تقتصر مهارات التفكير العلمي على مهارات حل المشكلة والتفكير التحليلي والإبداعي.</w:t>
      </w:r>
    </w:p>
    <w:p w:rsidR="00F358D8" w:rsidRPr="00F358D8" w:rsidRDefault="00F358D8" w:rsidP="00F358D8">
      <w:pPr>
        <w:pStyle w:val="af7"/>
        <w:widowControl w:val="0"/>
        <w:numPr>
          <w:ilvl w:val="0"/>
          <w:numId w:val="12"/>
        </w:numPr>
        <w:tabs>
          <w:tab w:val="left" w:pos="848"/>
        </w:tabs>
        <w:spacing w:line="245" w:lineRule="auto"/>
        <w:ind w:left="0" w:firstLine="567"/>
        <w:jc w:val="lowKashida"/>
        <w:rPr>
          <w:rFonts w:cs="AL-Hotham"/>
          <w:sz w:val="22"/>
          <w:szCs w:val="30"/>
          <w:rtl/>
        </w:rPr>
      </w:pPr>
      <w:r w:rsidRPr="00F358D8">
        <w:rPr>
          <w:rFonts w:cs="AL-Hotham" w:hint="cs"/>
          <w:sz w:val="22"/>
          <w:szCs w:val="30"/>
          <w:rtl/>
        </w:rPr>
        <w:t>تتحدد هذه الدراسة زمانياً بمعلمي تربية الموهوبين للفصل الدراسي الثاني 2008/2009.</w:t>
      </w:r>
    </w:p>
    <w:p w:rsidR="00F358D8" w:rsidRPr="00F358D8" w:rsidRDefault="00F358D8" w:rsidP="00F358D8">
      <w:pPr>
        <w:widowControl w:val="0"/>
        <w:spacing w:line="245" w:lineRule="auto"/>
        <w:ind w:firstLine="567"/>
        <w:jc w:val="lowKashida"/>
        <w:rPr>
          <w:rFonts w:cs="AL-Hotham"/>
          <w:sz w:val="22"/>
          <w:szCs w:val="30"/>
          <w:rtl/>
        </w:rPr>
      </w:pPr>
    </w:p>
    <w:p w:rsidR="00F358D8" w:rsidRPr="001F27ED" w:rsidRDefault="00F358D8" w:rsidP="001F27ED">
      <w:pPr>
        <w:widowControl w:val="0"/>
        <w:spacing w:line="245" w:lineRule="auto"/>
        <w:jc w:val="center"/>
        <w:rPr>
          <w:rFonts w:ascii="Traditional Arabic" w:hAnsi="Traditional Arabic"/>
          <w:b/>
          <w:bCs/>
          <w:sz w:val="22"/>
          <w:szCs w:val="30"/>
          <w:rtl/>
        </w:rPr>
      </w:pPr>
      <w:r w:rsidRPr="001F27ED">
        <w:rPr>
          <w:rFonts w:ascii="Traditional Arabic" w:hAnsi="Traditional Arabic"/>
          <w:b/>
          <w:bCs/>
          <w:sz w:val="22"/>
          <w:szCs w:val="30"/>
          <w:rtl/>
        </w:rPr>
        <w:t>التعريفات الإجرائية</w:t>
      </w:r>
    </w:p>
    <w:p w:rsidR="00F358D8" w:rsidRPr="0048621C" w:rsidRDefault="00F358D8" w:rsidP="00F358D8">
      <w:pPr>
        <w:widowControl w:val="0"/>
        <w:spacing w:line="245" w:lineRule="auto"/>
        <w:ind w:firstLine="567"/>
        <w:jc w:val="lowKashida"/>
        <w:rPr>
          <w:rFonts w:cs="AL-Hotham"/>
          <w:spacing w:val="-6"/>
          <w:sz w:val="22"/>
          <w:szCs w:val="30"/>
          <w:rtl/>
        </w:rPr>
      </w:pPr>
      <w:r w:rsidRPr="0048621C">
        <w:rPr>
          <w:rFonts w:cs="AL-Hotham" w:hint="cs"/>
          <w:spacing w:val="-6"/>
          <w:sz w:val="22"/>
          <w:szCs w:val="30"/>
          <w:rtl/>
        </w:rPr>
        <w:t>تشتمل الد</w:t>
      </w:r>
      <w:r w:rsidR="00D22EEF">
        <w:rPr>
          <w:rFonts w:cs="AL-Hotham" w:hint="cs"/>
          <w:spacing w:val="-6"/>
          <w:sz w:val="22"/>
          <w:szCs w:val="30"/>
          <w:rtl/>
        </w:rPr>
        <w:t xml:space="preserve"> </w:t>
      </w:r>
      <w:r w:rsidRPr="0048621C">
        <w:rPr>
          <w:rFonts w:cs="AL-Hotham" w:hint="cs"/>
          <w:spacing w:val="-6"/>
          <w:sz w:val="22"/>
          <w:szCs w:val="30"/>
          <w:rtl/>
        </w:rPr>
        <w:t>راسة على التعريفات الإجرائية الآتية:</w:t>
      </w:r>
    </w:p>
    <w:p w:rsidR="0048621C" w:rsidRDefault="00F358D8" w:rsidP="0048621C">
      <w:pPr>
        <w:widowControl w:val="0"/>
        <w:spacing w:line="245" w:lineRule="auto"/>
        <w:jc w:val="lowKashida"/>
        <w:rPr>
          <w:rFonts w:cs="AL-Hotham"/>
          <w:sz w:val="22"/>
          <w:szCs w:val="30"/>
          <w:rtl/>
        </w:rPr>
      </w:pPr>
      <w:r w:rsidRPr="001F27ED">
        <w:rPr>
          <w:rFonts w:ascii="Traditional Arabic" w:hAnsi="Traditional Arabic"/>
          <w:b/>
          <w:bCs/>
          <w:sz w:val="22"/>
          <w:szCs w:val="30"/>
          <w:rtl/>
        </w:rPr>
        <w:t xml:space="preserve">الأنموذج </w:t>
      </w:r>
      <w:proofErr w:type="spellStart"/>
      <w:r w:rsidRPr="001F27ED">
        <w:rPr>
          <w:rFonts w:ascii="Traditional Arabic" w:hAnsi="Traditional Arabic"/>
          <w:b/>
          <w:bCs/>
          <w:sz w:val="22"/>
          <w:szCs w:val="30"/>
          <w:rtl/>
        </w:rPr>
        <w:t>الإثرائي</w:t>
      </w:r>
      <w:proofErr w:type="spellEnd"/>
      <w:r w:rsidRPr="001F27ED">
        <w:rPr>
          <w:rFonts w:ascii="Traditional Arabic" w:hAnsi="Traditional Arabic"/>
          <w:b/>
          <w:bCs/>
          <w:sz w:val="22"/>
          <w:szCs w:val="30"/>
          <w:rtl/>
        </w:rPr>
        <w:t xml:space="preserve"> الفاعل:</w:t>
      </w:r>
      <w:r w:rsidRPr="00F358D8">
        <w:rPr>
          <w:rFonts w:cs="AL-Hotham"/>
          <w:sz w:val="22"/>
          <w:szCs w:val="30"/>
          <w:rtl/>
        </w:rPr>
        <w:t xml:space="preserve"> </w:t>
      </w:r>
    </w:p>
    <w:p w:rsidR="00F358D8" w:rsidRPr="00D22EEF" w:rsidRDefault="00F358D8" w:rsidP="0048621C">
      <w:pPr>
        <w:widowControl w:val="0"/>
        <w:spacing w:line="245" w:lineRule="auto"/>
        <w:ind w:firstLine="508"/>
        <w:jc w:val="lowKashida"/>
        <w:rPr>
          <w:rFonts w:cs="AL-Hotham"/>
          <w:spacing w:val="-4"/>
          <w:sz w:val="22"/>
          <w:szCs w:val="30"/>
          <w:rtl/>
        </w:rPr>
      </w:pPr>
      <w:r w:rsidRPr="00D22EEF">
        <w:rPr>
          <w:rFonts w:cs="AL-Hotham"/>
          <w:spacing w:val="-4"/>
          <w:sz w:val="22"/>
          <w:szCs w:val="30"/>
          <w:rtl/>
        </w:rPr>
        <w:t xml:space="preserve">أنموذج </w:t>
      </w:r>
      <w:r w:rsidRPr="00D22EEF">
        <w:rPr>
          <w:rFonts w:cs="AL-Hotham" w:hint="cs"/>
          <w:spacing w:val="-4"/>
          <w:sz w:val="22"/>
          <w:szCs w:val="30"/>
          <w:rtl/>
        </w:rPr>
        <w:t xml:space="preserve">تربوي يعمل كإطار عام منظم للبرامج </w:t>
      </w:r>
      <w:proofErr w:type="spellStart"/>
      <w:r w:rsidRPr="00D22EEF">
        <w:rPr>
          <w:rFonts w:cs="AL-Hotham" w:hint="cs"/>
          <w:spacing w:val="-4"/>
          <w:sz w:val="22"/>
          <w:szCs w:val="30"/>
          <w:rtl/>
        </w:rPr>
        <w:t>الإثرائية</w:t>
      </w:r>
      <w:proofErr w:type="spellEnd"/>
      <w:r w:rsidRPr="00D22EEF">
        <w:rPr>
          <w:rFonts w:cs="AL-Hotham" w:hint="cs"/>
          <w:spacing w:val="-4"/>
          <w:sz w:val="22"/>
          <w:szCs w:val="30"/>
          <w:rtl/>
        </w:rPr>
        <w:t xml:space="preserve"> التي يتم تقديمها للطلبة الموهوبين. تم تطويره </w:t>
      </w:r>
      <w:r w:rsidRPr="00D22EEF">
        <w:rPr>
          <w:rFonts w:cs="AL-Hotham" w:hint="cs"/>
          <w:spacing w:val="-4"/>
          <w:sz w:val="22"/>
          <w:szCs w:val="30"/>
          <w:rtl/>
        </w:rPr>
        <w:lastRenderedPageBreak/>
        <w:t xml:space="preserve">ليتناسب مع الظروف البيئية والاجتماعية في المملكة العربية السعودية والوطن العربي </w:t>
      </w:r>
      <w:r w:rsidRPr="00D22EEF">
        <w:rPr>
          <w:rFonts w:cs="AL-Hotham"/>
          <w:spacing w:val="-4"/>
          <w:sz w:val="22"/>
          <w:szCs w:val="30"/>
          <w:rtl/>
        </w:rPr>
        <w:t>بما يتضمنه من محاولة لإيجاد صيغ من التفاعل بين ركائز ثلاث: المحتوى العلمي المتعمق، ومهارات البحث والتفكير، والسمات الشخصية المؤثرة</w:t>
      </w:r>
      <w:r w:rsidRPr="00D22EEF">
        <w:rPr>
          <w:rFonts w:cs="AL-Hotham" w:hint="cs"/>
          <w:spacing w:val="-4"/>
          <w:sz w:val="22"/>
          <w:szCs w:val="30"/>
          <w:rtl/>
        </w:rPr>
        <w:t>،</w:t>
      </w:r>
      <w:r w:rsidRPr="00D22EEF">
        <w:rPr>
          <w:rFonts w:cs="AL-Hotham"/>
          <w:spacing w:val="-4"/>
          <w:sz w:val="22"/>
          <w:szCs w:val="30"/>
          <w:rtl/>
        </w:rPr>
        <w:t xml:space="preserve"> وذلك من خلال تهيئة إطار عام لخبرات تربوية متعددة ومتنوعة يمر بها الطلاب من ذوي المواهب والقدرات العالية عبر ثلاث مراحل رئيسة. يتم تنفيذ هذه المراحل الثلاث من خلال أربع مستويات بحسب خبرات الطلاب السابقة في الأنموذج، بحيث يستغرق تنفيذ كل مستوى عام دراسي. يعايش الطالب المراحل الثلاث في كل مستوى من المستويات الأربعة، إلا أن الخبرات التربوية التي يتفاعل معها بطبيعة الحال متنوعة ومتدرجة العمق العلمي </w:t>
      </w:r>
      <w:proofErr w:type="spellStart"/>
      <w:r w:rsidRPr="00D22EEF">
        <w:rPr>
          <w:rFonts w:cs="AL-Hotham"/>
          <w:spacing w:val="-4"/>
          <w:sz w:val="22"/>
          <w:szCs w:val="30"/>
          <w:rtl/>
        </w:rPr>
        <w:t>والمهاري</w:t>
      </w:r>
      <w:proofErr w:type="spellEnd"/>
      <w:r w:rsidRPr="00D22EEF">
        <w:rPr>
          <w:rFonts w:cs="AL-Hotham"/>
          <w:spacing w:val="-4"/>
          <w:sz w:val="22"/>
          <w:szCs w:val="30"/>
          <w:rtl/>
        </w:rPr>
        <w:t xml:space="preserve"> بحيث يكون المستوى الأدنى قاعدة لما بعده.</w:t>
      </w:r>
    </w:p>
    <w:p w:rsidR="00D22EEF" w:rsidRDefault="00F358D8" w:rsidP="00D15BE0">
      <w:pPr>
        <w:widowControl w:val="0"/>
        <w:spacing w:line="245" w:lineRule="auto"/>
        <w:ind w:firstLine="83"/>
        <w:jc w:val="lowKashida"/>
        <w:rPr>
          <w:rFonts w:cs="AL-Hotham"/>
          <w:sz w:val="22"/>
          <w:szCs w:val="30"/>
          <w:rtl/>
        </w:rPr>
      </w:pPr>
      <w:r w:rsidRPr="001F27ED">
        <w:rPr>
          <w:rFonts w:ascii="Traditional Arabic" w:hAnsi="Traditional Arabic"/>
          <w:b/>
          <w:bCs/>
          <w:sz w:val="22"/>
          <w:szCs w:val="30"/>
          <w:rtl/>
        </w:rPr>
        <w:t>درجة الأداء التدريسي:</w:t>
      </w:r>
      <w:r w:rsidRPr="00F358D8">
        <w:rPr>
          <w:rFonts w:cs="AL-Hotham" w:hint="cs"/>
          <w:sz w:val="22"/>
          <w:szCs w:val="30"/>
          <w:rtl/>
        </w:rPr>
        <w:t xml:space="preserve"> </w:t>
      </w:r>
    </w:p>
    <w:p w:rsidR="00F358D8" w:rsidRPr="00F358D8" w:rsidRDefault="00F358D8" w:rsidP="00F358D8">
      <w:pPr>
        <w:widowControl w:val="0"/>
        <w:spacing w:line="245" w:lineRule="auto"/>
        <w:ind w:firstLine="567"/>
        <w:jc w:val="lowKashida"/>
        <w:rPr>
          <w:rFonts w:cs="AL-Hotham"/>
          <w:sz w:val="22"/>
          <w:szCs w:val="30"/>
          <w:rtl/>
        </w:rPr>
      </w:pPr>
      <w:r w:rsidRPr="00F358D8">
        <w:rPr>
          <w:rFonts w:cs="AL-Hotham" w:hint="cs"/>
          <w:sz w:val="22"/>
          <w:szCs w:val="30"/>
          <w:rtl/>
        </w:rPr>
        <w:t>هي العلامة التي يحصل عليها المعلم من خلال التقدير الذي يضعه له الخبير (المُلاحظ) لأدائه التدريسي، كما في أداة الدراسة المعدة لغرض الدراسة.</w:t>
      </w:r>
    </w:p>
    <w:p w:rsidR="00D22EEF" w:rsidRDefault="00F358D8" w:rsidP="00D15BE0">
      <w:pPr>
        <w:widowControl w:val="0"/>
        <w:spacing w:line="245" w:lineRule="auto"/>
        <w:ind w:firstLine="83"/>
        <w:jc w:val="lowKashida"/>
        <w:rPr>
          <w:rFonts w:ascii="Traditional Arabic" w:hAnsi="Traditional Arabic"/>
          <w:sz w:val="22"/>
          <w:szCs w:val="30"/>
          <w:rtl/>
        </w:rPr>
      </w:pPr>
      <w:r w:rsidRPr="001F27ED">
        <w:rPr>
          <w:rFonts w:ascii="Traditional Arabic" w:hAnsi="Traditional Arabic"/>
          <w:b/>
          <w:bCs/>
          <w:sz w:val="22"/>
          <w:szCs w:val="30"/>
          <w:rtl/>
        </w:rPr>
        <w:t>الأداء التدريسي</w:t>
      </w:r>
      <w:r w:rsidRPr="001F27ED">
        <w:rPr>
          <w:rFonts w:ascii="Traditional Arabic" w:hAnsi="Traditional Arabic"/>
          <w:sz w:val="22"/>
          <w:szCs w:val="30"/>
          <w:rtl/>
        </w:rPr>
        <w:t xml:space="preserve">: </w:t>
      </w:r>
    </w:p>
    <w:p w:rsidR="00F358D8" w:rsidRPr="00F358D8" w:rsidRDefault="00F358D8" w:rsidP="00F358D8">
      <w:pPr>
        <w:widowControl w:val="0"/>
        <w:spacing w:line="245" w:lineRule="auto"/>
        <w:ind w:firstLine="567"/>
        <w:jc w:val="lowKashida"/>
        <w:rPr>
          <w:rFonts w:cs="AL-Hotham"/>
          <w:sz w:val="22"/>
          <w:szCs w:val="30"/>
          <w:rtl/>
          <w:lang w:bidi="ar-JO"/>
        </w:rPr>
      </w:pPr>
      <w:r w:rsidRPr="00F358D8">
        <w:rPr>
          <w:rFonts w:cs="AL-Hotham" w:hint="cs"/>
          <w:sz w:val="22"/>
          <w:szCs w:val="30"/>
          <w:rtl/>
          <w:lang w:bidi="ar-JO"/>
        </w:rPr>
        <w:t xml:space="preserve">هو السلوك اللفظي وغير اللفظي، اللازم لمعلم تربية الموهوبين في تنفيذ الأنموذج </w:t>
      </w:r>
      <w:proofErr w:type="spellStart"/>
      <w:r w:rsidRPr="00F358D8">
        <w:rPr>
          <w:rFonts w:cs="AL-Hotham" w:hint="cs"/>
          <w:sz w:val="22"/>
          <w:szCs w:val="30"/>
          <w:rtl/>
          <w:lang w:bidi="ar-JO"/>
        </w:rPr>
        <w:t>الإثرائي</w:t>
      </w:r>
      <w:proofErr w:type="spellEnd"/>
      <w:r w:rsidRPr="00F358D8">
        <w:rPr>
          <w:rFonts w:cs="AL-Hotham" w:hint="cs"/>
          <w:sz w:val="22"/>
          <w:szCs w:val="30"/>
          <w:rtl/>
          <w:lang w:bidi="ar-JO"/>
        </w:rPr>
        <w:t xml:space="preserve"> الفاعل بنجاح. ويتحدد هذا الأداء بصورة ممارسات تعليمية تعلمية أثناء الأنموذج </w:t>
      </w:r>
      <w:proofErr w:type="spellStart"/>
      <w:r w:rsidRPr="00F358D8">
        <w:rPr>
          <w:rFonts w:cs="AL-Hotham" w:hint="cs"/>
          <w:sz w:val="22"/>
          <w:szCs w:val="30"/>
          <w:rtl/>
          <w:lang w:bidi="ar-JO"/>
        </w:rPr>
        <w:t>الإثرائي</w:t>
      </w:r>
      <w:proofErr w:type="spellEnd"/>
      <w:r w:rsidRPr="00F358D8">
        <w:rPr>
          <w:rFonts w:cs="AL-Hotham" w:hint="cs"/>
          <w:sz w:val="22"/>
          <w:szCs w:val="30"/>
          <w:rtl/>
          <w:lang w:bidi="ar-JO"/>
        </w:rPr>
        <w:t xml:space="preserve">، وتنمية مهارات التفكير والبحث العلمي لدى الطلبة الموهوبين. ويقاس السلوك اللفظي وغير اللفظي للمعلم من خلال بطاقة ملاحظة </w:t>
      </w:r>
      <w:r w:rsidRPr="00F358D8">
        <w:rPr>
          <w:rFonts w:cs="AL-Hotham" w:hint="cs"/>
          <w:sz w:val="22"/>
          <w:szCs w:val="30"/>
          <w:rtl/>
          <w:lang w:bidi="ar-JO"/>
        </w:rPr>
        <w:lastRenderedPageBreak/>
        <w:t>معدة لهذا الغرض.</w:t>
      </w:r>
      <w:r>
        <w:rPr>
          <w:rFonts w:cs="AL-Hotham" w:hint="cs"/>
          <w:sz w:val="22"/>
          <w:szCs w:val="30"/>
          <w:rtl/>
          <w:lang w:bidi="ar-JO"/>
        </w:rPr>
        <w:t xml:space="preserve"> </w:t>
      </w:r>
    </w:p>
    <w:p w:rsidR="00D22EEF" w:rsidRDefault="00F358D8" w:rsidP="00D22EEF">
      <w:pPr>
        <w:widowControl w:val="0"/>
        <w:spacing w:line="245" w:lineRule="auto"/>
        <w:ind w:firstLine="83"/>
        <w:jc w:val="lowKashida"/>
        <w:rPr>
          <w:rFonts w:cs="AL-Hotham"/>
          <w:sz w:val="22"/>
          <w:szCs w:val="30"/>
          <w:rtl/>
        </w:rPr>
      </w:pPr>
      <w:r w:rsidRPr="001F27ED">
        <w:rPr>
          <w:rFonts w:ascii="Traditional Arabic" w:hAnsi="Traditional Arabic"/>
          <w:b/>
          <w:bCs/>
          <w:sz w:val="22"/>
          <w:szCs w:val="30"/>
          <w:rtl/>
        </w:rPr>
        <w:t>معلمو الطلبة الموهوبين في مدارس التعليم العام:</w:t>
      </w:r>
      <w:r w:rsidRPr="00F358D8">
        <w:rPr>
          <w:rFonts w:cs="AL-Hotham" w:hint="cs"/>
          <w:sz w:val="22"/>
          <w:szCs w:val="30"/>
          <w:rtl/>
        </w:rPr>
        <w:t xml:space="preserve"> </w:t>
      </w:r>
    </w:p>
    <w:p w:rsidR="00F358D8" w:rsidRPr="00F358D8" w:rsidRDefault="00F358D8" w:rsidP="00D22EEF">
      <w:pPr>
        <w:widowControl w:val="0"/>
        <w:spacing w:line="245" w:lineRule="auto"/>
        <w:ind w:firstLine="567"/>
        <w:jc w:val="lowKashida"/>
        <w:rPr>
          <w:rFonts w:cs="AL-Hotham"/>
          <w:sz w:val="22"/>
          <w:szCs w:val="30"/>
          <w:rtl/>
        </w:rPr>
      </w:pPr>
      <w:r w:rsidRPr="00F358D8">
        <w:rPr>
          <w:rFonts w:cs="AL-Hotham" w:hint="cs"/>
          <w:sz w:val="22"/>
          <w:szCs w:val="30"/>
          <w:rtl/>
        </w:rPr>
        <w:t xml:space="preserve">هم المعلمون الذين تم اختيارهم من قبل وزارة التربية والتعليم وتفريغهم للعمل مع الطلبة الموهوبين في مدارس التعليم العام. </w:t>
      </w:r>
    </w:p>
    <w:p w:rsidR="00F358D8" w:rsidRPr="001F27ED" w:rsidRDefault="00F358D8" w:rsidP="001F27ED">
      <w:pPr>
        <w:widowControl w:val="0"/>
        <w:spacing w:line="245" w:lineRule="auto"/>
        <w:jc w:val="lowKashida"/>
        <w:rPr>
          <w:rFonts w:ascii="Traditional Arabic" w:hAnsi="Traditional Arabic"/>
          <w:b/>
          <w:bCs/>
          <w:sz w:val="22"/>
          <w:szCs w:val="30"/>
          <w:rtl/>
        </w:rPr>
      </w:pPr>
      <w:r w:rsidRPr="001F27ED">
        <w:rPr>
          <w:rFonts w:ascii="Traditional Arabic" w:hAnsi="Traditional Arabic"/>
          <w:b/>
          <w:bCs/>
          <w:sz w:val="22"/>
          <w:szCs w:val="30"/>
          <w:rtl/>
        </w:rPr>
        <w:t>عينة الدراسة</w:t>
      </w:r>
    </w:p>
    <w:p w:rsidR="00F358D8" w:rsidRPr="00F358D8" w:rsidRDefault="00F358D8" w:rsidP="00F358D8">
      <w:pPr>
        <w:widowControl w:val="0"/>
        <w:spacing w:line="245" w:lineRule="auto"/>
        <w:ind w:firstLine="567"/>
        <w:jc w:val="lowKashida"/>
        <w:rPr>
          <w:rFonts w:cs="AL-Hotham"/>
          <w:sz w:val="22"/>
          <w:szCs w:val="30"/>
          <w:rtl/>
        </w:rPr>
      </w:pPr>
      <w:r w:rsidRPr="00F358D8">
        <w:rPr>
          <w:rFonts w:cs="AL-Hotham" w:hint="cs"/>
          <w:sz w:val="22"/>
          <w:szCs w:val="30"/>
          <w:rtl/>
        </w:rPr>
        <w:t xml:space="preserve">تألفت عينة الدراسة من (43) معلماً ومعلمة ممن يمارسون مهمة معلم تربية الموهوبين في برامج رعاية الموهوبين في مدارس التعليم العام السعودية، واختيرت هذه العينة بالطريقة المتيسرة؛ نظراً لقربها من المناطق التي يقطنها الخبراء، فضلاً عن تعاون معلمي ومعلمات برامج رعاية الموهوبين. وقد اختيرت هذه العينة من أربع مناطق رئيسة في المملكة العربية السعودية. والجدول (1) يبين توزيع أفراد عينة الدراسة. </w:t>
      </w:r>
    </w:p>
    <w:p w:rsidR="00F358D8" w:rsidRPr="001F27ED" w:rsidRDefault="001F27ED" w:rsidP="00D22EEF">
      <w:pPr>
        <w:widowControl w:val="0"/>
        <w:spacing w:before="240" w:line="245" w:lineRule="auto"/>
        <w:ind w:left="1219" w:hanging="1219"/>
        <w:jc w:val="lowKashida"/>
        <w:rPr>
          <w:rFonts w:ascii="Traditional Arabic" w:hAnsi="Traditional Arabic"/>
          <w:b/>
          <w:bCs/>
          <w:sz w:val="16"/>
          <w:szCs w:val="24"/>
          <w:rtl/>
        </w:rPr>
      </w:pPr>
      <w:r w:rsidRPr="001F27ED">
        <w:rPr>
          <w:rFonts w:ascii="Traditional Arabic" w:hAnsi="Traditional Arabic"/>
          <w:b/>
          <w:bCs/>
          <w:sz w:val="16"/>
          <w:szCs w:val="24"/>
          <w:rtl/>
        </w:rPr>
        <w:t>ال</w:t>
      </w:r>
      <w:r w:rsidR="00F358D8" w:rsidRPr="001F27ED">
        <w:rPr>
          <w:rFonts w:ascii="Traditional Arabic" w:hAnsi="Traditional Arabic"/>
          <w:b/>
          <w:bCs/>
          <w:sz w:val="16"/>
          <w:szCs w:val="24"/>
          <w:rtl/>
        </w:rPr>
        <w:t xml:space="preserve">جدول </w:t>
      </w:r>
      <w:r w:rsidRPr="001F27ED">
        <w:rPr>
          <w:rFonts w:ascii="Traditional Arabic" w:hAnsi="Traditional Arabic"/>
          <w:b/>
          <w:bCs/>
          <w:sz w:val="16"/>
          <w:szCs w:val="24"/>
          <w:rtl/>
        </w:rPr>
        <w:t xml:space="preserve">رقم (1). </w:t>
      </w:r>
      <w:r w:rsidR="00F358D8" w:rsidRPr="001F27ED">
        <w:rPr>
          <w:rFonts w:ascii="Traditional Arabic" w:hAnsi="Traditional Arabic"/>
          <w:b/>
          <w:bCs/>
          <w:sz w:val="16"/>
          <w:szCs w:val="24"/>
          <w:rtl/>
        </w:rPr>
        <w:t>توزيع أفراد عينة الدراسة حسب</w:t>
      </w:r>
      <w:r w:rsidRPr="001F27ED">
        <w:rPr>
          <w:rFonts w:ascii="Traditional Arabic" w:hAnsi="Traditional Arabic"/>
          <w:b/>
          <w:bCs/>
          <w:sz w:val="16"/>
          <w:szCs w:val="24"/>
          <w:rtl/>
        </w:rPr>
        <w:t xml:space="preserve"> جنسهم والإدارة التعليمية.</w:t>
      </w:r>
    </w:p>
    <w:tbl>
      <w:tblPr>
        <w:bidiVisual/>
        <w:tblW w:w="4869" w:type="pct"/>
        <w:jc w:val="center"/>
        <w:tblInd w:w="-17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68"/>
        <w:gridCol w:w="741"/>
        <w:gridCol w:w="742"/>
        <w:gridCol w:w="741"/>
        <w:gridCol w:w="741"/>
      </w:tblGrid>
      <w:tr w:rsidR="001F27ED" w:rsidRPr="001F27ED">
        <w:trPr>
          <w:jc w:val="center"/>
        </w:trPr>
        <w:tc>
          <w:tcPr>
            <w:tcW w:w="1655" w:type="pct"/>
            <w:tcBorders>
              <w:top w:val="single" w:sz="4" w:space="0" w:color="auto"/>
              <w:left w:val="single" w:sz="4" w:space="0" w:color="auto"/>
              <w:bottom w:val="single" w:sz="4" w:space="0" w:color="auto"/>
              <w:right w:val="single" w:sz="4" w:space="0" w:color="auto"/>
            </w:tcBorders>
            <w:shd w:val="clear" w:color="auto" w:fill="E0E0E0"/>
          </w:tcPr>
          <w:p w:rsidR="00F358D8" w:rsidRPr="001F27ED" w:rsidRDefault="00F358D8" w:rsidP="001F27ED">
            <w:pPr>
              <w:widowControl w:val="0"/>
              <w:spacing w:line="245" w:lineRule="auto"/>
              <w:jc w:val="center"/>
              <w:rPr>
                <w:rFonts w:ascii="Traditional Arabic" w:hAnsi="Traditional Arabic"/>
                <w:b/>
                <w:bCs/>
              </w:rPr>
            </w:pPr>
            <w:r w:rsidRPr="001F27ED">
              <w:rPr>
                <w:rFonts w:ascii="Traditional Arabic" w:hAnsi="Traditional Arabic"/>
                <w:b/>
                <w:bCs/>
                <w:rtl/>
              </w:rPr>
              <w:t>الإدارة التعليمية</w:t>
            </w:r>
          </w:p>
        </w:tc>
        <w:tc>
          <w:tcPr>
            <w:tcW w:w="836" w:type="pct"/>
            <w:tcBorders>
              <w:top w:val="single" w:sz="4" w:space="0" w:color="auto"/>
              <w:left w:val="single" w:sz="4" w:space="0" w:color="auto"/>
              <w:bottom w:val="single" w:sz="4" w:space="0" w:color="auto"/>
              <w:right w:val="single" w:sz="4" w:space="0" w:color="auto"/>
            </w:tcBorders>
            <w:shd w:val="clear" w:color="auto" w:fill="E0E0E0"/>
          </w:tcPr>
          <w:p w:rsidR="00F358D8" w:rsidRPr="001F27ED" w:rsidRDefault="00F358D8" w:rsidP="001F27ED">
            <w:pPr>
              <w:widowControl w:val="0"/>
              <w:spacing w:line="245" w:lineRule="auto"/>
              <w:jc w:val="center"/>
              <w:rPr>
                <w:rFonts w:ascii="Traditional Arabic" w:hAnsi="Traditional Arabic"/>
                <w:b/>
                <w:bCs/>
              </w:rPr>
            </w:pPr>
            <w:r w:rsidRPr="001F27ED">
              <w:rPr>
                <w:rFonts w:ascii="Traditional Arabic" w:hAnsi="Traditional Arabic"/>
                <w:b/>
                <w:bCs/>
                <w:rtl/>
              </w:rPr>
              <w:t>عدد الذكور</w:t>
            </w:r>
          </w:p>
        </w:tc>
        <w:tc>
          <w:tcPr>
            <w:tcW w:w="837" w:type="pct"/>
            <w:tcBorders>
              <w:top w:val="single" w:sz="4" w:space="0" w:color="auto"/>
              <w:left w:val="single" w:sz="4" w:space="0" w:color="auto"/>
              <w:bottom w:val="single" w:sz="4" w:space="0" w:color="auto"/>
              <w:right w:val="single" w:sz="4" w:space="0" w:color="auto"/>
            </w:tcBorders>
            <w:shd w:val="clear" w:color="auto" w:fill="E0E0E0"/>
          </w:tcPr>
          <w:p w:rsidR="00F358D8" w:rsidRPr="001F27ED" w:rsidRDefault="00F358D8" w:rsidP="001F27ED">
            <w:pPr>
              <w:widowControl w:val="0"/>
              <w:spacing w:line="245" w:lineRule="auto"/>
              <w:jc w:val="center"/>
              <w:rPr>
                <w:rFonts w:ascii="Traditional Arabic" w:hAnsi="Traditional Arabic"/>
                <w:b/>
                <w:bCs/>
              </w:rPr>
            </w:pPr>
            <w:r w:rsidRPr="001F27ED">
              <w:rPr>
                <w:rFonts w:ascii="Traditional Arabic" w:hAnsi="Traditional Arabic"/>
                <w:b/>
                <w:bCs/>
                <w:rtl/>
              </w:rPr>
              <w:t>النسبة</w:t>
            </w:r>
          </w:p>
        </w:tc>
        <w:tc>
          <w:tcPr>
            <w:tcW w:w="836" w:type="pct"/>
            <w:tcBorders>
              <w:top w:val="single" w:sz="4" w:space="0" w:color="auto"/>
              <w:left w:val="single" w:sz="4" w:space="0" w:color="auto"/>
              <w:bottom w:val="single" w:sz="4" w:space="0" w:color="auto"/>
              <w:right w:val="single" w:sz="4" w:space="0" w:color="auto"/>
            </w:tcBorders>
            <w:shd w:val="clear" w:color="auto" w:fill="E0E0E0"/>
          </w:tcPr>
          <w:p w:rsidR="00F358D8" w:rsidRPr="001F27ED" w:rsidRDefault="00F358D8" w:rsidP="001F27ED">
            <w:pPr>
              <w:widowControl w:val="0"/>
              <w:spacing w:line="245" w:lineRule="auto"/>
              <w:jc w:val="center"/>
              <w:rPr>
                <w:rFonts w:ascii="Traditional Arabic" w:hAnsi="Traditional Arabic"/>
                <w:b/>
                <w:bCs/>
              </w:rPr>
            </w:pPr>
            <w:r w:rsidRPr="001F27ED">
              <w:rPr>
                <w:rFonts w:ascii="Traditional Arabic" w:hAnsi="Traditional Arabic"/>
                <w:b/>
                <w:bCs/>
                <w:rtl/>
              </w:rPr>
              <w:t>عدد الإناث</w:t>
            </w:r>
          </w:p>
        </w:tc>
        <w:tc>
          <w:tcPr>
            <w:tcW w:w="837" w:type="pct"/>
            <w:tcBorders>
              <w:top w:val="single" w:sz="4" w:space="0" w:color="auto"/>
              <w:left w:val="single" w:sz="4" w:space="0" w:color="auto"/>
              <w:bottom w:val="single" w:sz="4" w:space="0" w:color="auto"/>
              <w:right w:val="single" w:sz="4" w:space="0" w:color="auto"/>
            </w:tcBorders>
            <w:shd w:val="clear" w:color="auto" w:fill="E0E0E0"/>
          </w:tcPr>
          <w:p w:rsidR="00F358D8" w:rsidRPr="001F27ED" w:rsidRDefault="00F358D8" w:rsidP="001F27ED">
            <w:pPr>
              <w:widowControl w:val="0"/>
              <w:spacing w:line="245" w:lineRule="auto"/>
              <w:jc w:val="center"/>
              <w:rPr>
                <w:rFonts w:ascii="Traditional Arabic" w:hAnsi="Traditional Arabic"/>
                <w:b/>
                <w:bCs/>
              </w:rPr>
            </w:pPr>
            <w:r w:rsidRPr="001F27ED">
              <w:rPr>
                <w:rFonts w:ascii="Traditional Arabic" w:hAnsi="Traditional Arabic"/>
                <w:b/>
                <w:bCs/>
                <w:rtl/>
              </w:rPr>
              <w:t>النسبة</w:t>
            </w:r>
          </w:p>
        </w:tc>
      </w:tr>
      <w:tr w:rsidR="001F27ED" w:rsidRPr="001F27ED">
        <w:trPr>
          <w:jc w:val="center"/>
        </w:trPr>
        <w:tc>
          <w:tcPr>
            <w:tcW w:w="1655" w:type="pct"/>
            <w:tcBorders>
              <w:top w:val="single" w:sz="4" w:space="0" w:color="auto"/>
              <w:left w:val="single" w:sz="4" w:space="0" w:color="auto"/>
              <w:bottom w:val="single" w:sz="4" w:space="0" w:color="auto"/>
              <w:right w:val="single" w:sz="4" w:space="0" w:color="auto"/>
            </w:tcBorders>
          </w:tcPr>
          <w:p w:rsidR="00F358D8" w:rsidRPr="001F27ED" w:rsidRDefault="00F358D8" w:rsidP="001F27ED">
            <w:pPr>
              <w:widowControl w:val="0"/>
              <w:spacing w:line="245" w:lineRule="auto"/>
              <w:jc w:val="center"/>
              <w:rPr>
                <w:rFonts w:ascii="Traditional Arabic" w:hAnsi="Traditional Arabic"/>
              </w:rPr>
            </w:pPr>
            <w:r w:rsidRPr="001F27ED">
              <w:rPr>
                <w:rFonts w:ascii="Traditional Arabic" w:hAnsi="Traditional Arabic"/>
                <w:rtl/>
              </w:rPr>
              <w:t>مكة المكرمة</w:t>
            </w:r>
          </w:p>
        </w:tc>
        <w:tc>
          <w:tcPr>
            <w:tcW w:w="836" w:type="pct"/>
            <w:tcBorders>
              <w:top w:val="single" w:sz="4" w:space="0" w:color="auto"/>
              <w:left w:val="single" w:sz="4" w:space="0" w:color="auto"/>
              <w:bottom w:val="single" w:sz="4" w:space="0" w:color="auto"/>
              <w:right w:val="single" w:sz="4" w:space="0" w:color="auto"/>
            </w:tcBorders>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7</w:t>
            </w:r>
          </w:p>
        </w:tc>
        <w:tc>
          <w:tcPr>
            <w:tcW w:w="837" w:type="pct"/>
            <w:tcBorders>
              <w:top w:val="single" w:sz="4" w:space="0" w:color="auto"/>
              <w:left w:val="single" w:sz="4" w:space="0" w:color="auto"/>
              <w:bottom w:val="single" w:sz="4" w:space="0" w:color="auto"/>
              <w:right w:val="single" w:sz="4" w:space="0" w:color="auto"/>
            </w:tcBorders>
          </w:tcPr>
          <w:p w:rsidR="00F358D8" w:rsidRPr="001F27ED" w:rsidRDefault="001F27ED" w:rsidP="001F27ED">
            <w:pPr>
              <w:widowControl w:val="0"/>
              <w:spacing w:line="245" w:lineRule="auto"/>
              <w:jc w:val="center"/>
              <w:rPr>
                <w:rFonts w:ascii="Traditional Arabic" w:hAnsi="Traditional Arabic"/>
              </w:rPr>
            </w:pPr>
            <w:r>
              <w:rPr>
                <w:rFonts w:ascii="Traditional Arabic" w:hAnsi="Traditional Arabic" w:hint="cs"/>
                <w:rtl/>
              </w:rPr>
              <w:t>28</w:t>
            </w:r>
            <w:r w:rsidRPr="00D22EEF">
              <w:rPr>
                <w:rFonts w:ascii="Traditional Arabic" w:hAnsi="Traditional Arabic" w:cs="AL-Hotham" w:hint="cs"/>
                <w:rtl/>
              </w:rPr>
              <w:t>%</w:t>
            </w:r>
          </w:p>
        </w:tc>
        <w:tc>
          <w:tcPr>
            <w:tcW w:w="836" w:type="pct"/>
            <w:tcBorders>
              <w:top w:val="single" w:sz="4" w:space="0" w:color="auto"/>
              <w:left w:val="single" w:sz="4" w:space="0" w:color="auto"/>
              <w:bottom w:val="single" w:sz="4" w:space="0" w:color="auto"/>
              <w:right w:val="single" w:sz="4" w:space="0" w:color="auto"/>
            </w:tcBorders>
          </w:tcPr>
          <w:p w:rsidR="00F358D8" w:rsidRPr="001F27ED" w:rsidRDefault="00F358D8" w:rsidP="001F27ED">
            <w:pPr>
              <w:widowControl w:val="0"/>
              <w:spacing w:line="245" w:lineRule="auto"/>
              <w:jc w:val="center"/>
              <w:rPr>
                <w:rFonts w:ascii="Traditional Arabic" w:hAnsi="Traditional Arabic"/>
              </w:rPr>
            </w:pPr>
            <w:r w:rsidRPr="001F27ED">
              <w:rPr>
                <w:rFonts w:ascii="Traditional Arabic" w:hAnsi="Traditional Arabic"/>
                <w:rtl/>
              </w:rPr>
              <w:t>13</w:t>
            </w:r>
          </w:p>
        </w:tc>
        <w:tc>
          <w:tcPr>
            <w:tcW w:w="837" w:type="pct"/>
            <w:tcBorders>
              <w:top w:val="single" w:sz="4" w:space="0" w:color="auto"/>
              <w:left w:val="single" w:sz="4" w:space="0" w:color="auto"/>
              <w:bottom w:val="single" w:sz="4" w:space="0" w:color="auto"/>
              <w:right w:val="single" w:sz="4" w:space="0" w:color="auto"/>
            </w:tcBorders>
          </w:tcPr>
          <w:p w:rsidR="00F358D8" w:rsidRPr="001F27ED" w:rsidRDefault="001F27ED" w:rsidP="001F27ED">
            <w:pPr>
              <w:widowControl w:val="0"/>
              <w:spacing w:line="245" w:lineRule="auto"/>
              <w:jc w:val="center"/>
              <w:rPr>
                <w:rFonts w:ascii="Traditional Arabic" w:hAnsi="Traditional Arabic"/>
              </w:rPr>
            </w:pPr>
            <w:r>
              <w:rPr>
                <w:rFonts w:ascii="Traditional Arabic" w:hAnsi="Traditional Arabic" w:hint="cs"/>
                <w:rtl/>
              </w:rPr>
              <w:t>72.22</w:t>
            </w:r>
            <w:r w:rsidR="00D22EEF" w:rsidRPr="00D22EEF">
              <w:rPr>
                <w:rFonts w:ascii="Traditional Arabic" w:hAnsi="Traditional Arabic" w:cs="AL-Hotham" w:hint="cs"/>
                <w:rtl/>
              </w:rPr>
              <w:t>%</w:t>
            </w:r>
          </w:p>
        </w:tc>
      </w:tr>
      <w:tr w:rsidR="001F27ED" w:rsidRPr="001F27ED">
        <w:trPr>
          <w:jc w:val="center"/>
        </w:trPr>
        <w:tc>
          <w:tcPr>
            <w:tcW w:w="1655" w:type="pct"/>
            <w:tcBorders>
              <w:top w:val="single" w:sz="4" w:space="0" w:color="auto"/>
              <w:left w:val="single" w:sz="4" w:space="0" w:color="auto"/>
              <w:bottom w:val="single" w:sz="4" w:space="0" w:color="auto"/>
              <w:right w:val="single" w:sz="4" w:space="0" w:color="auto"/>
            </w:tcBorders>
          </w:tcPr>
          <w:p w:rsidR="00F358D8" w:rsidRPr="001F27ED" w:rsidRDefault="00F358D8" w:rsidP="001F27ED">
            <w:pPr>
              <w:widowControl w:val="0"/>
              <w:spacing w:line="245" w:lineRule="auto"/>
              <w:jc w:val="center"/>
              <w:rPr>
                <w:rFonts w:ascii="Traditional Arabic" w:hAnsi="Traditional Arabic"/>
              </w:rPr>
            </w:pPr>
            <w:r w:rsidRPr="001F27ED">
              <w:rPr>
                <w:rFonts w:ascii="Traditional Arabic" w:hAnsi="Traditional Arabic"/>
                <w:rtl/>
              </w:rPr>
              <w:t>المدينة المنورة</w:t>
            </w:r>
          </w:p>
        </w:tc>
        <w:tc>
          <w:tcPr>
            <w:tcW w:w="836" w:type="pct"/>
            <w:tcBorders>
              <w:top w:val="single" w:sz="4" w:space="0" w:color="auto"/>
              <w:left w:val="single" w:sz="4" w:space="0" w:color="auto"/>
              <w:bottom w:val="single" w:sz="4" w:space="0" w:color="auto"/>
              <w:right w:val="single" w:sz="4" w:space="0" w:color="auto"/>
            </w:tcBorders>
          </w:tcPr>
          <w:p w:rsidR="00F358D8" w:rsidRPr="001F27ED" w:rsidRDefault="00F358D8" w:rsidP="001F27ED">
            <w:pPr>
              <w:widowControl w:val="0"/>
              <w:spacing w:line="245" w:lineRule="auto"/>
              <w:jc w:val="center"/>
              <w:rPr>
                <w:rFonts w:ascii="Traditional Arabic" w:hAnsi="Traditional Arabic"/>
              </w:rPr>
            </w:pPr>
            <w:r w:rsidRPr="001F27ED">
              <w:rPr>
                <w:rFonts w:ascii="Traditional Arabic" w:hAnsi="Traditional Arabic"/>
                <w:rtl/>
              </w:rPr>
              <w:t>1</w:t>
            </w:r>
          </w:p>
        </w:tc>
        <w:tc>
          <w:tcPr>
            <w:tcW w:w="837" w:type="pct"/>
            <w:tcBorders>
              <w:top w:val="single" w:sz="4" w:space="0" w:color="auto"/>
              <w:left w:val="single" w:sz="4" w:space="0" w:color="auto"/>
              <w:bottom w:val="single" w:sz="4" w:space="0" w:color="auto"/>
              <w:right w:val="single" w:sz="4" w:space="0" w:color="auto"/>
            </w:tcBorders>
          </w:tcPr>
          <w:p w:rsidR="00F358D8" w:rsidRPr="001F27ED" w:rsidRDefault="001F27ED" w:rsidP="001F27ED">
            <w:pPr>
              <w:widowControl w:val="0"/>
              <w:spacing w:line="245" w:lineRule="auto"/>
              <w:jc w:val="center"/>
              <w:rPr>
                <w:rFonts w:ascii="Traditional Arabic" w:hAnsi="Traditional Arabic"/>
              </w:rPr>
            </w:pPr>
            <w:r>
              <w:rPr>
                <w:rFonts w:ascii="Traditional Arabic" w:hAnsi="Traditional Arabic" w:hint="cs"/>
                <w:rtl/>
              </w:rPr>
              <w:t>4</w:t>
            </w:r>
            <w:r w:rsidR="00D22EEF" w:rsidRPr="00D22EEF">
              <w:rPr>
                <w:rFonts w:ascii="Traditional Arabic" w:hAnsi="Traditional Arabic" w:cs="AL-Hotham" w:hint="cs"/>
                <w:rtl/>
              </w:rPr>
              <w:t>%</w:t>
            </w:r>
          </w:p>
        </w:tc>
        <w:tc>
          <w:tcPr>
            <w:tcW w:w="836" w:type="pct"/>
            <w:tcBorders>
              <w:top w:val="single" w:sz="4" w:space="0" w:color="auto"/>
              <w:left w:val="single" w:sz="4" w:space="0" w:color="auto"/>
              <w:bottom w:val="single" w:sz="4" w:space="0" w:color="auto"/>
              <w:right w:val="single" w:sz="4" w:space="0" w:color="auto"/>
            </w:tcBorders>
          </w:tcPr>
          <w:p w:rsidR="00F358D8" w:rsidRPr="001F27ED" w:rsidRDefault="00F358D8" w:rsidP="001F27ED">
            <w:pPr>
              <w:widowControl w:val="0"/>
              <w:spacing w:line="245" w:lineRule="auto"/>
              <w:jc w:val="center"/>
              <w:rPr>
                <w:rFonts w:ascii="Traditional Arabic" w:hAnsi="Traditional Arabic"/>
              </w:rPr>
            </w:pPr>
            <w:r w:rsidRPr="001F27ED">
              <w:rPr>
                <w:rFonts w:ascii="Traditional Arabic" w:hAnsi="Traditional Arabic"/>
                <w:rtl/>
              </w:rPr>
              <w:t>1</w:t>
            </w:r>
          </w:p>
        </w:tc>
        <w:tc>
          <w:tcPr>
            <w:tcW w:w="837" w:type="pct"/>
            <w:tcBorders>
              <w:top w:val="single" w:sz="4" w:space="0" w:color="auto"/>
              <w:left w:val="single" w:sz="4" w:space="0" w:color="auto"/>
              <w:bottom w:val="single" w:sz="4" w:space="0" w:color="auto"/>
              <w:right w:val="single" w:sz="4" w:space="0" w:color="auto"/>
            </w:tcBorders>
          </w:tcPr>
          <w:p w:rsidR="00F358D8" w:rsidRPr="001F27ED" w:rsidRDefault="001F27ED" w:rsidP="001F27ED">
            <w:pPr>
              <w:widowControl w:val="0"/>
              <w:spacing w:line="245" w:lineRule="auto"/>
              <w:jc w:val="center"/>
              <w:rPr>
                <w:rFonts w:ascii="Traditional Arabic" w:hAnsi="Traditional Arabic"/>
              </w:rPr>
            </w:pPr>
            <w:r>
              <w:rPr>
                <w:rFonts w:ascii="Traditional Arabic" w:hAnsi="Traditional Arabic" w:hint="cs"/>
                <w:rtl/>
              </w:rPr>
              <w:t>5.55</w:t>
            </w:r>
            <w:r w:rsidR="00D22EEF" w:rsidRPr="00D22EEF">
              <w:rPr>
                <w:rFonts w:ascii="Traditional Arabic" w:hAnsi="Traditional Arabic" w:cs="AL-Hotham" w:hint="cs"/>
                <w:rtl/>
              </w:rPr>
              <w:t>%</w:t>
            </w:r>
          </w:p>
        </w:tc>
      </w:tr>
      <w:tr w:rsidR="001F27ED" w:rsidRPr="001F27ED">
        <w:trPr>
          <w:jc w:val="center"/>
        </w:trPr>
        <w:tc>
          <w:tcPr>
            <w:tcW w:w="1655" w:type="pct"/>
            <w:tcBorders>
              <w:top w:val="single" w:sz="4" w:space="0" w:color="auto"/>
              <w:left w:val="single" w:sz="4" w:space="0" w:color="auto"/>
              <w:bottom w:val="single" w:sz="4" w:space="0" w:color="auto"/>
              <w:right w:val="single" w:sz="4" w:space="0" w:color="auto"/>
            </w:tcBorders>
          </w:tcPr>
          <w:p w:rsidR="00F358D8" w:rsidRPr="001F27ED" w:rsidRDefault="00F358D8" w:rsidP="001F27ED">
            <w:pPr>
              <w:widowControl w:val="0"/>
              <w:spacing w:line="245" w:lineRule="auto"/>
              <w:jc w:val="center"/>
              <w:rPr>
                <w:rFonts w:ascii="Traditional Arabic" w:hAnsi="Traditional Arabic"/>
              </w:rPr>
            </w:pPr>
            <w:r w:rsidRPr="001F27ED">
              <w:rPr>
                <w:rFonts w:ascii="Traditional Arabic" w:hAnsi="Traditional Arabic"/>
                <w:rtl/>
              </w:rPr>
              <w:t>الرياض</w:t>
            </w:r>
          </w:p>
        </w:tc>
        <w:tc>
          <w:tcPr>
            <w:tcW w:w="836" w:type="pct"/>
            <w:tcBorders>
              <w:top w:val="single" w:sz="4" w:space="0" w:color="auto"/>
              <w:left w:val="single" w:sz="4" w:space="0" w:color="auto"/>
              <w:bottom w:val="single" w:sz="4" w:space="0" w:color="auto"/>
              <w:right w:val="single" w:sz="4" w:space="0" w:color="auto"/>
            </w:tcBorders>
          </w:tcPr>
          <w:p w:rsidR="00F358D8" w:rsidRPr="001F27ED" w:rsidRDefault="00F358D8" w:rsidP="001F27ED">
            <w:pPr>
              <w:widowControl w:val="0"/>
              <w:spacing w:line="245" w:lineRule="auto"/>
              <w:jc w:val="center"/>
              <w:rPr>
                <w:rFonts w:ascii="Traditional Arabic" w:hAnsi="Traditional Arabic"/>
              </w:rPr>
            </w:pPr>
            <w:r w:rsidRPr="001F27ED">
              <w:rPr>
                <w:rFonts w:ascii="Traditional Arabic" w:hAnsi="Traditional Arabic"/>
                <w:rtl/>
              </w:rPr>
              <w:t>8</w:t>
            </w:r>
          </w:p>
        </w:tc>
        <w:tc>
          <w:tcPr>
            <w:tcW w:w="837" w:type="pct"/>
            <w:tcBorders>
              <w:top w:val="single" w:sz="4" w:space="0" w:color="auto"/>
              <w:left w:val="single" w:sz="4" w:space="0" w:color="auto"/>
              <w:bottom w:val="single" w:sz="4" w:space="0" w:color="auto"/>
              <w:right w:val="single" w:sz="4" w:space="0" w:color="auto"/>
            </w:tcBorders>
          </w:tcPr>
          <w:p w:rsidR="00F358D8" w:rsidRPr="001F27ED" w:rsidRDefault="001F27ED" w:rsidP="001F27ED">
            <w:pPr>
              <w:widowControl w:val="0"/>
              <w:spacing w:line="245" w:lineRule="auto"/>
              <w:jc w:val="center"/>
              <w:rPr>
                <w:rFonts w:ascii="Traditional Arabic" w:hAnsi="Traditional Arabic"/>
              </w:rPr>
            </w:pPr>
            <w:r>
              <w:rPr>
                <w:rFonts w:ascii="Traditional Arabic" w:hAnsi="Traditional Arabic" w:hint="cs"/>
                <w:rtl/>
              </w:rPr>
              <w:t>32</w:t>
            </w:r>
            <w:r w:rsidR="00D22EEF" w:rsidRPr="00D22EEF">
              <w:rPr>
                <w:rFonts w:ascii="Traditional Arabic" w:hAnsi="Traditional Arabic" w:cs="AL-Hotham" w:hint="cs"/>
                <w:rtl/>
              </w:rPr>
              <w:t>%</w:t>
            </w:r>
          </w:p>
        </w:tc>
        <w:tc>
          <w:tcPr>
            <w:tcW w:w="836" w:type="pct"/>
            <w:tcBorders>
              <w:top w:val="single" w:sz="4" w:space="0" w:color="auto"/>
              <w:left w:val="single" w:sz="4" w:space="0" w:color="auto"/>
              <w:bottom w:val="single" w:sz="4" w:space="0" w:color="auto"/>
              <w:right w:val="single" w:sz="4" w:space="0" w:color="auto"/>
            </w:tcBorders>
          </w:tcPr>
          <w:p w:rsidR="00F358D8" w:rsidRPr="001F27ED" w:rsidRDefault="00F358D8" w:rsidP="001F27ED">
            <w:pPr>
              <w:widowControl w:val="0"/>
              <w:spacing w:line="245" w:lineRule="auto"/>
              <w:jc w:val="center"/>
              <w:rPr>
                <w:rFonts w:ascii="Traditional Arabic" w:hAnsi="Traditional Arabic"/>
              </w:rPr>
            </w:pPr>
            <w:r w:rsidRPr="001F27ED">
              <w:rPr>
                <w:rFonts w:ascii="Traditional Arabic" w:hAnsi="Traditional Arabic"/>
                <w:rtl/>
              </w:rPr>
              <w:t>1</w:t>
            </w:r>
          </w:p>
        </w:tc>
        <w:tc>
          <w:tcPr>
            <w:tcW w:w="837" w:type="pct"/>
            <w:tcBorders>
              <w:top w:val="single" w:sz="4" w:space="0" w:color="auto"/>
              <w:left w:val="single" w:sz="4" w:space="0" w:color="auto"/>
              <w:bottom w:val="single" w:sz="4" w:space="0" w:color="auto"/>
              <w:right w:val="single" w:sz="4" w:space="0" w:color="auto"/>
            </w:tcBorders>
          </w:tcPr>
          <w:p w:rsidR="00F358D8" w:rsidRPr="001F27ED" w:rsidRDefault="001F27ED" w:rsidP="001F27ED">
            <w:pPr>
              <w:widowControl w:val="0"/>
              <w:spacing w:line="245" w:lineRule="auto"/>
              <w:jc w:val="center"/>
              <w:rPr>
                <w:rFonts w:ascii="Traditional Arabic" w:hAnsi="Traditional Arabic"/>
              </w:rPr>
            </w:pPr>
            <w:r>
              <w:rPr>
                <w:rFonts w:ascii="Traditional Arabic" w:hAnsi="Traditional Arabic" w:hint="cs"/>
                <w:rtl/>
              </w:rPr>
              <w:t>5.55</w:t>
            </w:r>
            <w:r w:rsidR="00D22EEF" w:rsidRPr="00D22EEF">
              <w:rPr>
                <w:rFonts w:ascii="Traditional Arabic" w:hAnsi="Traditional Arabic" w:cs="AL-Hotham" w:hint="cs"/>
                <w:rtl/>
              </w:rPr>
              <w:t>%</w:t>
            </w:r>
          </w:p>
        </w:tc>
      </w:tr>
      <w:tr w:rsidR="001F27ED" w:rsidRPr="001F27ED">
        <w:trPr>
          <w:jc w:val="center"/>
        </w:trPr>
        <w:tc>
          <w:tcPr>
            <w:tcW w:w="1655" w:type="pct"/>
            <w:tcBorders>
              <w:top w:val="single" w:sz="4" w:space="0" w:color="auto"/>
              <w:left w:val="single" w:sz="4" w:space="0" w:color="auto"/>
              <w:bottom w:val="single" w:sz="4" w:space="0" w:color="auto"/>
              <w:right w:val="single" w:sz="4" w:space="0" w:color="auto"/>
            </w:tcBorders>
          </w:tcPr>
          <w:p w:rsidR="00F358D8" w:rsidRPr="001F27ED" w:rsidRDefault="00F358D8" w:rsidP="001F27ED">
            <w:pPr>
              <w:widowControl w:val="0"/>
              <w:spacing w:line="245" w:lineRule="auto"/>
              <w:jc w:val="center"/>
              <w:rPr>
                <w:rFonts w:ascii="Traditional Arabic" w:hAnsi="Traditional Arabic"/>
              </w:rPr>
            </w:pPr>
            <w:r w:rsidRPr="001F27ED">
              <w:rPr>
                <w:rFonts w:ascii="Traditional Arabic" w:hAnsi="Traditional Arabic"/>
                <w:rtl/>
              </w:rPr>
              <w:t>الشرقية</w:t>
            </w:r>
          </w:p>
        </w:tc>
        <w:tc>
          <w:tcPr>
            <w:tcW w:w="836" w:type="pct"/>
            <w:tcBorders>
              <w:top w:val="single" w:sz="4" w:space="0" w:color="auto"/>
              <w:left w:val="single" w:sz="4" w:space="0" w:color="auto"/>
              <w:bottom w:val="single" w:sz="4" w:space="0" w:color="auto"/>
              <w:right w:val="single" w:sz="4" w:space="0" w:color="auto"/>
            </w:tcBorders>
          </w:tcPr>
          <w:p w:rsidR="00F358D8" w:rsidRPr="001F27ED" w:rsidRDefault="00F358D8" w:rsidP="001F27ED">
            <w:pPr>
              <w:widowControl w:val="0"/>
              <w:spacing w:line="245" w:lineRule="auto"/>
              <w:jc w:val="center"/>
              <w:rPr>
                <w:rFonts w:ascii="Traditional Arabic" w:hAnsi="Traditional Arabic"/>
              </w:rPr>
            </w:pPr>
            <w:r w:rsidRPr="001F27ED">
              <w:rPr>
                <w:rFonts w:ascii="Traditional Arabic" w:hAnsi="Traditional Arabic"/>
                <w:rtl/>
              </w:rPr>
              <w:t>9</w:t>
            </w:r>
          </w:p>
        </w:tc>
        <w:tc>
          <w:tcPr>
            <w:tcW w:w="837" w:type="pct"/>
            <w:tcBorders>
              <w:top w:val="single" w:sz="4" w:space="0" w:color="auto"/>
              <w:left w:val="single" w:sz="4" w:space="0" w:color="auto"/>
              <w:bottom w:val="single" w:sz="4" w:space="0" w:color="auto"/>
              <w:right w:val="single" w:sz="4" w:space="0" w:color="auto"/>
            </w:tcBorders>
          </w:tcPr>
          <w:p w:rsidR="00F358D8" w:rsidRPr="001F27ED" w:rsidRDefault="001F27ED" w:rsidP="001F27ED">
            <w:pPr>
              <w:widowControl w:val="0"/>
              <w:spacing w:line="245" w:lineRule="auto"/>
              <w:jc w:val="center"/>
              <w:rPr>
                <w:rFonts w:ascii="Traditional Arabic" w:hAnsi="Traditional Arabic"/>
              </w:rPr>
            </w:pPr>
            <w:r>
              <w:rPr>
                <w:rFonts w:ascii="Traditional Arabic" w:hAnsi="Traditional Arabic" w:hint="cs"/>
                <w:rtl/>
              </w:rPr>
              <w:t>36</w:t>
            </w:r>
            <w:r w:rsidR="00D22EEF" w:rsidRPr="00D22EEF">
              <w:rPr>
                <w:rFonts w:ascii="Traditional Arabic" w:hAnsi="Traditional Arabic" w:cs="AL-Hotham" w:hint="cs"/>
                <w:rtl/>
              </w:rPr>
              <w:t>%</w:t>
            </w:r>
          </w:p>
        </w:tc>
        <w:tc>
          <w:tcPr>
            <w:tcW w:w="836" w:type="pct"/>
            <w:tcBorders>
              <w:top w:val="single" w:sz="4" w:space="0" w:color="auto"/>
              <w:left w:val="single" w:sz="4" w:space="0" w:color="auto"/>
              <w:bottom w:val="single" w:sz="4" w:space="0" w:color="auto"/>
              <w:right w:val="single" w:sz="4" w:space="0" w:color="auto"/>
            </w:tcBorders>
          </w:tcPr>
          <w:p w:rsidR="00F358D8" w:rsidRPr="001F27ED" w:rsidRDefault="00F358D8" w:rsidP="001F27ED">
            <w:pPr>
              <w:widowControl w:val="0"/>
              <w:spacing w:line="245" w:lineRule="auto"/>
              <w:jc w:val="center"/>
              <w:rPr>
                <w:rFonts w:ascii="Traditional Arabic" w:hAnsi="Traditional Arabic"/>
              </w:rPr>
            </w:pPr>
            <w:r w:rsidRPr="001F27ED">
              <w:rPr>
                <w:rFonts w:ascii="Traditional Arabic" w:hAnsi="Traditional Arabic"/>
                <w:rtl/>
              </w:rPr>
              <w:t>3</w:t>
            </w:r>
          </w:p>
        </w:tc>
        <w:tc>
          <w:tcPr>
            <w:tcW w:w="837" w:type="pct"/>
            <w:tcBorders>
              <w:top w:val="single" w:sz="4" w:space="0" w:color="auto"/>
              <w:left w:val="single" w:sz="4" w:space="0" w:color="auto"/>
              <w:bottom w:val="single" w:sz="4" w:space="0" w:color="auto"/>
              <w:right w:val="single" w:sz="4" w:space="0" w:color="auto"/>
            </w:tcBorders>
          </w:tcPr>
          <w:p w:rsidR="00F358D8" w:rsidRPr="001F27ED" w:rsidRDefault="001F27ED" w:rsidP="001F27ED">
            <w:pPr>
              <w:widowControl w:val="0"/>
              <w:spacing w:line="245" w:lineRule="auto"/>
              <w:jc w:val="center"/>
              <w:rPr>
                <w:rFonts w:ascii="Traditional Arabic" w:hAnsi="Traditional Arabic"/>
              </w:rPr>
            </w:pPr>
            <w:r>
              <w:rPr>
                <w:rFonts w:ascii="Traditional Arabic" w:hAnsi="Traditional Arabic" w:hint="cs"/>
                <w:rtl/>
              </w:rPr>
              <w:t>16.66</w:t>
            </w:r>
            <w:r w:rsidR="00D22EEF" w:rsidRPr="00D22EEF">
              <w:rPr>
                <w:rFonts w:ascii="Traditional Arabic" w:hAnsi="Traditional Arabic" w:cs="AL-Hotham" w:hint="cs"/>
                <w:rtl/>
              </w:rPr>
              <w:t>%</w:t>
            </w:r>
          </w:p>
        </w:tc>
      </w:tr>
      <w:tr w:rsidR="001F27ED" w:rsidRPr="001F27ED">
        <w:trPr>
          <w:jc w:val="center"/>
        </w:trPr>
        <w:tc>
          <w:tcPr>
            <w:tcW w:w="1655" w:type="pct"/>
            <w:tcBorders>
              <w:top w:val="single" w:sz="4" w:space="0" w:color="auto"/>
              <w:left w:val="single" w:sz="4" w:space="0" w:color="auto"/>
              <w:bottom w:val="single" w:sz="4" w:space="0" w:color="auto"/>
              <w:right w:val="single" w:sz="4" w:space="0" w:color="auto"/>
            </w:tcBorders>
          </w:tcPr>
          <w:p w:rsidR="00F358D8" w:rsidRPr="001F27ED" w:rsidRDefault="00F358D8" w:rsidP="001F27ED">
            <w:pPr>
              <w:widowControl w:val="0"/>
              <w:spacing w:line="245" w:lineRule="auto"/>
              <w:jc w:val="center"/>
              <w:rPr>
                <w:rFonts w:ascii="Traditional Arabic" w:hAnsi="Traditional Arabic"/>
              </w:rPr>
            </w:pPr>
            <w:r w:rsidRPr="001F27ED">
              <w:rPr>
                <w:rFonts w:ascii="Traditional Arabic" w:hAnsi="Traditional Arabic"/>
                <w:rtl/>
              </w:rPr>
              <w:t>المجموع</w:t>
            </w:r>
          </w:p>
        </w:tc>
        <w:tc>
          <w:tcPr>
            <w:tcW w:w="836" w:type="pct"/>
            <w:tcBorders>
              <w:top w:val="single" w:sz="4" w:space="0" w:color="auto"/>
              <w:left w:val="single" w:sz="4" w:space="0" w:color="auto"/>
              <w:bottom w:val="single" w:sz="4" w:space="0" w:color="auto"/>
              <w:right w:val="single" w:sz="4" w:space="0" w:color="auto"/>
            </w:tcBorders>
          </w:tcPr>
          <w:p w:rsidR="00F358D8" w:rsidRPr="001F27ED" w:rsidRDefault="00F358D8" w:rsidP="001F27ED">
            <w:pPr>
              <w:widowControl w:val="0"/>
              <w:spacing w:line="245" w:lineRule="auto"/>
              <w:jc w:val="center"/>
              <w:rPr>
                <w:rFonts w:ascii="Traditional Arabic" w:hAnsi="Traditional Arabic"/>
              </w:rPr>
            </w:pPr>
            <w:r w:rsidRPr="001F27ED">
              <w:rPr>
                <w:rFonts w:ascii="Traditional Arabic" w:hAnsi="Traditional Arabic"/>
                <w:rtl/>
              </w:rPr>
              <w:t>25</w:t>
            </w:r>
          </w:p>
        </w:tc>
        <w:tc>
          <w:tcPr>
            <w:tcW w:w="837" w:type="pct"/>
            <w:tcBorders>
              <w:top w:val="single" w:sz="4" w:space="0" w:color="auto"/>
              <w:left w:val="single" w:sz="4" w:space="0" w:color="auto"/>
              <w:bottom w:val="single" w:sz="4" w:space="0" w:color="auto"/>
              <w:right w:val="single" w:sz="4" w:space="0" w:color="auto"/>
            </w:tcBorders>
          </w:tcPr>
          <w:p w:rsidR="00F358D8" w:rsidRPr="001F27ED" w:rsidRDefault="001F27ED" w:rsidP="001F27ED">
            <w:pPr>
              <w:widowControl w:val="0"/>
              <w:spacing w:line="245" w:lineRule="auto"/>
              <w:jc w:val="center"/>
              <w:rPr>
                <w:rFonts w:ascii="Traditional Arabic" w:hAnsi="Traditional Arabic"/>
              </w:rPr>
            </w:pPr>
            <w:r>
              <w:rPr>
                <w:rFonts w:ascii="Traditional Arabic" w:hAnsi="Traditional Arabic" w:hint="cs"/>
                <w:rtl/>
              </w:rPr>
              <w:t>100</w:t>
            </w:r>
            <w:r w:rsidR="00D22EEF" w:rsidRPr="00D22EEF">
              <w:rPr>
                <w:rFonts w:ascii="Traditional Arabic" w:hAnsi="Traditional Arabic" w:cs="AL-Hotham" w:hint="cs"/>
                <w:rtl/>
              </w:rPr>
              <w:t>%</w:t>
            </w:r>
          </w:p>
        </w:tc>
        <w:tc>
          <w:tcPr>
            <w:tcW w:w="836" w:type="pct"/>
            <w:tcBorders>
              <w:top w:val="single" w:sz="4" w:space="0" w:color="auto"/>
              <w:left w:val="single" w:sz="4" w:space="0" w:color="auto"/>
              <w:bottom w:val="single" w:sz="4" w:space="0" w:color="auto"/>
              <w:right w:val="single" w:sz="4" w:space="0" w:color="auto"/>
            </w:tcBorders>
          </w:tcPr>
          <w:p w:rsidR="00F358D8" w:rsidRPr="001F27ED" w:rsidRDefault="00F358D8" w:rsidP="001F27ED">
            <w:pPr>
              <w:widowControl w:val="0"/>
              <w:spacing w:line="245" w:lineRule="auto"/>
              <w:jc w:val="center"/>
              <w:rPr>
                <w:rFonts w:ascii="Traditional Arabic" w:hAnsi="Traditional Arabic"/>
              </w:rPr>
            </w:pPr>
            <w:r w:rsidRPr="001F27ED">
              <w:rPr>
                <w:rFonts w:ascii="Traditional Arabic" w:hAnsi="Traditional Arabic"/>
                <w:rtl/>
              </w:rPr>
              <w:t>18</w:t>
            </w:r>
          </w:p>
        </w:tc>
        <w:tc>
          <w:tcPr>
            <w:tcW w:w="837" w:type="pct"/>
            <w:tcBorders>
              <w:top w:val="single" w:sz="4" w:space="0" w:color="auto"/>
              <w:left w:val="single" w:sz="4" w:space="0" w:color="auto"/>
              <w:bottom w:val="single" w:sz="4" w:space="0" w:color="auto"/>
              <w:right w:val="single" w:sz="4" w:space="0" w:color="auto"/>
            </w:tcBorders>
          </w:tcPr>
          <w:p w:rsidR="00F358D8" w:rsidRPr="001F27ED" w:rsidRDefault="001F27ED" w:rsidP="001F27ED">
            <w:pPr>
              <w:widowControl w:val="0"/>
              <w:spacing w:line="245" w:lineRule="auto"/>
              <w:jc w:val="center"/>
              <w:rPr>
                <w:rFonts w:ascii="Traditional Arabic" w:hAnsi="Traditional Arabic"/>
              </w:rPr>
            </w:pPr>
            <w:r>
              <w:rPr>
                <w:rFonts w:ascii="Traditional Arabic" w:hAnsi="Traditional Arabic" w:hint="cs"/>
                <w:rtl/>
              </w:rPr>
              <w:t>100</w:t>
            </w:r>
            <w:r w:rsidR="00D22EEF" w:rsidRPr="00D22EEF">
              <w:rPr>
                <w:rFonts w:ascii="Traditional Arabic" w:hAnsi="Traditional Arabic" w:cs="AL-Hotham" w:hint="cs"/>
                <w:rtl/>
              </w:rPr>
              <w:t>%</w:t>
            </w:r>
          </w:p>
        </w:tc>
      </w:tr>
    </w:tbl>
    <w:p w:rsidR="00F358D8" w:rsidRPr="00AE774C" w:rsidRDefault="00F358D8" w:rsidP="00F358D8">
      <w:pPr>
        <w:widowControl w:val="0"/>
        <w:spacing w:line="245" w:lineRule="auto"/>
        <w:ind w:firstLine="567"/>
        <w:jc w:val="lowKashida"/>
        <w:rPr>
          <w:rFonts w:cs="AL-Hotham"/>
          <w:b/>
          <w:bCs/>
          <w:sz w:val="18"/>
          <w:szCs w:val="26"/>
          <w:rtl/>
        </w:rPr>
      </w:pPr>
    </w:p>
    <w:p w:rsidR="00F358D8" w:rsidRPr="001F27ED" w:rsidRDefault="00F358D8" w:rsidP="001F27ED">
      <w:pPr>
        <w:widowControl w:val="0"/>
        <w:spacing w:line="245" w:lineRule="auto"/>
        <w:jc w:val="lowKashida"/>
        <w:rPr>
          <w:rFonts w:ascii="Traditional Arabic" w:hAnsi="Traditional Arabic"/>
          <w:b/>
          <w:bCs/>
          <w:sz w:val="22"/>
          <w:szCs w:val="30"/>
          <w:rtl/>
        </w:rPr>
      </w:pPr>
      <w:r w:rsidRPr="001F27ED">
        <w:rPr>
          <w:rFonts w:ascii="Traditional Arabic" w:hAnsi="Traditional Arabic"/>
          <w:b/>
          <w:bCs/>
          <w:sz w:val="22"/>
          <w:szCs w:val="30"/>
          <w:rtl/>
        </w:rPr>
        <w:t>أداة الدراسة</w:t>
      </w:r>
    </w:p>
    <w:p w:rsidR="00F358D8" w:rsidRPr="00F358D8" w:rsidRDefault="00F358D8" w:rsidP="00F358D8">
      <w:pPr>
        <w:widowControl w:val="0"/>
        <w:spacing w:line="245" w:lineRule="auto"/>
        <w:ind w:firstLine="567"/>
        <w:jc w:val="lowKashida"/>
        <w:rPr>
          <w:rFonts w:cs="AL-Hotham"/>
          <w:sz w:val="22"/>
          <w:szCs w:val="30"/>
          <w:rtl/>
        </w:rPr>
      </w:pPr>
      <w:r w:rsidRPr="00F358D8">
        <w:rPr>
          <w:rFonts w:cs="AL-Hotham" w:hint="cs"/>
          <w:sz w:val="22"/>
          <w:szCs w:val="30"/>
          <w:rtl/>
        </w:rPr>
        <w:t xml:space="preserve">لتحقيق هدف الدراسة المتمثل في التعرف على الأداء التدريسي لمعلمي تربية الموهوبين، تمّ البحث عن </w:t>
      </w:r>
      <w:r w:rsidRPr="00F358D8">
        <w:rPr>
          <w:rFonts w:cs="AL-Hotham" w:hint="cs"/>
          <w:sz w:val="22"/>
          <w:szCs w:val="30"/>
          <w:rtl/>
        </w:rPr>
        <w:lastRenderedPageBreak/>
        <w:t xml:space="preserve">أداة تتسم بمواصفات </w:t>
      </w:r>
      <w:proofErr w:type="spellStart"/>
      <w:r w:rsidRPr="00F358D8">
        <w:rPr>
          <w:rFonts w:cs="AL-Hotham" w:hint="cs"/>
          <w:sz w:val="22"/>
          <w:szCs w:val="30"/>
          <w:rtl/>
        </w:rPr>
        <w:t>سيكومترية</w:t>
      </w:r>
      <w:proofErr w:type="spellEnd"/>
      <w:r w:rsidRPr="00F358D8">
        <w:rPr>
          <w:rFonts w:cs="AL-Hotham" w:hint="cs"/>
          <w:sz w:val="22"/>
          <w:szCs w:val="30"/>
          <w:rtl/>
        </w:rPr>
        <w:t xml:space="preserve"> مقبولة. وعليه، فقد تمّ التوصل إلى ما يُعرف بقائمة وليم وماري للملاحظة الصفية </w:t>
      </w:r>
      <w:r w:rsidRPr="00F358D8">
        <w:rPr>
          <w:rFonts w:cs="AL-Hotham"/>
          <w:sz w:val="22"/>
          <w:szCs w:val="30"/>
        </w:rPr>
        <w:t>(William and Mary for Classroom Observation)</w:t>
      </w:r>
      <w:r>
        <w:rPr>
          <w:rFonts w:cs="AL-Hotham"/>
          <w:sz w:val="22"/>
          <w:szCs w:val="30"/>
          <w:rtl/>
        </w:rPr>
        <w:t>،</w:t>
      </w:r>
      <w:r>
        <w:rPr>
          <w:rFonts w:cs="AL-Hotham" w:hint="cs"/>
          <w:sz w:val="22"/>
          <w:szCs w:val="30"/>
          <w:rtl/>
        </w:rPr>
        <w:t xml:space="preserve"> </w:t>
      </w:r>
      <w:r w:rsidRPr="00F358D8">
        <w:rPr>
          <w:rFonts w:cs="AL-Hotham" w:hint="cs"/>
          <w:sz w:val="22"/>
          <w:szCs w:val="30"/>
          <w:rtl/>
        </w:rPr>
        <w:t>والتي أعدت من قبل فريق من الباحثين المتخصصين في مركز تربية الموهوبين في كلية وليم وماري في الولايات المتحدة الأمريكية، وبدعم من المكتب التعليمي الفيدرالي</w:t>
      </w:r>
      <w:r>
        <w:rPr>
          <w:rFonts w:cs="AL-Hotham" w:hint="cs"/>
          <w:sz w:val="22"/>
          <w:szCs w:val="30"/>
          <w:rtl/>
        </w:rPr>
        <w:t xml:space="preserve"> </w:t>
      </w:r>
      <w:r w:rsidRPr="00F358D8">
        <w:rPr>
          <w:rFonts w:cs="AL-Hotham"/>
          <w:sz w:val="22"/>
          <w:szCs w:val="30"/>
        </w:rPr>
        <w:t>(Van Tassel</w:t>
      </w:r>
      <w:r w:rsidR="001F27ED">
        <w:rPr>
          <w:rFonts w:cs="AL-Hotham"/>
          <w:sz w:val="22"/>
          <w:szCs w:val="30"/>
        </w:rPr>
        <w:t xml:space="preserve"> – </w:t>
      </w:r>
      <w:proofErr w:type="spellStart"/>
      <w:r w:rsidRPr="00F358D8">
        <w:rPr>
          <w:rFonts w:cs="AL-Hotham"/>
          <w:sz w:val="22"/>
          <w:szCs w:val="30"/>
        </w:rPr>
        <w:t>Baska</w:t>
      </w:r>
      <w:proofErr w:type="spellEnd"/>
      <w:r w:rsidRPr="00F358D8">
        <w:rPr>
          <w:rFonts w:cs="AL-Hotham"/>
          <w:sz w:val="22"/>
          <w:szCs w:val="30"/>
        </w:rPr>
        <w:t xml:space="preserve">, </w:t>
      </w:r>
      <w:r w:rsidRPr="00F358D8">
        <w:rPr>
          <w:rFonts w:cs="AL-Hotham"/>
          <w:i/>
          <w:iCs/>
          <w:sz w:val="22"/>
          <w:szCs w:val="30"/>
        </w:rPr>
        <w:t>et al</w:t>
      </w:r>
      <w:r w:rsidRPr="00F358D8">
        <w:rPr>
          <w:rFonts w:cs="AL-Hotham"/>
          <w:sz w:val="22"/>
          <w:szCs w:val="30"/>
        </w:rPr>
        <w:t>. 2003)</w:t>
      </w:r>
      <w:r w:rsidRPr="00F358D8">
        <w:rPr>
          <w:rFonts w:cs="AL-Hotham" w:hint="cs"/>
          <w:sz w:val="22"/>
          <w:szCs w:val="30"/>
          <w:rtl/>
        </w:rPr>
        <w:t xml:space="preserve">. ونظراً لأهمية هذه القائمة، فقد شاع استخدامها لتقييم الأداء التدريسي في الولايات المتحدة الأمريكية، وغيرها؛ فمثلاً استخدمت هذه القائمة في مشروع مراجعة وملاحظة الأداء التدريسي لمعلمي برنامج أثينا </w:t>
      </w:r>
      <w:r w:rsidRPr="00F358D8">
        <w:rPr>
          <w:rFonts w:cs="AL-Hotham"/>
          <w:sz w:val="22"/>
          <w:szCs w:val="30"/>
        </w:rPr>
        <w:t>(Athens Project)</w:t>
      </w:r>
      <w:r w:rsidRPr="00F358D8">
        <w:rPr>
          <w:rFonts w:cs="AL-Hotham" w:hint="cs"/>
          <w:sz w:val="22"/>
          <w:szCs w:val="30"/>
          <w:rtl/>
        </w:rPr>
        <w:t>. وتضم هذه القائمة في صورتها الأجنبية الأجزاء التفصيلية الآتية:</w:t>
      </w:r>
    </w:p>
    <w:p w:rsidR="00D22EEF" w:rsidRDefault="00F358D8" w:rsidP="001F27ED">
      <w:pPr>
        <w:pStyle w:val="af7"/>
        <w:widowControl w:val="0"/>
        <w:numPr>
          <w:ilvl w:val="0"/>
          <w:numId w:val="13"/>
        </w:numPr>
        <w:tabs>
          <w:tab w:val="left" w:pos="848"/>
        </w:tabs>
        <w:spacing w:line="245" w:lineRule="auto"/>
        <w:ind w:left="0" w:firstLine="567"/>
        <w:jc w:val="lowKashida"/>
        <w:rPr>
          <w:rFonts w:cs="AL-Hotham"/>
          <w:sz w:val="22"/>
          <w:szCs w:val="30"/>
        </w:rPr>
      </w:pPr>
      <w:r w:rsidRPr="001F27ED">
        <w:rPr>
          <w:rFonts w:ascii="Traditional Arabic" w:hAnsi="Traditional Arabic" w:cs="Traditional Arabic"/>
          <w:b/>
          <w:bCs/>
          <w:sz w:val="22"/>
          <w:szCs w:val="30"/>
          <w:rtl/>
        </w:rPr>
        <w:t>تعليمات للملاحظ:</w:t>
      </w:r>
      <w:r w:rsidRPr="00F358D8">
        <w:rPr>
          <w:rFonts w:cs="AL-Hotham" w:hint="cs"/>
          <w:b/>
          <w:bCs/>
          <w:sz w:val="22"/>
          <w:szCs w:val="30"/>
          <w:rtl/>
        </w:rPr>
        <w:t xml:space="preserve"> </w:t>
      </w:r>
    </w:p>
    <w:p w:rsidR="00F358D8" w:rsidRDefault="00F358D8" w:rsidP="00D22EEF">
      <w:pPr>
        <w:pStyle w:val="af7"/>
        <w:widowControl w:val="0"/>
        <w:tabs>
          <w:tab w:val="left" w:pos="848"/>
        </w:tabs>
        <w:spacing w:line="245" w:lineRule="auto"/>
        <w:ind w:left="0" w:firstLine="567"/>
        <w:jc w:val="lowKashida"/>
        <w:rPr>
          <w:rFonts w:cs="AL-Hotham"/>
          <w:sz w:val="22"/>
          <w:szCs w:val="30"/>
          <w:rtl/>
        </w:rPr>
      </w:pPr>
      <w:r w:rsidRPr="00F358D8">
        <w:rPr>
          <w:rFonts w:cs="AL-Hotham" w:hint="cs"/>
          <w:sz w:val="22"/>
          <w:szCs w:val="30"/>
          <w:rtl/>
        </w:rPr>
        <w:t>يعد هذا الجزء بمثابة بروتوكول يجب أن يتبعه ال</w:t>
      </w:r>
      <w:r w:rsidR="00D15BE0">
        <w:rPr>
          <w:rFonts w:cs="AL-Hotham" w:hint="cs"/>
          <w:sz w:val="22"/>
          <w:szCs w:val="30"/>
          <w:rtl/>
        </w:rPr>
        <w:t xml:space="preserve">ملاحظ قبل البدء بالملاحظة </w:t>
      </w:r>
      <w:proofErr w:type="spellStart"/>
      <w:r w:rsidR="00D15BE0">
        <w:rPr>
          <w:rFonts w:cs="AL-Hotham" w:hint="cs"/>
          <w:sz w:val="22"/>
          <w:szCs w:val="30"/>
          <w:rtl/>
        </w:rPr>
        <w:t>وأثناء</w:t>
      </w:r>
      <w:r w:rsidRPr="00F358D8">
        <w:rPr>
          <w:rFonts w:cs="AL-Hotham" w:hint="cs"/>
          <w:sz w:val="22"/>
          <w:szCs w:val="30"/>
          <w:rtl/>
        </w:rPr>
        <w:t>ها</w:t>
      </w:r>
      <w:proofErr w:type="spellEnd"/>
      <w:r w:rsidRPr="00F358D8">
        <w:rPr>
          <w:rFonts w:cs="AL-Hotham" w:hint="cs"/>
          <w:sz w:val="22"/>
          <w:szCs w:val="30"/>
          <w:rtl/>
        </w:rPr>
        <w:t xml:space="preserve"> وبعدها؛ وذلك لضمان مصداقية جمع المعلومات وتهيئة المعلم للاستجابة الصحيحة بموضوعية دون خوف أو تردد. ويركز البرتوكول على الإجراءات المتعلقة بالبيئة التي ستتم فيها الملاحظة وموقع الملاحظ فيها، والوقت المناسب للملاحظة، والبيانات التعريفية أو الشخصية للمعلم/المعلمة، وطبيعة البرنامج، والخطة العامة للدرس والأنشطة المختلفة التي سيتم تقديمها. وتتم جميع هذه الأمور من خلال عملية الملاحظة.</w:t>
      </w:r>
    </w:p>
    <w:p w:rsidR="00D22EEF" w:rsidRPr="00F358D8" w:rsidRDefault="00D22EEF" w:rsidP="00D22EEF">
      <w:pPr>
        <w:pStyle w:val="af7"/>
        <w:widowControl w:val="0"/>
        <w:tabs>
          <w:tab w:val="left" w:pos="848"/>
        </w:tabs>
        <w:spacing w:line="245" w:lineRule="auto"/>
        <w:ind w:left="0" w:firstLine="567"/>
        <w:jc w:val="lowKashida"/>
        <w:rPr>
          <w:rFonts w:cs="AL-Hotham"/>
          <w:sz w:val="22"/>
          <w:szCs w:val="30"/>
        </w:rPr>
      </w:pPr>
    </w:p>
    <w:p w:rsidR="00D22EEF" w:rsidRPr="00D22EEF" w:rsidRDefault="00F358D8" w:rsidP="001F27ED">
      <w:pPr>
        <w:pStyle w:val="af7"/>
        <w:widowControl w:val="0"/>
        <w:numPr>
          <w:ilvl w:val="0"/>
          <w:numId w:val="13"/>
        </w:numPr>
        <w:tabs>
          <w:tab w:val="left" w:pos="848"/>
        </w:tabs>
        <w:spacing w:line="245" w:lineRule="auto"/>
        <w:ind w:left="0" w:firstLine="567"/>
        <w:jc w:val="lowKashida"/>
        <w:rPr>
          <w:rFonts w:cs="AL-Hotham"/>
          <w:sz w:val="22"/>
          <w:szCs w:val="30"/>
        </w:rPr>
      </w:pPr>
      <w:r w:rsidRPr="001F27ED">
        <w:rPr>
          <w:rFonts w:ascii="Traditional Arabic" w:hAnsi="Traditional Arabic" w:cs="Traditional Arabic"/>
          <w:b/>
          <w:bCs/>
          <w:sz w:val="22"/>
          <w:szCs w:val="30"/>
          <w:rtl/>
        </w:rPr>
        <w:lastRenderedPageBreak/>
        <w:t>قائمة ملاحظة المعلم:</w:t>
      </w:r>
      <w:r w:rsidRPr="00F358D8">
        <w:rPr>
          <w:rFonts w:cs="AL-Hotham" w:hint="cs"/>
          <w:b/>
          <w:bCs/>
          <w:sz w:val="22"/>
          <w:szCs w:val="30"/>
          <w:rtl/>
        </w:rPr>
        <w:t xml:space="preserve"> </w:t>
      </w:r>
    </w:p>
    <w:p w:rsidR="00F358D8" w:rsidRPr="00F358D8" w:rsidRDefault="00F358D8" w:rsidP="00D22EEF">
      <w:pPr>
        <w:pStyle w:val="af7"/>
        <w:widowControl w:val="0"/>
        <w:tabs>
          <w:tab w:val="left" w:pos="848"/>
        </w:tabs>
        <w:spacing w:line="245" w:lineRule="auto"/>
        <w:ind w:left="0" w:firstLine="567"/>
        <w:jc w:val="lowKashida"/>
        <w:rPr>
          <w:rFonts w:cs="AL-Hotham"/>
          <w:sz w:val="22"/>
          <w:szCs w:val="30"/>
        </w:rPr>
      </w:pPr>
      <w:r w:rsidRPr="00F358D8">
        <w:rPr>
          <w:rFonts w:cs="AL-Hotham" w:hint="cs"/>
          <w:sz w:val="22"/>
          <w:szCs w:val="30"/>
          <w:rtl/>
        </w:rPr>
        <w:t>تتعلق هذه القائمة بملاحظة الأداء الصفي، بحيث تركز على مدى تطابق الأداء الفعلي للمعلم مع الخطة العامة للبرنامج وخطة النشاط المقدم، وتشمل: سلوكيات المعلم في ال</w:t>
      </w:r>
      <w:r w:rsidRPr="00F358D8">
        <w:rPr>
          <w:rFonts w:cs="AL-Hotham" w:hint="cs"/>
          <w:sz w:val="22"/>
          <w:szCs w:val="30"/>
          <w:rtl/>
          <w:lang w:bidi="ar-JO"/>
        </w:rPr>
        <w:t>تخطيط للخبرات التعلمية</w:t>
      </w:r>
      <w:r w:rsidRPr="00F358D8">
        <w:rPr>
          <w:rFonts w:cs="AL-Hotham" w:hint="cs"/>
          <w:sz w:val="22"/>
          <w:szCs w:val="30"/>
          <w:rtl/>
        </w:rPr>
        <w:t>، وتنمية مهارات البحث والتفكير العلمي.</w:t>
      </w:r>
    </w:p>
    <w:p w:rsidR="00F358D8" w:rsidRPr="00D22EEF" w:rsidRDefault="00F358D8" w:rsidP="00F358D8">
      <w:pPr>
        <w:widowControl w:val="0"/>
        <w:spacing w:line="245" w:lineRule="auto"/>
        <w:ind w:firstLine="567"/>
        <w:jc w:val="lowKashida"/>
        <w:rPr>
          <w:rFonts w:cs="AL-Hotham"/>
          <w:spacing w:val="-6"/>
          <w:sz w:val="22"/>
          <w:szCs w:val="30"/>
          <w:rtl/>
          <w:lang w:bidi="ar-JO"/>
        </w:rPr>
      </w:pPr>
      <w:r w:rsidRPr="00D22EEF">
        <w:rPr>
          <w:rFonts w:cs="AL-Hotham" w:hint="cs"/>
          <w:spacing w:val="-6"/>
          <w:sz w:val="22"/>
          <w:szCs w:val="30"/>
          <w:rtl/>
        </w:rPr>
        <w:t>أما الصورة المستخدمة في الدراسة الحالية، فقد تمّ ترجمة القوائم السابقة وإعدادها باللغة العربية في صورتها الأولية تمهيداً لعرضها على متخصصين في اللغة العربية لمراجعتها لغوياً، وكذل</w:t>
      </w:r>
      <w:r w:rsidR="00D22EEF" w:rsidRPr="00D22EEF">
        <w:rPr>
          <w:rFonts w:cs="AL-Hotham" w:hint="cs"/>
          <w:spacing w:val="-6"/>
          <w:sz w:val="22"/>
          <w:szCs w:val="30"/>
          <w:rtl/>
        </w:rPr>
        <w:t>ك عرضها على متخصصين في اللغة الإ</w:t>
      </w:r>
      <w:r w:rsidRPr="00D22EEF">
        <w:rPr>
          <w:rFonts w:cs="AL-Hotham" w:hint="cs"/>
          <w:spacing w:val="-6"/>
          <w:sz w:val="22"/>
          <w:szCs w:val="30"/>
          <w:rtl/>
        </w:rPr>
        <w:t>نجليزية لمراجعة الترجمة، والتحقق من صحتها ودقتها في نقل أفكار ومفاهيم كل بند أو فقرة من الفقرات، وصياغة العبارات باللغة العربية، ومدى تمثيلها للمفاهيم التي تعبر عنها البنود في الصورة الأجنبية.</w:t>
      </w:r>
      <w:r w:rsidRPr="00D22EEF">
        <w:rPr>
          <w:rFonts w:cs="AL-Hotham" w:hint="cs"/>
          <w:spacing w:val="-6"/>
          <w:sz w:val="22"/>
          <w:szCs w:val="30"/>
          <w:rtl/>
          <w:lang w:bidi="ar-JO"/>
        </w:rPr>
        <w:t xml:space="preserve"> وقد صِيغت جميع الأفكار الواردة في القائمة على شكل مفردات (فقرات) سلوكية قابلة للملاحظة والقياس من خلال مشاهدة أداء المعلم في البيئات المدرسية، وصُمّمت بطاقة الملاحظة بتدريج رباعي، يعبّر عن درجة أداء المعلم التدريسي، بحيث تكون درجة الأداء «كبيرة»، «متوسطة»، «قليلة»، «ضعيفة» وقد أعطيت درجة الأداء تقديرات رقمية بلغت (4، 3، 2، 1).</w:t>
      </w:r>
    </w:p>
    <w:p w:rsidR="00F358D8" w:rsidRPr="00F358D8" w:rsidRDefault="00F358D8" w:rsidP="00F358D8">
      <w:pPr>
        <w:widowControl w:val="0"/>
        <w:spacing w:line="245" w:lineRule="auto"/>
        <w:ind w:firstLine="567"/>
        <w:jc w:val="lowKashida"/>
        <w:rPr>
          <w:rFonts w:cs="AL-Hotham"/>
          <w:sz w:val="22"/>
          <w:szCs w:val="30"/>
          <w:rtl/>
        </w:rPr>
      </w:pPr>
      <w:r w:rsidRPr="00F358D8">
        <w:rPr>
          <w:rFonts w:cs="AL-Hotham" w:hint="cs"/>
          <w:sz w:val="22"/>
          <w:szCs w:val="30"/>
          <w:rtl/>
        </w:rPr>
        <w:t xml:space="preserve">وللتأكد من مناسبة كل عبارة لأغراض البحث الحالي، تم عرض الأداة </w:t>
      </w:r>
      <w:r w:rsidR="001F27ED">
        <w:rPr>
          <w:rFonts w:cs="AL-Hotham"/>
          <w:sz w:val="22"/>
          <w:szCs w:val="30"/>
          <w:rtl/>
        </w:rPr>
        <w:t>–</w:t>
      </w:r>
      <w:r w:rsidRPr="00F358D8">
        <w:rPr>
          <w:rFonts w:cs="AL-Hotham" w:hint="cs"/>
          <w:sz w:val="22"/>
          <w:szCs w:val="30"/>
          <w:rtl/>
        </w:rPr>
        <w:t xml:space="preserve"> مصحوبة بخطاب يوضح أهداف البحث</w:t>
      </w:r>
      <w:r w:rsidR="001F27ED">
        <w:rPr>
          <w:rFonts w:cs="AL-Hotham" w:hint="cs"/>
          <w:sz w:val="22"/>
          <w:szCs w:val="30"/>
          <w:rtl/>
        </w:rPr>
        <w:t xml:space="preserve"> – </w:t>
      </w:r>
      <w:r w:rsidRPr="00F358D8">
        <w:rPr>
          <w:rFonts w:cs="AL-Hotham" w:hint="cs"/>
          <w:sz w:val="22"/>
          <w:szCs w:val="30"/>
          <w:rtl/>
        </w:rPr>
        <w:t xml:space="preserve">على مجموعة من أعضاء هيئة التدريس المتخصصين في التربية الخاصة، وتربية </w:t>
      </w:r>
      <w:r w:rsidRPr="00F358D8">
        <w:rPr>
          <w:rFonts w:cs="AL-Hotham" w:hint="cs"/>
          <w:sz w:val="22"/>
          <w:szCs w:val="30"/>
          <w:rtl/>
        </w:rPr>
        <w:lastRenderedPageBreak/>
        <w:t>الموهوبين في جامعتي الملك عبد العزي</w:t>
      </w:r>
      <w:r w:rsidRPr="00F358D8">
        <w:rPr>
          <w:rFonts w:cs="AL-Hotham" w:hint="eastAsia"/>
          <w:sz w:val="22"/>
          <w:szCs w:val="30"/>
          <w:rtl/>
        </w:rPr>
        <w:t>ز</w:t>
      </w:r>
      <w:r w:rsidRPr="00F358D8">
        <w:rPr>
          <w:rFonts w:cs="AL-Hotham" w:hint="cs"/>
          <w:sz w:val="22"/>
          <w:szCs w:val="30"/>
          <w:rtl/>
        </w:rPr>
        <w:t>، والملك فيصل؛ لأغراض مراجعتها وتحكيمها. ووفقاً لهذا الإجراء، فقد أكّد المحكمون على جودة الأداة وتلبيتها لأغراض الدراسة، وذلك بعد إجراء تعديلات محدودة على صياغة سبع فقرات. وبهذا أصحبت الأداة جاهزة ومكونة من (40) فقرة سلوكية قابلة لملاحظة تخطيط المعلم للخبرات التعليمية التعلمية، وتنميته لمهارات التفكير والبحث العلمي في البيئات التعليمية التعلمية المعدة لتربية الموهوبين.</w:t>
      </w:r>
    </w:p>
    <w:p w:rsidR="00F358D8" w:rsidRPr="00F358D8" w:rsidRDefault="00F358D8" w:rsidP="00F358D8">
      <w:pPr>
        <w:widowControl w:val="0"/>
        <w:spacing w:line="245" w:lineRule="auto"/>
        <w:ind w:firstLine="567"/>
        <w:jc w:val="lowKashida"/>
        <w:rPr>
          <w:rFonts w:cs="AL-Hotham"/>
          <w:sz w:val="22"/>
          <w:szCs w:val="30"/>
          <w:rtl/>
        </w:rPr>
      </w:pPr>
      <w:r w:rsidRPr="00F358D8">
        <w:rPr>
          <w:rFonts w:cs="AL-Hotham" w:hint="cs"/>
          <w:sz w:val="22"/>
          <w:szCs w:val="30"/>
          <w:rtl/>
        </w:rPr>
        <w:t>وبناءً على ما سبق، تمّ تطبيق الأداة ميدانياً على برنامجين قائمين، تم استبعادهما بعد ذلك من عينة التطبيق، بهدف التحقق من سهولة تطبيق الأداة والتأكد من التعليمات المرفقة، ومدى فاعلية بطاقة الملاحظة في قياس الأداء الفعلي الذي تنطبق عليه فقرات البطاقة، وقد تبين عن هذا التطبيق أن بطاقة الملاحظة قادرة على تحديد الأداء الفعلي للمعلم، كما لوحظ أن بطاقة الملاحظة تستغرق أكثر من الوقت المسموح به في كل برنامج، وأنها تتطلب جهداً مضاعفاً من الملاحظ حتى بعد الانتهاء من عملية الملاحظة، خاصة أن عدد الملاحظين الذين تم اختيارهم ووافقوا على القيام بالمهمة قليل جداً (10 ملاحظين) مقارنة بالعدد الكلي للبرامج التي تم اختيارها.</w:t>
      </w:r>
    </w:p>
    <w:p w:rsidR="00F358D8" w:rsidRPr="001F27ED" w:rsidRDefault="00F358D8" w:rsidP="001F27ED">
      <w:pPr>
        <w:widowControl w:val="0"/>
        <w:spacing w:line="245" w:lineRule="auto"/>
        <w:jc w:val="lowKashida"/>
        <w:rPr>
          <w:rFonts w:ascii="Traditional Arabic" w:hAnsi="Traditional Arabic"/>
          <w:b/>
          <w:bCs/>
          <w:sz w:val="22"/>
          <w:szCs w:val="30"/>
          <w:rtl/>
          <w:lang w:bidi="ar-JO"/>
        </w:rPr>
      </w:pPr>
      <w:r w:rsidRPr="001F27ED">
        <w:rPr>
          <w:rFonts w:ascii="Traditional Arabic" w:hAnsi="Traditional Arabic"/>
          <w:b/>
          <w:bCs/>
          <w:sz w:val="22"/>
          <w:szCs w:val="30"/>
          <w:rtl/>
          <w:lang w:bidi="ar-JO"/>
        </w:rPr>
        <w:t>جمع البيانات وتحليلها</w:t>
      </w:r>
    </w:p>
    <w:p w:rsidR="00F358D8" w:rsidRPr="00F358D8" w:rsidRDefault="00F358D8" w:rsidP="00F358D8">
      <w:pPr>
        <w:widowControl w:val="0"/>
        <w:spacing w:line="245" w:lineRule="auto"/>
        <w:ind w:firstLine="567"/>
        <w:jc w:val="lowKashida"/>
        <w:rPr>
          <w:rFonts w:cs="AL-Hotham"/>
          <w:sz w:val="22"/>
          <w:szCs w:val="30"/>
          <w:rtl/>
          <w:lang w:bidi="ar-JO"/>
        </w:rPr>
      </w:pPr>
      <w:r w:rsidRPr="00F358D8">
        <w:rPr>
          <w:rFonts w:cs="AL-Hotham" w:hint="cs"/>
          <w:sz w:val="22"/>
          <w:szCs w:val="30"/>
          <w:rtl/>
          <w:lang w:bidi="ar-JO"/>
        </w:rPr>
        <w:t xml:space="preserve">جُمعت البيانات المتعلقة بالأداء التدريسي لمعلمي برامج تربية الموهوبين بعد أن تمّ الحصول على </w:t>
      </w:r>
      <w:r w:rsidRPr="00F358D8">
        <w:rPr>
          <w:rFonts w:cs="AL-Hotham" w:hint="cs"/>
          <w:sz w:val="22"/>
          <w:szCs w:val="30"/>
          <w:rtl/>
          <w:lang w:bidi="ar-JO"/>
        </w:rPr>
        <w:lastRenderedPageBreak/>
        <w:t xml:space="preserve">موافقة رسمية من الإدارة العامة لرعاية الموهوبين في وزارة التربية والتعليم، بالإضافة إلى الموافقة الشخصية من معلم الموهوبين على ملاحظة أدائه التدريسي له. وبناءً على ذلك قام الخبراء بعملية الملاحظة للأداء التدريسي للمعلم في البيئات الصفية. وقد روعي التنويع في المضامين التي تمت ملاحظتها بحيث تمّ ملاحظة كيفية تخطيط المعلم لتنفيذ البرامج </w:t>
      </w:r>
      <w:proofErr w:type="spellStart"/>
      <w:r w:rsidRPr="00F358D8">
        <w:rPr>
          <w:rFonts w:cs="AL-Hotham" w:hint="cs"/>
          <w:sz w:val="22"/>
          <w:szCs w:val="30"/>
          <w:rtl/>
          <w:lang w:bidi="ar-JO"/>
        </w:rPr>
        <w:t>الإثرائية</w:t>
      </w:r>
      <w:proofErr w:type="spellEnd"/>
      <w:r w:rsidRPr="00F358D8">
        <w:rPr>
          <w:rFonts w:cs="AL-Hotham" w:hint="cs"/>
          <w:sz w:val="22"/>
          <w:szCs w:val="30"/>
          <w:rtl/>
          <w:lang w:bidi="ar-JO"/>
        </w:rPr>
        <w:t xml:space="preserve">، وعرض أمثلة من أنشطة وأعمال ومشاريع الطلبة إن وجدت فضلاً عن الملاحظة الدقيقة أثناء تنفيذ المواقف التعليمية التعلمية </w:t>
      </w:r>
      <w:proofErr w:type="spellStart"/>
      <w:r w:rsidRPr="00F358D8">
        <w:rPr>
          <w:rFonts w:cs="AL-Hotham" w:hint="cs"/>
          <w:sz w:val="22"/>
          <w:szCs w:val="30"/>
          <w:rtl/>
          <w:lang w:bidi="ar-JO"/>
        </w:rPr>
        <w:t>الإثرائية</w:t>
      </w:r>
      <w:proofErr w:type="spellEnd"/>
      <w:r w:rsidRPr="00F358D8">
        <w:rPr>
          <w:rFonts w:cs="AL-Hotham" w:hint="cs"/>
          <w:sz w:val="22"/>
          <w:szCs w:val="30"/>
          <w:rtl/>
          <w:lang w:bidi="ar-JO"/>
        </w:rPr>
        <w:t xml:space="preserve">. وقد تمّ ملء بطاقة ملاحظة لكل معلم من قبل الخبراء الملاحِظين. وقد عُدت عملية الاتفاق بين الخبراء الملاحظين على وضع تقدير موحد </w:t>
      </w:r>
      <w:proofErr w:type="spellStart"/>
      <w:r w:rsidRPr="00F358D8">
        <w:rPr>
          <w:rFonts w:cs="AL-Hotham" w:hint="cs"/>
          <w:sz w:val="22"/>
          <w:szCs w:val="30"/>
          <w:rtl/>
          <w:lang w:bidi="ar-JO"/>
        </w:rPr>
        <w:t>للسلوكات</w:t>
      </w:r>
      <w:proofErr w:type="spellEnd"/>
      <w:r w:rsidRPr="00F358D8">
        <w:rPr>
          <w:rFonts w:cs="AL-Hotham" w:hint="cs"/>
          <w:sz w:val="22"/>
          <w:szCs w:val="30"/>
          <w:rtl/>
          <w:lang w:bidi="ar-JO"/>
        </w:rPr>
        <w:t xml:space="preserve"> أحد المؤشرات الدالة على الثبات أثناء جمع البيانات، خاصة وأنه تمّ وضع التقديرات لجميع </w:t>
      </w:r>
      <w:proofErr w:type="spellStart"/>
      <w:r w:rsidRPr="00F358D8">
        <w:rPr>
          <w:rFonts w:cs="AL-Hotham" w:hint="cs"/>
          <w:sz w:val="22"/>
          <w:szCs w:val="30"/>
          <w:rtl/>
          <w:lang w:bidi="ar-JO"/>
        </w:rPr>
        <w:t>السلوكات</w:t>
      </w:r>
      <w:proofErr w:type="spellEnd"/>
      <w:r w:rsidRPr="00F358D8">
        <w:rPr>
          <w:rFonts w:cs="AL-Hotham" w:hint="cs"/>
          <w:sz w:val="22"/>
          <w:szCs w:val="30"/>
          <w:rtl/>
          <w:lang w:bidi="ar-JO"/>
        </w:rPr>
        <w:t xml:space="preserve"> في ضوء إجماع الخبراء الملاحظين. ولتحليل البيانات، فقد حُسبت المتوسطات الحسابية لتقديرات الملاحظين لدرجة الأداء، وذلك على مستوى كل أداء تدريسي (مفردة) متضمنة في أداة الملاحظة. وقد بلغت العلامة القصوى لكل أداء (4) والعلامة الدنيا (1). </w:t>
      </w:r>
    </w:p>
    <w:p w:rsidR="00D22EEF" w:rsidRDefault="00D22EEF" w:rsidP="00D22EEF">
      <w:pPr>
        <w:widowControl w:val="0"/>
        <w:spacing w:line="245" w:lineRule="auto"/>
        <w:jc w:val="center"/>
        <w:rPr>
          <w:rFonts w:ascii="Traditional Arabic" w:hAnsi="Traditional Arabic"/>
          <w:b/>
          <w:bCs/>
          <w:sz w:val="22"/>
          <w:szCs w:val="30"/>
          <w:rtl/>
          <w:lang w:bidi="ar-JO"/>
        </w:rPr>
      </w:pPr>
    </w:p>
    <w:p w:rsidR="00F358D8" w:rsidRPr="001F27ED" w:rsidRDefault="00F358D8" w:rsidP="00D22EEF">
      <w:pPr>
        <w:widowControl w:val="0"/>
        <w:spacing w:line="245" w:lineRule="auto"/>
        <w:jc w:val="center"/>
        <w:rPr>
          <w:rFonts w:ascii="Traditional Arabic" w:hAnsi="Traditional Arabic"/>
          <w:sz w:val="22"/>
          <w:szCs w:val="30"/>
          <w:rtl/>
          <w:lang w:bidi="ar-JO"/>
        </w:rPr>
      </w:pPr>
      <w:r w:rsidRPr="001F27ED">
        <w:rPr>
          <w:rFonts w:ascii="Traditional Arabic" w:hAnsi="Traditional Arabic"/>
          <w:b/>
          <w:bCs/>
          <w:sz w:val="22"/>
          <w:szCs w:val="30"/>
          <w:rtl/>
          <w:lang w:bidi="ar-JO"/>
        </w:rPr>
        <w:t>نتائج الدراسة</w:t>
      </w:r>
    </w:p>
    <w:p w:rsidR="00F358D8" w:rsidRPr="00D22EEF" w:rsidRDefault="00F358D8" w:rsidP="00F358D8">
      <w:pPr>
        <w:widowControl w:val="0"/>
        <w:spacing w:line="245" w:lineRule="auto"/>
        <w:ind w:firstLine="567"/>
        <w:jc w:val="lowKashida"/>
        <w:rPr>
          <w:rFonts w:cs="AL-Hotham"/>
          <w:b/>
          <w:bCs/>
          <w:spacing w:val="-4"/>
          <w:sz w:val="22"/>
          <w:szCs w:val="30"/>
          <w:rtl/>
          <w:lang w:bidi="ar-JO"/>
        </w:rPr>
      </w:pPr>
      <w:r w:rsidRPr="00D22EEF">
        <w:rPr>
          <w:rFonts w:cs="AL-Hotham" w:hint="cs"/>
          <w:spacing w:val="-4"/>
          <w:sz w:val="22"/>
          <w:szCs w:val="30"/>
          <w:rtl/>
          <w:lang w:bidi="ar-JO"/>
        </w:rPr>
        <w:t xml:space="preserve">هدفت هذه الدراسة إلى استقصاء الأداء التدريسي لمعلمي تربية الموهوبين في تنفيذ الأنموذج </w:t>
      </w:r>
      <w:proofErr w:type="spellStart"/>
      <w:r w:rsidRPr="00D22EEF">
        <w:rPr>
          <w:rFonts w:cs="AL-Hotham" w:hint="cs"/>
          <w:spacing w:val="-4"/>
          <w:sz w:val="22"/>
          <w:szCs w:val="30"/>
          <w:rtl/>
          <w:lang w:bidi="ar-JO"/>
        </w:rPr>
        <w:t>الإثرائي</w:t>
      </w:r>
      <w:proofErr w:type="spellEnd"/>
      <w:r w:rsidRPr="00D22EEF">
        <w:rPr>
          <w:rFonts w:cs="AL-Hotham" w:hint="cs"/>
          <w:spacing w:val="-4"/>
          <w:sz w:val="22"/>
          <w:szCs w:val="30"/>
          <w:rtl/>
          <w:lang w:bidi="ar-JO"/>
        </w:rPr>
        <w:t xml:space="preserve"> الفاعل المعتمد في برامج رعاية الموهوبين في مدارس التعليم العام السعودية. وفيما يأتي عرض لهذه النتائج: </w:t>
      </w:r>
    </w:p>
    <w:p w:rsidR="00F358D8" w:rsidRPr="00F358D8" w:rsidRDefault="00F358D8" w:rsidP="00F358D8">
      <w:pPr>
        <w:pStyle w:val="1"/>
        <w:keepNext w:val="0"/>
        <w:widowControl w:val="0"/>
        <w:spacing w:line="245" w:lineRule="auto"/>
        <w:ind w:firstLine="567"/>
        <w:jc w:val="lowKashida"/>
        <w:rPr>
          <w:rFonts w:cs="AL-Hotham"/>
          <w:b w:val="0"/>
          <w:bCs w:val="0"/>
          <w:sz w:val="22"/>
          <w:szCs w:val="30"/>
          <w:rtl/>
        </w:rPr>
      </w:pPr>
      <w:r w:rsidRPr="00F358D8">
        <w:rPr>
          <w:rFonts w:cs="AL-Hotham" w:hint="cs"/>
          <w:b w:val="0"/>
          <w:bCs w:val="0"/>
          <w:sz w:val="22"/>
          <w:szCs w:val="30"/>
          <w:rtl/>
        </w:rPr>
        <w:lastRenderedPageBreak/>
        <w:t>نتائج السؤال الأول</w:t>
      </w:r>
      <w:r w:rsidR="001F27ED">
        <w:rPr>
          <w:rFonts w:cs="AL-Hotham" w:hint="cs"/>
          <w:b w:val="0"/>
          <w:bCs w:val="0"/>
          <w:sz w:val="22"/>
          <w:szCs w:val="30"/>
          <w:rtl/>
        </w:rPr>
        <w:t>:</w:t>
      </w:r>
    </w:p>
    <w:p w:rsidR="00AE774C" w:rsidRDefault="00F358D8" w:rsidP="00F358D8">
      <w:pPr>
        <w:pStyle w:val="1"/>
        <w:keepNext w:val="0"/>
        <w:widowControl w:val="0"/>
        <w:spacing w:line="245" w:lineRule="auto"/>
        <w:ind w:firstLine="567"/>
        <w:jc w:val="lowKashida"/>
        <w:rPr>
          <w:rFonts w:ascii="Traditional Arabic" w:hAnsi="Traditional Arabic"/>
          <w:sz w:val="22"/>
          <w:szCs w:val="30"/>
          <w:rtl/>
        </w:rPr>
      </w:pPr>
      <w:r w:rsidRPr="001F27ED">
        <w:rPr>
          <w:rFonts w:ascii="Traditional Arabic" w:hAnsi="Traditional Arabic"/>
          <w:sz w:val="22"/>
          <w:szCs w:val="30"/>
          <w:rtl/>
        </w:rPr>
        <w:t xml:space="preserve">هدف سؤال الدراسة الأول إلى الكشف عن مستوى الأداء التدريسي لمعلمي تربية الموهوبين في مهارات تخطيط الخبرات التعليمية التعلمية أثناء توظيف الأنموذج </w:t>
      </w:r>
      <w:proofErr w:type="spellStart"/>
      <w:r w:rsidRPr="001F27ED">
        <w:rPr>
          <w:rFonts w:ascii="Traditional Arabic" w:hAnsi="Traditional Arabic"/>
          <w:sz w:val="22"/>
          <w:szCs w:val="30"/>
          <w:rtl/>
        </w:rPr>
        <w:t>الإثرائي</w:t>
      </w:r>
      <w:proofErr w:type="spellEnd"/>
      <w:r w:rsidRPr="001F27ED">
        <w:rPr>
          <w:rFonts w:ascii="Traditional Arabic" w:hAnsi="Traditional Arabic"/>
          <w:sz w:val="22"/>
          <w:szCs w:val="30"/>
          <w:rtl/>
        </w:rPr>
        <w:t xml:space="preserve"> في تدريس الموهوبين، </w:t>
      </w:r>
      <w:r w:rsidRPr="001F27ED">
        <w:rPr>
          <w:rFonts w:ascii="Traditional Arabic" w:hAnsi="Traditional Arabic"/>
          <w:sz w:val="22"/>
          <w:szCs w:val="30"/>
          <w:rtl/>
        </w:rPr>
        <w:lastRenderedPageBreak/>
        <w:t xml:space="preserve">ولتحقيق ذلك، تم حساب المتوسطات الحسابية لدرجات أداء معلمي أفراد عينة الدراسة. فضلاً </w:t>
      </w:r>
      <w:r w:rsidR="00AE774C">
        <w:rPr>
          <w:rFonts w:ascii="Traditional Arabic" w:hAnsi="Traditional Arabic" w:hint="cs"/>
          <w:sz w:val="22"/>
          <w:szCs w:val="30"/>
          <w:rtl/>
        </w:rPr>
        <w:br/>
      </w:r>
      <w:r w:rsidRPr="001F27ED">
        <w:rPr>
          <w:rFonts w:ascii="Traditional Arabic" w:hAnsi="Traditional Arabic"/>
          <w:sz w:val="22"/>
          <w:szCs w:val="30"/>
          <w:rtl/>
        </w:rPr>
        <w:t xml:space="preserve">عن تقدير مستوى فاعلية الأداء وفقاً للمدى الذي اعتمد في هذه الدراسة. ويبين الجدول (2) تلك النتائج. </w:t>
      </w:r>
    </w:p>
    <w:p w:rsidR="00AE774C" w:rsidRPr="00AE774C" w:rsidRDefault="00AE774C" w:rsidP="00AE774C">
      <w:pPr>
        <w:rPr>
          <w:rtl/>
        </w:rPr>
        <w:sectPr w:rsidR="00AE774C" w:rsidRPr="00AE774C" w:rsidSect="00AE774C">
          <w:type w:val="continuous"/>
          <w:pgSz w:w="11906" w:h="16838" w:code="9"/>
          <w:pgMar w:top="2466" w:right="1418" w:bottom="2466" w:left="1418" w:header="1899" w:footer="1899" w:gutter="0"/>
          <w:cols w:num="2" w:space="397"/>
          <w:bidi/>
          <w:rtlGutter/>
        </w:sectPr>
      </w:pPr>
    </w:p>
    <w:p w:rsidR="00F358D8" w:rsidRPr="00F358D8" w:rsidRDefault="00F358D8" w:rsidP="00F358D8">
      <w:pPr>
        <w:widowControl w:val="0"/>
        <w:spacing w:line="245" w:lineRule="auto"/>
        <w:ind w:firstLine="567"/>
        <w:jc w:val="lowKashida"/>
        <w:rPr>
          <w:rFonts w:cs="AL-Hotham"/>
          <w:sz w:val="22"/>
          <w:szCs w:val="30"/>
          <w:lang w:val="fr-FR"/>
        </w:rPr>
      </w:pPr>
    </w:p>
    <w:p w:rsidR="00F358D8" w:rsidRPr="001F27ED" w:rsidRDefault="001F27ED" w:rsidP="001F27ED">
      <w:pPr>
        <w:widowControl w:val="0"/>
        <w:spacing w:line="245" w:lineRule="auto"/>
        <w:jc w:val="lowKashida"/>
        <w:rPr>
          <w:rFonts w:ascii="Traditional Arabic" w:hAnsi="Traditional Arabic"/>
          <w:b/>
          <w:bCs/>
          <w:sz w:val="16"/>
          <w:szCs w:val="24"/>
          <w:rtl/>
          <w:lang w:bidi="ar-JO"/>
        </w:rPr>
      </w:pPr>
      <w:r w:rsidRPr="001F27ED">
        <w:rPr>
          <w:rFonts w:ascii="Traditional Arabic" w:hAnsi="Traditional Arabic"/>
          <w:b/>
          <w:bCs/>
          <w:sz w:val="16"/>
          <w:szCs w:val="24"/>
          <w:rtl/>
        </w:rPr>
        <w:t>ال</w:t>
      </w:r>
      <w:r w:rsidR="00F358D8" w:rsidRPr="001F27ED">
        <w:rPr>
          <w:rFonts w:ascii="Traditional Arabic" w:hAnsi="Traditional Arabic"/>
          <w:b/>
          <w:bCs/>
          <w:sz w:val="16"/>
          <w:szCs w:val="24"/>
          <w:rtl/>
        </w:rPr>
        <w:t>جدول</w:t>
      </w:r>
      <w:r w:rsidRPr="001F27ED">
        <w:rPr>
          <w:rFonts w:ascii="Traditional Arabic" w:hAnsi="Traditional Arabic"/>
          <w:b/>
          <w:bCs/>
          <w:sz w:val="16"/>
          <w:szCs w:val="24"/>
          <w:rtl/>
        </w:rPr>
        <w:t xml:space="preserve"> رقم (2). </w:t>
      </w:r>
      <w:r w:rsidR="00F358D8" w:rsidRPr="001F27ED">
        <w:rPr>
          <w:rFonts w:ascii="Traditional Arabic" w:hAnsi="Traditional Arabic"/>
          <w:b/>
          <w:bCs/>
          <w:sz w:val="16"/>
          <w:szCs w:val="24"/>
          <w:rtl/>
          <w:lang w:bidi="ar-JO"/>
        </w:rPr>
        <w:t>المتوسطات الحسابية ودرجات التقدير لأداء معلمي تربية الموهوبين</w:t>
      </w:r>
      <w:r w:rsidRPr="001F27ED">
        <w:rPr>
          <w:rFonts w:ascii="Traditional Arabic" w:hAnsi="Traditional Arabic"/>
          <w:b/>
          <w:bCs/>
          <w:sz w:val="16"/>
          <w:szCs w:val="24"/>
          <w:rtl/>
          <w:lang w:bidi="ar-JO"/>
        </w:rPr>
        <w:t xml:space="preserve"> لمهارات تخطيط الخبرات التعلمية.</w:t>
      </w:r>
    </w:p>
    <w:tbl>
      <w:tblPr>
        <w:bidiVisual/>
        <w:tblW w:w="91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
        <w:gridCol w:w="667"/>
        <w:gridCol w:w="7373"/>
        <w:gridCol w:w="1075"/>
      </w:tblGrid>
      <w:tr w:rsidR="00F358D8" w:rsidRPr="001F27ED">
        <w:trPr>
          <w:jc w:val="center"/>
        </w:trPr>
        <w:tc>
          <w:tcPr>
            <w:tcW w:w="673" w:type="dxa"/>
            <w:gridSpan w:val="2"/>
            <w:vMerge w:val="restart"/>
            <w:shd w:val="clear" w:color="auto" w:fill="E0E0E0"/>
            <w:vAlign w:val="center"/>
          </w:tcPr>
          <w:p w:rsidR="00F358D8" w:rsidRPr="001F27ED" w:rsidRDefault="00F358D8" w:rsidP="001F27ED">
            <w:pPr>
              <w:widowControl w:val="0"/>
              <w:spacing w:line="245" w:lineRule="auto"/>
              <w:jc w:val="center"/>
              <w:rPr>
                <w:rFonts w:ascii="Traditional Arabic" w:hAnsi="Traditional Arabic"/>
                <w:b/>
                <w:bCs/>
                <w:rtl/>
              </w:rPr>
            </w:pPr>
            <w:r w:rsidRPr="001F27ED">
              <w:rPr>
                <w:rFonts w:ascii="Traditional Arabic" w:hAnsi="Traditional Arabic"/>
                <w:b/>
                <w:bCs/>
                <w:rtl/>
              </w:rPr>
              <w:t>م</w:t>
            </w:r>
          </w:p>
        </w:tc>
        <w:tc>
          <w:tcPr>
            <w:tcW w:w="7373" w:type="dxa"/>
            <w:shd w:val="clear" w:color="auto" w:fill="E0E0E0"/>
            <w:vAlign w:val="center"/>
          </w:tcPr>
          <w:p w:rsidR="00F358D8" w:rsidRPr="001F27ED" w:rsidRDefault="00F358D8" w:rsidP="001F27ED">
            <w:pPr>
              <w:widowControl w:val="0"/>
              <w:spacing w:line="245" w:lineRule="auto"/>
              <w:jc w:val="center"/>
              <w:rPr>
                <w:rFonts w:ascii="Traditional Arabic" w:hAnsi="Traditional Arabic"/>
                <w:b/>
                <w:bCs/>
                <w:rtl/>
              </w:rPr>
            </w:pPr>
            <w:r w:rsidRPr="001F27ED">
              <w:rPr>
                <w:rFonts w:ascii="Traditional Arabic" w:hAnsi="Traditional Arabic"/>
                <w:b/>
                <w:bCs/>
                <w:rtl/>
              </w:rPr>
              <w:t>الفقرات</w:t>
            </w:r>
          </w:p>
        </w:tc>
        <w:tc>
          <w:tcPr>
            <w:tcW w:w="1075" w:type="dxa"/>
            <w:vMerge w:val="restart"/>
            <w:shd w:val="clear" w:color="auto" w:fill="E0E0E0"/>
            <w:vAlign w:val="center"/>
          </w:tcPr>
          <w:p w:rsidR="00F358D8" w:rsidRPr="001F27ED" w:rsidRDefault="00F358D8" w:rsidP="001F27ED">
            <w:pPr>
              <w:widowControl w:val="0"/>
              <w:spacing w:line="245" w:lineRule="auto"/>
              <w:jc w:val="center"/>
              <w:rPr>
                <w:rFonts w:ascii="Traditional Arabic" w:hAnsi="Traditional Arabic"/>
                <w:b/>
                <w:bCs/>
                <w:rtl/>
                <w:lang w:bidi="ar-JO"/>
              </w:rPr>
            </w:pPr>
            <w:r w:rsidRPr="001F27ED">
              <w:rPr>
                <w:rFonts w:ascii="Traditional Arabic" w:hAnsi="Traditional Arabic"/>
                <w:b/>
                <w:bCs/>
                <w:rtl/>
                <w:lang w:bidi="ar-JO"/>
              </w:rPr>
              <w:t>المتوسطات الحسابية*</w:t>
            </w:r>
          </w:p>
        </w:tc>
      </w:tr>
      <w:tr w:rsidR="00F358D8" w:rsidRPr="001F27ED">
        <w:trPr>
          <w:jc w:val="center"/>
        </w:trPr>
        <w:tc>
          <w:tcPr>
            <w:tcW w:w="673" w:type="dxa"/>
            <w:gridSpan w:val="2"/>
            <w:vMerge/>
            <w:shd w:val="clear" w:color="auto" w:fill="E0E0E0"/>
            <w:vAlign w:val="center"/>
          </w:tcPr>
          <w:p w:rsidR="00F358D8" w:rsidRPr="001F27ED" w:rsidRDefault="00F358D8" w:rsidP="001F27ED">
            <w:pPr>
              <w:widowControl w:val="0"/>
              <w:spacing w:line="245" w:lineRule="auto"/>
              <w:jc w:val="center"/>
              <w:rPr>
                <w:rFonts w:ascii="Traditional Arabic" w:hAnsi="Traditional Arabic"/>
                <w:rtl/>
              </w:rPr>
            </w:pPr>
          </w:p>
        </w:tc>
        <w:tc>
          <w:tcPr>
            <w:tcW w:w="7373" w:type="dxa"/>
            <w:shd w:val="clear" w:color="auto" w:fill="E0E0E0"/>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b/>
                <w:bCs/>
                <w:rtl/>
              </w:rPr>
              <w:t>يقوم معلم تربية الموهوبين بـ:</w:t>
            </w:r>
          </w:p>
        </w:tc>
        <w:tc>
          <w:tcPr>
            <w:tcW w:w="1075" w:type="dxa"/>
            <w:vMerge/>
            <w:shd w:val="clear" w:color="auto" w:fill="E0E0E0"/>
            <w:vAlign w:val="center"/>
          </w:tcPr>
          <w:p w:rsidR="00F358D8" w:rsidRPr="001F27ED" w:rsidRDefault="00F358D8" w:rsidP="001F27ED">
            <w:pPr>
              <w:widowControl w:val="0"/>
              <w:spacing w:line="245" w:lineRule="auto"/>
              <w:jc w:val="center"/>
              <w:rPr>
                <w:rFonts w:ascii="Traditional Arabic" w:hAnsi="Traditional Arabic"/>
                <w:rtl/>
              </w:rPr>
            </w:pPr>
          </w:p>
        </w:tc>
      </w:tr>
      <w:tr w:rsidR="00F358D8" w:rsidRPr="001F27ED">
        <w:trPr>
          <w:jc w:val="center"/>
        </w:trPr>
        <w:tc>
          <w:tcPr>
            <w:tcW w:w="673" w:type="dxa"/>
            <w:gridSpan w:val="2"/>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1</w:t>
            </w:r>
          </w:p>
        </w:tc>
        <w:tc>
          <w:tcPr>
            <w:tcW w:w="7373"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 xml:space="preserve">اختيار أنشطة تتناسب مع مستوى الأداء المطلوب المرجو تحقيقه لدى الطلبة. </w:t>
            </w:r>
          </w:p>
        </w:tc>
        <w:tc>
          <w:tcPr>
            <w:tcW w:w="1075"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3.60</w:t>
            </w:r>
          </w:p>
        </w:tc>
      </w:tr>
      <w:tr w:rsidR="00F358D8" w:rsidRPr="001F27ED">
        <w:trPr>
          <w:jc w:val="center"/>
        </w:trPr>
        <w:tc>
          <w:tcPr>
            <w:tcW w:w="673" w:type="dxa"/>
            <w:gridSpan w:val="2"/>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2</w:t>
            </w:r>
          </w:p>
        </w:tc>
        <w:tc>
          <w:tcPr>
            <w:tcW w:w="7373"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ربط محتوى الأنشطة التعلمية بالواقع الفعلي للطلاب.</w:t>
            </w:r>
          </w:p>
        </w:tc>
        <w:tc>
          <w:tcPr>
            <w:tcW w:w="1075"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3.53</w:t>
            </w:r>
          </w:p>
        </w:tc>
      </w:tr>
      <w:tr w:rsidR="00F358D8" w:rsidRPr="001F27ED">
        <w:trPr>
          <w:jc w:val="center"/>
        </w:trPr>
        <w:tc>
          <w:tcPr>
            <w:tcW w:w="673" w:type="dxa"/>
            <w:gridSpan w:val="2"/>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3</w:t>
            </w:r>
          </w:p>
        </w:tc>
        <w:tc>
          <w:tcPr>
            <w:tcW w:w="7373"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تصميم خطة تعليمية واضحة.</w:t>
            </w:r>
          </w:p>
        </w:tc>
        <w:tc>
          <w:tcPr>
            <w:tcW w:w="1075"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3.42</w:t>
            </w:r>
          </w:p>
        </w:tc>
      </w:tr>
      <w:tr w:rsidR="00F358D8" w:rsidRPr="001F27ED">
        <w:trPr>
          <w:jc w:val="center"/>
        </w:trPr>
        <w:tc>
          <w:tcPr>
            <w:tcW w:w="673" w:type="dxa"/>
            <w:gridSpan w:val="2"/>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4</w:t>
            </w:r>
          </w:p>
        </w:tc>
        <w:tc>
          <w:tcPr>
            <w:tcW w:w="7373" w:type="dxa"/>
            <w:vAlign w:val="center"/>
          </w:tcPr>
          <w:p w:rsidR="00F358D8" w:rsidRPr="001F27ED" w:rsidRDefault="00F358D8" w:rsidP="001F27ED">
            <w:pPr>
              <w:widowControl w:val="0"/>
              <w:spacing w:line="245" w:lineRule="auto"/>
              <w:jc w:val="lowKashida"/>
              <w:rPr>
                <w:rFonts w:ascii="Traditional Arabic" w:hAnsi="Traditional Arabic"/>
                <w:b/>
                <w:bCs/>
                <w:rtl/>
              </w:rPr>
            </w:pPr>
            <w:r w:rsidRPr="001F27ED">
              <w:rPr>
                <w:rFonts w:ascii="Traditional Arabic" w:hAnsi="Traditional Arabic"/>
                <w:rtl/>
              </w:rPr>
              <w:t>تهيئة فرصٍ تعلمية تسهم في تحقيق الأهداف المرجوة</w:t>
            </w:r>
            <w:r w:rsidRPr="001F27ED">
              <w:rPr>
                <w:rFonts w:ascii="Traditional Arabic" w:hAnsi="Traditional Arabic"/>
                <w:b/>
                <w:bCs/>
                <w:rtl/>
              </w:rPr>
              <w:t>.</w:t>
            </w:r>
          </w:p>
        </w:tc>
        <w:tc>
          <w:tcPr>
            <w:tcW w:w="1075"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3.42</w:t>
            </w:r>
          </w:p>
        </w:tc>
      </w:tr>
      <w:tr w:rsidR="00F358D8" w:rsidRPr="001F27ED">
        <w:trPr>
          <w:jc w:val="center"/>
        </w:trPr>
        <w:tc>
          <w:tcPr>
            <w:tcW w:w="673" w:type="dxa"/>
            <w:gridSpan w:val="2"/>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5</w:t>
            </w:r>
          </w:p>
        </w:tc>
        <w:tc>
          <w:tcPr>
            <w:tcW w:w="7373"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توفير فرص للطلبة للتعبير بحرية عن آرائهم وأفكارهم.</w:t>
            </w:r>
          </w:p>
        </w:tc>
        <w:tc>
          <w:tcPr>
            <w:tcW w:w="1075"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3.28</w:t>
            </w:r>
          </w:p>
        </w:tc>
      </w:tr>
      <w:tr w:rsidR="00F358D8" w:rsidRPr="001F27ED">
        <w:trPr>
          <w:jc w:val="center"/>
        </w:trPr>
        <w:tc>
          <w:tcPr>
            <w:tcW w:w="673" w:type="dxa"/>
            <w:gridSpan w:val="2"/>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6</w:t>
            </w:r>
          </w:p>
        </w:tc>
        <w:tc>
          <w:tcPr>
            <w:tcW w:w="7373"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اختيار أنشطة تتوافق مع القدرات المتباينة للطلبة.</w:t>
            </w:r>
          </w:p>
        </w:tc>
        <w:tc>
          <w:tcPr>
            <w:tcW w:w="1075"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3.28</w:t>
            </w:r>
          </w:p>
        </w:tc>
      </w:tr>
      <w:tr w:rsidR="00F358D8" w:rsidRPr="001F27ED">
        <w:trPr>
          <w:jc w:val="center"/>
        </w:trPr>
        <w:tc>
          <w:tcPr>
            <w:tcW w:w="673" w:type="dxa"/>
            <w:gridSpan w:val="2"/>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7</w:t>
            </w:r>
          </w:p>
        </w:tc>
        <w:tc>
          <w:tcPr>
            <w:tcW w:w="7373"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اختيار أنشطة تسمح للطلبة بتطبيق معلومات جديدة.</w:t>
            </w:r>
          </w:p>
        </w:tc>
        <w:tc>
          <w:tcPr>
            <w:tcW w:w="1075"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3.26</w:t>
            </w:r>
          </w:p>
        </w:tc>
      </w:tr>
      <w:tr w:rsidR="00F358D8" w:rsidRPr="001F27ED">
        <w:trPr>
          <w:jc w:val="center"/>
        </w:trPr>
        <w:tc>
          <w:tcPr>
            <w:tcW w:w="673" w:type="dxa"/>
            <w:gridSpan w:val="2"/>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8</w:t>
            </w:r>
          </w:p>
        </w:tc>
        <w:tc>
          <w:tcPr>
            <w:tcW w:w="7373"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اختيار أنشطة متفاوتة بمستوى صعوبتها.</w:t>
            </w:r>
          </w:p>
        </w:tc>
        <w:tc>
          <w:tcPr>
            <w:tcW w:w="1075"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3.19</w:t>
            </w:r>
          </w:p>
        </w:tc>
      </w:tr>
      <w:tr w:rsidR="00F358D8" w:rsidRPr="001F27ED">
        <w:trPr>
          <w:jc w:val="center"/>
        </w:trPr>
        <w:tc>
          <w:tcPr>
            <w:tcW w:w="673" w:type="dxa"/>
            <w:gridSpan w:val="2"/>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9</w:t>
            </w:r>
          </w:p>
        </w:tc>
        <w:tc>
          <w:tcPr>
            <w:tcW w:w="7373"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اختيار أنشطة تناسب حاجات الطلبة، وتتجنب إغفال الحاجات الفردية الخاصة.</w:t>
            </w:r>
          </w:p>
        </w:tc>
        <w:tc>
          <w:tcPr>
            <w:tcW w:w="1075"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3.12</w:t>
            </w:r>
          </w:p>
        </w:tc>
      </w:tr>
      <w:tr w:rsidR="00F358D8" w:rsidRPr="001F27ED">
        <w:trPr>
          <w:jc w:val="center"/>
        </w:trPr>
        <w:tc>
          <w:tcPr>
            <w:tcW w:w="673" w:type="dxa"/>
            <w:gridSpan w:val="2"/>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10</w:t>
            </w:r>
          </w:p>
        </w:tc>
        <w:tc>
          <w:tcPr>
            <w:tcW w:w="7373"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توظيف الأنشطة للوصول للمعرفة ذاتياً.</w:t>
            </w:r>
          </w:p>
        </w:tc>
        <w:tc>
          <w:tcPr>
            <w:tcW w:w="1075"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3.10</w:t>
            </w:r>
          </w:p>
        </w:tc>
      </w:tr>
      <w:tr w:rsidR="00F358D8" w:rsidRPr="001F27ED">
        <w:trPr>
          <w:jc w:val="center"/>
        </w:trPr>
        <w:tc>
          <w:tcPr>
            <w:tcW w:w="673" w:type="dxa"/>
            <w:gridSpan w:val="2"/>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11</w:t>
            </w:r>
          </w:p>
        </w:tc>
        <w:tc>
          <w:tcPr>
            <w:tcW w:w="7373"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التنويع في الأنشطة المقدمة للطلبة.</w:t>
            </w:r>
          </w:p>
        </w:tc>
        <w:tc>
          <w:tcPr>
            <w:tcW w:w="1075"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2.95</w:t>
            </w:r>
          </w:p>
        </w:tc>
      </w:tr>
      <w:tr w:rsidR="00F358D8" w:rsidRPr="001F27ED">
        <w:trPr>
          <w:jc w:val="center"/>
        </w:trPr>
        <w:tc>
          <w:tcPr>
            <w:tcW w:w="673" w:type="dxa"/>
            <w:gridSpan w:val="2"/>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12</w:t>
            </w:r>
          </w:p>
        </w:tc>
        <w:tc>
          <w:tcPr>
            <w:tcW w:w="7373"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إتاحة تقديم تفسيرات مختلفة للأحداث والمواقف.</w:t>
            </w:r>
          </w:p>
        </w:tc>
        <w:tc>
          <w:tcPr>
            <w:tcW w:w="1075"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2.95</w:t>
            </w:r>
          </w:p>
        </w:tc>
      </w:tr>
      <w:tr w:rsidR="00F358D8" w:rsidRPr="001F27ED">
        <w:trPr>
          <w:jc w:val="center"/>
        </w:trPr>
        <w:tc>
          <w:tcPr>
            <w:tcW w:w="673" w:type="dxa"/>
            <w:gridSpan w:val="2"/>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13</w:t>
            </w:r>
          </w:p>
        </w:tc>
        <w:tc>
          <w:tcPr>
            <w:tcW w:w="7373"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توظيف الأنشطة كأداة لتحديد مستوى تعلم الطالب.</w:t>
            </w:r>
          </w:p>
        </w:tc>
        <w:tc>
          <w:tcPr>
            <w:tcW w:w="1075"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2.91</w:t>
            </w:r>
          </w:p>
        </w:tc>
      </w:tr>
      <w:tr w:rsidR="00F358D8" w:rsidRPr="001F27ED">
        <w:trPr>
          <w:gridBefore w:val="1"/>
          <w:wBefore w:w="6" w:type="dxa"/>
          <w:jc w:val="center"/>
        </w:trPr>
        <w:tc>
          <w:tcPr>
            <w:tcW w:w="667"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14</w:t>
            </w:r>
          </w:p>
        </w:tc>
        <w:tc>
          <w:tcPr>
            <w:tcW w:w="7373"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ربط الخبرات التعلمية بالأحداث الجارية.</w:t>
            </w:r>
          </w:p>
        </w:tc>
        <w:tc>
          <w:tcPr>
            <w:tcW w:w="1075"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2.81</w:t>
            </w:r>
          </w:p>
        </w:tc>
      </w:tr>
      <w:tr w:rsidR="00F358D8" w:rsidRPr="001F27ED">
        <w:trPr>
          <w:gridBefore w:val="1"/>
          <w:wBefore w:w="6" w:type="dxa"/>
          <w:jc w:val="center"/>
        </w:trPr>
        <w:tc>
          <w:tcPr>
            <w:tcW w:w="667"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15</w:t>
            </w:r>
          </w:p>
        </w:tc>
        <w:tc>
          <w:tcPr>
            <w:tcW w:w="7373"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 xml:space="preserve">إشراك الطلاب في اختيار الواجبات المنزلية المناسبة لهم. </w:t>
            </w:r>
          </w:p>
        </w:tc>
        <w:tc>
          <w:tcPr>
            <w:tcW w:w="1075"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2.65</w:t>
            </w:r>
          </w:p>
        </w:tc>
      </w:tr>
      <w:tr w:rsidR="00F358D8" w:rsidRPr="001F27ED">
        <w:trPr>
          <w:gridBefore w:val="1"/>
          <w:wBefore w:w="6" w:type="dxa"/>
          <w:jc w:val="center"/>
        </w:trPr>
        <w:tc>
          <w:tcPr>
            <w:tcW w:w="667"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16</w:t>
            </w:r>
          </w:p>
        </w:tc>
        <w:tc>
          <w:tcPr>
            <w:tcW w:w="7373"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إشراك الطلاب في تخطيط الأنشطة التعليمية التعلمية.</w:t>
            </w:r>
          </w:p>
        </w:tc>
        <w:tc>
          <w:tcPr>
            <w:tcW w:w="1075"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2.58</w:t>
            </w:r>
          </w:p>
        </w:tc>
      </w:tr>
      <w:tr w:rsidR="00F358D8" w:rsidRPr="001F27ED">
        <w:trPr>
          <w:gridBefore w:val="1"/>
          <w:wBefore w:w="6" w:type="dxa"/>
          <w:jc w:val="center"/>
        </w:trPr>
        <w:tc>
          <w:tcPr>
            <w:tcW w:w="667" w:type="dxa"/>
            <w:vAlign w:val="center"/>
          </w:tcPr>
          <w:p w:rsidR="00F358D8" w:rsidRPr="001F27ED" w:rsidRDefault="00F358D8" w:rsidP="001F27ED">
            <w:pPr>
              <w:widowControl w:val="0"/>
              <w:spacing w:line="245" w:lineRule="auto"/>
              <w:jc w:val="center"/>
              <w:rPr>
                <w:rFonts w:ascii="Traditional Arabic" w:hAnsi="Traditional Arabic"/>
                <w:rtl/>
              </w:rPr>
            </w:pPr>
          </w:p>
        </w:tc>
        <w:tc>
          <w:tcPr>
            <w:tcW w:w="7373" w:type="dxa"/>
            <w:vAlign w:val="center"/>
          </w:tcPr>
          <w:p w:rsidR="00F358D8" w:rsidRPr="001F27ED" w:rsidRDefault="00F358D8" w:rsidP="001F27ED">
            <w:pPr>
              <w:widowControl w:val="0"/>
              <w:spacing w:line="245" w:lineRule="auto"/>
              <w:jc w:val="center"/>
              <w:rPr>
                <w:rFonts w:ascii="Traditional Arabic" w:hAnsi="Traditional Arabic"/>
                <w:b/>
                <w:bCs/>
                <w:rtl/>
              </w:rPr>
            </w:pPr>
            <w:r w:rsidRPr="001F27ED">
              <w:rPr>
                <w:rFonts w:ascii="Traditional Arabic" w:hAnsi="Traditional Arabic"/>
                <w:b/>
                <w:bCs/>
                <w:rtl/>
              </w:rPr>
              <w:t>متوسط المتوسطات</w:t>
            </w:r>
          </w:p>
        </w:tc>
        <w:tc>
          <w:tcPr>
            <w:tcW w:w="1075" w:type="dxa"/>
            <w:vAlign w:val="center"/>
          </w:tcPr>
          <w:p w:rsidR="00F358D8" w:rsidRPr="001F27ED" w:rsidRDefault="00F358D8" w:rsidP="001F27ED">
            <w:pPr>
              <w:widowControl w:val="0"/>
              <w:spacing w:line="245" w:lineRule="auto"/>
              <w:jc w:val="center"/>
              <w:rPr>
                <w:rFonts w:ascii="Traditional Arabic" w:hAnsi="Traditional Arabic"/>
                <w:b/>
                <w:bCs/>
                <w:rtl/>
              </w:rPr>
            </w:pPr>
            <w:r w:rsidRPr="001F27ED">
              <w:rPr>
                <w:rFonts w:ascii="Traditional Arabic" w:hAnsi="Traditional Arabic"/>
                <w:b/>
                <w:bCs/>
                <w:rtl/>
              </w:rPr>
              <w:t>3.12</w:t>
            </w:r>
          </w:p>
        </w:tc>
      </w:tr>
    </w:tbl>
    <w:p w:rsidR="00F358D8" w:rsidRPr="001F27ED" w:rsidRDefault="00F358D8" w:rsidP="00D22EEF">
      <w:pPr>
        <w:widowControl w:val="0"/>
        <w:spacing w:line="245" w:lineRule="auto"/>
        <w:ind w:firstLine="567"/>
        <w:jc w:val="lowKashida"/>
        <w:rPr>
          <w:rFonts w:ascii="Traditional Arabic" w:hAnsi="Traditional Arabic"/>
          <w:b/>
          <w:bCs/>
          <w:sz w:val="24"/>
          <w:szCs w:val="24"/>
          <w:rtl/>
        </w:rPr>
      </w:pPr>
      <w:r w:rsidRPr="001F27ED">
        <w:rPr>
          <w:rFonts w:ascii="Traditional Arabic" w:hAnsi="Traditional Arabic"/>
          <w:b/>
          <w:bCs/>
          <w:sz w:val="24"/>
          <w:szCs w:val="24"/>
          <w:rtl/>
        </w:rPr>
        <w:t>* حُسب المتوسط الحسابي من (4) درجات؛ إذ إن المقياس المعتمد في الدراسة ذ</w:t>
      </w:r>
      <w:r w:rsidR="00D22EEF">
        <w:rPr>
          <w:rFonts w:ascii="Traditional Arabic" w:hAnsi="Traditional Arabic" w:hint="cs"/>
          <w:b/>
          <w:bCs/>
          <w:sz w:val="24"/>
          <w:szCs w:val="24"/>
          <w:rtl/>
        </w:rPr>
        <w:t>و</w:t>
      </w:r>
      <w:r w:rsidRPr="001F27ED">
        <w:rPr>
          <w:rFonts w:ascii="Traditional Arabic" w:hAnsi="Traditional Arabic"/>
          <w:b/>
          <w:bCs/>
          <w:sz w:val="24"/>
          <w:szCs w:val="24"/>
          <w:rtl/>
        </w:rPr>
        <w:t xml:space="preserve"> تدريج رباعي.</w:t>
      </w:r>
    </w:p>
    <w:p w:rsidR="00F358D8" w:rsidRPr="00F358D8" w:rsidRDefault="00F358D8" w:rsidP="00F358D8">
      <w:pPr>
        <w:widowControl w:val="0"/>
        <w:spacing w:line="245" w:lineRule="auto"/>
        <w:ind w:firstLine="567"/>
        <w:jc w:val="lowKashida"/>
        <w:rPr>
          <w:rFonts w:cs="AL-Hotham"/>
          <w:sz w:val="22"/>
          <w:szCs w:val="30"/>
          <w:rtl/>
        </w:rPr>
      </w:pPr>
    </w:p>
    <w:p w:rsidR="00AE774C" w:rsidRDefault="00AE774C" w:rsidP="00F358D8">
      <w:pPr>
        <w:widowControl w:val="0"/>
        <w:spacing w:line="245" w:lineRule="auto"/>
        <w:ind w:firstLine="567"/>
        <w:jc w:val="lowKashida"/>
        <w:rPr>
          <w:rFonts w:cs="AL-Hotham"/>
          <w:sz w:val="22"/>
          <w:szCs w:val="30"/>
          <w:rtl/>
        </w:rPr>
        <w:sectPr w:rsidR="00AE774C" w:rsidSect="00AE774C">
          <w:type w:val="continuous"/>
          <w:pgSz w:w="11906" w:h="16838" w:code="9"/>
          <w:pgMar w:top="2466" w:right="1418" w:bottom="2466" w:left="1418" w:header="1899" w:footer="1899" w:gutter="0"/>
          <w:cols w:space="397"/>
          <w:bidi/>
          <w:rtlGutter/>
        </w:sectPr>
      </w:pPr>
    </w:p>
    <w:p w:rsidR="00F358D8" w:rsidRPr="00F358D8" w:rsidRDefault="00F358D8" w:rsidP="00D22EEF">
      <w:pPr>
        <w:widowControl w:val="0"/>
        <w:spacing w:line="245" w:lineRule="auto"/>
        <w:ind w:firstLine="567"/>
        <w:jc w:val="lowKashida"/>
        <w:rPr>
          <w:rFonts w:cs="AL-Hotham"/>
          <w:sz w:val="22"/>
          <w:szCs w:val="30"/>
          <w:rtl/>
        </w:rPr>
      </w:pPr>
      <w:r w:rsidRPr="00F358D8">
        <w:rPr>
          <w:rFonts w:cs="AL-Hotham" w:hint="cs"/>
          <w:sz w:val="22"/>
          <w:szCs w:val="30"/>
          <w:rtl/>
        </w:rPr>
        <w:lastRenderedPageBreak/>
        <w:t xml:space="preserve">يلحظ من الجدول </w:t>
      </w:r>
      <w:r w:rsidR="00D22EEF">
        <w:rPr>
          <w:rFonts w:cs="AL-Hotham" w:hint="cs"/>
          <w:sz w:val="22"/>
          <w:szCs w:val="30"/>
          <w:rtl/>
        </w:rPr>
        <w:t>السابق</w:t>
      </w:r>
      <w:r w:rsidRPr="00F358D8">
        <w:rPr>
          <w:rFonts w:cs="AL-Hotham" w:hint="cs"/>
          <w:sz w:val="22"/>
          <w:szCs w:val="30"/>
          <w:rtl/>
        </w:rPr>
        <w:t xml:space="preserve"> أن المتوسط الحسابي العام لمجال تخطيط المنهاج وتقديمه بلغ (3.12)؛ مما يعني أن الأداء التدريسي لمعلمي تربية الموهوبين في التخطيط للخبرات التعليمية التعلمية اللازمة لتنفيذ </w:t>
      </w:r>
      <w:r w:rsidRPr="00F358D8">
        <w:rPr>
          <w:rFonts w:cs="AL-Hotham" w:hint="cs"/>
          <w:sz w:val="22"/>
          <w:szCs w:val="30"/>
          <w:rtl/>
        </w:rPr>
        <w:lastRenderedPageBreak/>
        <w:t xml:space="preserve">الأنموذج </w:t>
      </w:r>
      <w:proofErr w:type="spellStart"/>
      <w:r w:rsidRPr="00F358D8">
        <w:rPr>
          <w:rFonts w:cs="AL-Hotham" w:hint="cs"/>
          <w:sz w:val="22"/>
          <w:szCs w:val="30"/>
          <w:rtl/>
        </w:rPr>
        <w:t>الإثرائي</w:t>
      </w:r>
      <w:proofErr w:type="spellEnd"/>
      <w:r w:rsidRPr="00F358D8">
        <w:rPr>
          <w:rFonts w:cs="AL-Hotham" w:hint="cs"/>
          <w:sz w:val="22"/>
          <w:szCs w:val="30"/>
          <w:rtl/>
        </w:rPr>
        <w:t xml:space="preserve"> الفاعل حقق درجة أداء كبيرة. أمّا القراءة الفاحصة الدقيقة للمتوسطات الحسابية لكل فقرة على حدة؛ فإنها تكشف أن الفقرة الأولى، ونصها (اختيار أنشطة تتناسب مع مستوى الأداء </w:t>
      </w:r>
      <w:r w:rsidRPr="00F358D8">
        <w:rPr>
          <w:rFonts w:cs="AL-Hotham" w:hint="cs"/>
          <w:sz w:val="22"/>
          <w:szCs w:val="30"/>
          <w:rtl/>
        </w:rPr>
        <w:lastRenderedPageBreak/>
        <w:t xml:space="preserve">المطلوب المرجو تحقيقه)، سجلت متوسطاً حسابياً بلغ (3.60)، كما سجلت الفقرة الثانية، ونصها (ربط محتوى الخبرات التعلمية بالواقع الفعلي للطلاب)، متوسطاً قدره (3.53). وهذا يشير إلى أن فعالية درجة الأداء لمعلمي تربية الموهوبين جاءت مرتفعة. </w:t>
      </w:r>
    </w:p>
    <w:p w:rsidR="00F358D8" w:rsidRPr="00F358D8" w:rsidRDefault="00F358D8" w:rsidP="00F358D8">
      <w:pPr>
        <w:widowControl w:val="0"/>
        <w:spacing w:line="245" w:lineRule="auto"/>
        <w:ind w:firstLine="567"/>
        <w:jc w:val="lowKashida"/>
        <w:rPr>
          <w:rFonts w:cs="AL-Hotham"/>
          <w:sz w:val="22"/>
          <w:szCs w:val="30"/>
          <w:rtl/>
        </w:rPr>
      </w:pPr>
      <w:r w:rsidRPr="00F358D8">
        <w:rPr>
          <w:rFonts w:cs="AL-Hotham" w:hint="cs"/>
          <w:sz w:val="22"/>
          <w:szCs w:val="30"/>
          <w:rtl/>
        </w:rPr>
        <w:t>ويظهر ا</w:t>
      </w:r>
      <w:r w:rsidR="00D22EEF">
        <w:rPr>
          <w:rFonts w:cs="AL-Hotham" w:hint="cs"/>
          <w:sz w:val="22"/>
          <w:szCs w:val="30"/>
          <w:rtl/>
        </w:rPr>
        <w:t>لجدول (2) أن المتوسطات الحسابية</w:t>
      </w:r>
      <w:r w:rsidRPr="00F358D8">
        <w:rPr>
          <w:rFonts w:cs="AL-Hotham" w:hint="cs"/>
          <w:sz w:val="22"/>
          <w:szCs w:val="30"/>
          <w:rtl/>
        </w:rPr>
        <w:t xml:space="preserve"> للفقرات (3</w:t>
      </w:r>
      <w:r w:rsidR="001F27ED">
        <w:rPr>
          <w:rFonts w:cs="AL-Hotham" w:hint="cs"/>
          <w:sz w:val="22"/>
          <w:szCs w:val="30"/>
          <w:rtl/>
        </w:rPr>
        <w:t xml:space="preserve"> – </w:t>
      </w:r>
      <w:r w:rsidRPr="00F358D8">
        <w:rPr>
          <w:rFonts w:cs="AL-Hotham" w:hint="cs"/>
          <w:sz w:val="22"/>
          <w:szCs w:val="30"/>
          <w:rtl/>
        </w:rPr>
        <w:t>10)، تراوحت ما بين (3.10</w:t>
      </w:r>
      <w:r w:rsidR="001F27ED">
        <w:rPr>
          <w:rFonts w:cs="AL-Hotham" w:hint="cs"/>
          <w:sz w:val="22"/>
          <w:szCs w:val="30"/>
          <w:rtl/>
        </w:rPr>
        <w:t xml:space="preserve"> – </w:t>
      </w:r>
      <w:r w:rsidRPr="00F358D8">
        <w:rPr>
          <w:rFonts w:cs="AL-Hotham" w:hint="cs"/>
          <w:sz w:val="22"/>
          <w:szCs w:val="30"/>
          <w:rtl/>
        </w:rPr>
        <w:t>3.42)،</w:t>
      </w:r>
      <w:r>
        <w:rPr>
          <w:rFonts w:cs="AL-Hotham" w:hint="cs"/>
          <w:sz w:val="22"/>
          <w:szCs w:val="30"/>
          <w:rtl/>
        </w:rPr>
        <w:t xml:space="preserve"> </w:t>
      </w:r>
      <w:r w:rsidRPr="00F358D8">
        <w:rPr>
          <w:rFonts w:cs="AL-Hotham" w:hint="cs"/>
          <w:sz w:val="22"/>
          <w:szCs w:val="30"/>
          <w:rtl/>
        </w:rPr>
        <w:t>حيث نصت الفقرة (3) على (تصميم خطة تعليمية واضحة)، أمّا الفقرة (10) فقد نصت على (توظيف الأنشطة للوصول للمعرفة ذاتياً). وتشير هذه المتوسطات</w:t>
      </w:r>
      <w:r w:rsidR="00D22EEF">
        <w:rPr>
          <w:rFonts w:cs="AL-Hotham" w:hint="cs"/>
          <w:sz w:val="22"/>
          <w:szCs w:val="30"/>
          <w:rtl/>
        </w:rPr>
        <w:t xml:space="preserve"> إلى</w:t>
      </w:r>
      <w:r w:rsidRPr="00F358D8">
        <w:rPr>
          <w:rFonts w:cs="AL-Hotham" w:hint="cs"/>
          <w:sz w:val="22"/>
          <w:szCs w:val="30"/>
          <w:rtl/>
        </w:rPr>
        <w:t xml:space="preserve"> أن درجة أداء معلمي الموهوبين لهذه الفقرات جاءت مرتفعة (أعلى من المتوسط 3.00)؛ مما يدلل على وجود أداء مميز لدى معلمي الموهوبين.</w:t>
      </w:r>
    </w:p>
    <w:p w:rsidR="00F358D8" w:rsidRPr="00F358D8" w:rsidRDefault="00F358D8" w:rsidP="00F358D8">
      <w:pPr>
        <w:widowControl w:val="0"/>
        <w:spacing w:line="245" w:lineRule="auto"/>
        <w:ind w:firstLine="567"/>
        <w:jc w:val="lowKashida"/>
        <w:rPr>
          <w:rFonts w:cs="AL-Hotham"/>
          <w:sz w:val="22"/>
          <w:szCs w:val="30"/>
          <w:rtl/>
        </w:rPr>
      </w:pPr>
      <w:r w:rsidRPr="00F358D8">
        <w:rPr>
          <w:rFonts w:cs="AL-Hotham" w:hint="cs"/>
          <w:sz w:val="22"/>
          <w:szCs w:val="30"/>
          <w:rtl/>
        </w:rPr>
        <w:t>كما يتبين من الجدول ذاته، أن الفقرات (11</w:t>
      </w:r>
      <w:r w:rsidR="001F27ED">
        <w:rPr>
          <w:rFonts w:cs="AL-Hotham" w:hint="cs"/>
          <w:sz w:val="22"/>
          <w:szCs w:val="30"/>
          <w:rtl/>
        </w:rPr>
        <w:t xml:space="preserve"> – </w:t>
      </w:r>
      <w:r w:rsidRPr="00F358D8">
        <w:rPr>
          <w:rFonts w:cs="AL-Hotham" w:hint="cs"/>
          <w:sz w:val="22"/>
          <w:szCs w:val="30"/>
          <w:rtl/>
        </w:rPr>
        <w:t xml:space="preserve">16) جاءت أعلى من المتوسط (2.50)، حيث تراوحت ما بين المتوسط (2.58) للفقرة (16) ونصها (إشراك الطلبة في تخطيط الأنشطة التعليمية التعلمية)، </w:t>
      </w:r>
      <w:r w:rsidRPr="00F358D8">
        <w:rPr>
          <w:rFonts w:cs="AL-Hotham" w:hint="cs"/>
          <w:sz w:val="22"/>
          <w:szCs w:val="30"/>
          <w:rtl/>
        </w:rPr>
        <w:lastRenderedPageBreak/>
        <w:t>والمتوسط (2.95) للفقرة (11) ونصها (التنويع في الأنشطة المقدمة للطلبة). وعليه، فإن هذه المتوسطات جاءت فوق المتوسط (2.50)؛ الأمر الذي يعكس عدم وجود فاعلية مرتفعة للأداء التدريسي لمعلمي تربية الموهوبين فيما يتعلق بالفقرات التي حققت متوسطات تراوحت ما بين (2.50)</w:t>
      </w:r>
      <w:r>
        <w:rPr>
          <w:rFonts w:cs="AL-Hotham" w:hint="cs"/>
          <w:sz w:val="22"/>
          <w:szCs w:val="30"/>
          <w:rtl/>
        </w:rPr>
        <w:t xml:space="preserve"> و</w:t>
      </w:r>
      <w:r w:rsidRPr="00F358D8">
        <w:rPr>
          <w:rFonts w:cs="AL-Hotham" w:hint="cs"/>
          <w:sz w:val="22"/>
          <w:szCs w:val="30"/>
          <w:rtl/>
        </w:rPr>
        <w:t>(2.99).</w:t>
      </w:r>
      <w:r>
        <w:rPr>
          <w:rFonts w:cs="AL-Hotham" w:hint="cs"/>
          <w:sz w:val="22"/>
          <w:szCs w:val="30"/>
          <w:rtl/>
        </w:rPr>
        <w:t xml:space="preserve"> </w:t>
      </w:r>
    </w:p>
    <w:p w:rsidR="00F358D8" w:rsidRPr="00F358D8" w:rsidRDefault="00F358D8" w:rsidP="00F358D8">
      <w:pPr>
        <w:pStyle w:val="1"/>
        <w:keepNext w:val="0"/>
        <w:widowControl w:val="0"/>
        <w:spacing w:line="245" w:lineRule="auto"/>
        <w:ind w:firstLine="567"/>
        <w:jc w:val="lowKashida"/>
        <w:rPr>
          <w:rFonts w:cs="AL-Hotham"/>
          <w:b w:val="0"/>
          <w:bCs w:val="0"/>
          <w:sz w:val="22"/>
          <w:szCs w:val="30"/>
          <w:rtl/>
        </w:rPr>
      </w:pPr>
      <w:r w:rsidRPr="00F358D8">
        <w:rPr>
          <w:rFonts w:cs="AL-Hotham" w:hint="cs"/>
          <w:b w:val="0"/>
          <w:bCs w:val="0"/>
          <w:sz w:val="22"/>
          <w:szCs w:val="30"/>
          <w:rtl/>
        </w:rPr>
        <w:t>نتائج السؤال الثاني</w:t>
      </w:r>
      <w:r w:rsidR="001F27ED">
        <w:rPr>
          <w:rFonts w:cs="AL-Hotham" w:hint="cs"/>
          <w:b w:val="0"/>
          <w:bCs w:val="0"/>
          <w:sz w:val="22"/>
          <w:szCs w:val="30"/>
          <w:rtl/>
        </w:rPr>
        <w:t>:</w:t>
      </w:r>
    </w:p>
    <w:p w:rsidR="00AE774C" w:rsidRDefault="00F358D8" w:rsidP="00F358D8">
      <w:pPr>
        <w:pStyle w:val="1"/>
        <w:keepNext w:val="0"/>
        <w:widowControl w:val="0"/>
        <w:spacing w:line="245" w:lineRule="auto"/>
        <w:ind w:firstLine="567"/>
        <w:jc w:val="lowKashida"/>
        <w:rPr>
          <w:rFonts w:ascii="Traditional Arabic" w:hAnsi="Traditional Arabic"/>
          <w:sz w:val="22"/>
          <w:szCs w:val="30"/>
          <w:rtl/>
        </w:rPr>
      </w:pPr>
      <w:r w:rsidRPr="001F27ED">
        <w:rPr>
          <w:rFonts w:ascii="Traditional Arabic" w:hAnsi="Traditional Arabic"/>
          <w:sz w:val="22"/>
          <w:szCs w:val="30"/>
          <w:rtl/>
        </w:rPr>
        <w:t xml:space="preserve">هدف السؤال الثاني من هذه الدراسة إلى الكشف عن مستوى الأداء التدريسي لمعلمي تربية الموهوبين لمهارات التفكير والبحث العلمي، أثناء توظيف الأنموذج </w:t>
      </w:r>
      <w:proofErr w:type="spellStart"/>
      <w:r w:rsidRPr="001F27ED">
        <w:rPr>
          <w:rFonts w:ascii="Traditional Arabic" w:hAnsi="Traditional Arabic"/>
          <w:sz w:val="22"/>
          <w:szCs w:val="30"/>
          <w:rtl/>
        </w:rPr>
        <w:t>الإثرائي</w:t>
      </w:r>
      <w:proofErr w:type="spellEnd"/>
      <w:r w:rsidRPr="001F27ED">
        <w:rPr>
          <w:rFonts w:ascii="Traditional Arabic" w:hAnsi="Traditional Arabic"/>
          <w:sz w:val="22"/>
          <w:szCs w:val="30"/>
          <w:rtl/>
        </w:rPr>
        <w:t xml:space="preserve"> في تدريس الموهوبين، وللإجابة عن هذا السؤال، تم حساب المتوسطات الحسابية لدرجات أداء معلمي أفراد عينة الدراسة. فضلاً عن تقدير مستوى فاعلية الأداء وفقاً للمدى الذي اعتمد في هذه الدراسة. ويبين الجدول (3) تلك النتائج. </w:t>
      </w:r>
    </w:p>
    <w:p w:rsidR="00AE774C" w:rsidRPr="00AE774C" w:rsidRDefault="00AE774C" w:rsidP="00AE774C">
      <w:pPr>
        <w:rPr>
          <w:rtl/>
        </w:rPr>
        <w:sectPr w:rsidR="00AE774C" w:rsidRPr="00AE774C" w:rsidSect="00AE774C">
          <w:type w:val="continuous"/>
          <w:pgSz w:w="11906" w:h="16838" w:code="9"/>
          <w:pgMar w:top="2466" w:right="1418" w:bottom="2466" w:left="1418" w:header="1899" w:footer="1899" w:gutter="0"/>
          <w:cols w:num="2" w:space="397"/>
          <w:bidi/>
          <w:rtlGutter/>
        </w:sectPr>
      </w:pPr>
    </w:p>
    <w:p w:rsidR="00F358D8" w:rsidRPr="00F358D8" w:rsidRDefault="00F358D8" w:rsidP="00F358D8">
      <w:pPr>
        <w:widowControl w:val="0"/>
        <w:spacing w:line="245" w:lineRule="auto"/>
        <w:ind w:firstLine="567"/>
        <w:jc w:val="lowKashida"/>
        <w:rPr>
          <w:rFonts w:cs="AL-Hotham"/>
          <w:sz w:val="22"/>
          <w:szCs w:val="30"/>
          <w:rtl/>
        </w:rPr>
      </w:pPr>
    </w:p>
    <w:p w:rsidR="00F358D8" w:rsidRPr="001F27ED" w:rsidRDefault="001F27ED" w:rsidP="001F27ED">
      <w:pPr>
        <w:widowControl w:val="0"/>
        <w:spacing w:line="245" w:lineRule="auto"/>
        <w:jc w:val="lowKashida"/>
        <w:rPr>
          <w:rFonts w:ascii="Traditional Arabic" w:hAnsi="Traditional Arabic"/>
          <w:b/>
          <w:bCs/>
          <w:sz w:val="16"/>
          <w:szCs w:val="24"/>
          <w:rtl/>
          <w:lang w:bidi="ar-JO"/>
        </w:rPr>
      </w:pPr>
      <w:r w:rsidRPr="001F27ED">
        <w:rPr>
          <w:rFonts w:ascii="Traditional Arabic" w:hAnsi="Traditional Arabic"/>
          <w:b/>
          <w:bCs/>
          <w:sz w:val="16"/>
          <w:szCs w:val="24"/>
          <w:rtl/>
        </w:rPr>
        <w:t>ال</w:t>
      </w:r>
      <w:r w:rsidR="00F358D8" w:rsidRPr="001F27ED">
        <w:rPr>
          <w:rFonts w:ascii="Traditional Arabic" w:hAnsi="Traditional Arabic"/>
          <w:b/>
          <w:bCs/>
          <w:sz w:val="16"/>
          <w:szCs w:val="24"/>
          <w:rtl/>
        </w:rPr>
        <w:t>جدول</w:t>
      </w:r>
      <w:r w:rsidRPr="001F27ED">
        <w:rPr>
          <w:rFonts w:ascii="Traditional Arabic" w:hAnsi="Traditional Arabic"/>
          <w:b/>
          <w:bCs/>
          <w:sz w:val="16"/>
          <w:szCs w:val="24"/>
          <w:rtl/>
        </w:rPr>
        <w:t xml:space="preserve"> رقم (3). </w:t>
      </w:r>
      <w:r w:rsidR="00F358D8" w:rsidRPr="001F27ED">
        <w:rPr>
          <w:rFonts w:ascii="Traditional Arabic" w:hAnsi="Traditional Arabic"/>
          <w:b/>
          <w:bCs/>
          <w:sz w:val="16"/>
          <w:szCs w:val="24"/>
          <w:rtl/>
          <w:lang w:bidi="ar-JO"/>
        </w:rPr>
        <w:t>المتوسطات الحسابية ودرجات التقدير للأداء التدريسي لمعلمي الطلبة الموهوبين لمهارات التفكير والبحث العلمي</w:t>
      </w:r>
      <w:r w:rsidRPr="001F27ED">
        <w:rPr>
          <w:rFonts w:ascii="Traditional Arabic" w:hAnsi="Traditional Arabic"/>
          <w:b/>
          <w:bCs/>
          <w:sz w:val="16"/>
          <w:szCs w:val="24"/>
          <w:rtl/>
          <w:lang w:bidi="ar-JO"/>
        </w:rPr>
        <w:t>.</w:t>
      </w:r>
    </w:p>
    <w:tbl>
      <w:tblPr>
        <w:bidiVisual/>
        <w:tblW w:w="90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2"/>
        <w:gridCol w:w="7175"/>
        <w:gridCol w:w="1301"/>
      </w:tblGrid>
      <w:tr w:rsidR="00F358D8" w:rsidRPr="001F27ED">
        <w:trPr>
          <w:jc w:val="center"/>
        </w:trPr>
        <w:tc>
          <w:tcPr>
            <w:tcW w:w="622" w:type="dxa"/>
            <w:vMerge w:val="restart"/>
            <w:shd w:val="clear" w:color="auto" w:fill="E0E0E0"/>
            <w:vAlign w:val="center"/>
          </w:tcPr>
          <w:p w:rsidR="00F358D8" w:rsidRPr="001F27ED" w:rsidRDefault="00F358D8" w:rsidP="001F27ED">
            <w:pPr>
              <w:widowControl w:val="0"/>
              <w:spacing w:line="245" w:lineRule="auto"/>
              <w:jc w:val="center"/>
              <w:rPr>
                <w:rFonts w:ascii="Traditional Arabic" w:hAnsi="Traditional Arabic"/>
                <w:b/>
                <w:bCs/>
                <w:rtl/>
              </w:rPr>
            </w:pPr>
            <w:r w:rsidRPr="001F27ED">
              <w:rPr>
                <w:rFonts w:ascii="Traditional Arabic" w:hAnsi="Traditional Arabic"/>
                <w:b/>
                <w:bCs/>
                <w:rtl/>
              </w:rPr>
              <w:t>م</w:t>
            </w:r>
          </w:p>
        </w:tc>
        <w:tc>
          <w:tcPr>
            <w:tcW w:w="7175" w:type="dxa"/>
            <w:shd w:val="clear" w:color="auto" w:fill="E0E0E0"/>
            <w:vAlign w:val="center"/>
          </w:tcPr>
          <w:p w:rsidR="00F358D8" w:rsidRPr="001F27ED" w:rsidRDefault="00F358D8" w:rsidP="001F27ED">
            <w:pPr>
              <w:widowControl w:val="0"/>
              <w:spacing w:line="245" w:lineRule="auto"/>
              <w:jc w:val="center"/>
              <w:rPr>
                <w:rFonts w:ascii="Traditional Arabic" w:hAnsi="Traditional Arabic"/>
                <w:b/>
                <w:bCs/>
                <w:rtl/>
              </w:rPr>
            </w:pPr>
            <w:r w:rsidRPr="001F27ED">
              <w:rPr>
                <w:rFonts w:ascii="Traditional Arabic" w:hAnsi="Traditional Arabic"/>
                <w:b/>
                <w:bCs/>
                <w:rtl/>
              </w:rPr>
              <w:t>الفقرات</w:t>
            </w:r>
          </w:p>
        </w:tc>
        <w:tc>
          <w:tcPr>
            <w:tcW w:w="1301" w:type="dxa"/>
            <w:vMerge w:val="restart"/>
            <w:shd w:val="clear" w:color="auto" w:fill="E0E0E0"/>
            <w:vAlign w:val="center"/>
          </w:tcPr>
          <w:p w:rsidR="00F358D8" w:rsidRPr="001F27ED" w:rsidRDefault="00F358D8" w:rsidP="001F27ED">
            <w:pPr>
              <w:widowControl w:val="0"/>
              <w:spacing w:line="245" w:lineRule="auto"/>
              <w:jc w:val="center"/>
              <w:rPr>
                <w:rFonts w:ascii="Traditional Arabic" w:hAnsi="Traditional Arabic"/>
                <w:b/>
                <w:bCs/>
                <w:rtl/>
                <w:lang w:bidi="ar-JO"/>
              </w:rPr>
            </w:pPr>
            <w:r w:rsidRPr="001F27ED">
              <w:rPr>
                <w:rFonts w:ascii="Traditional Arabic" w:hAnsi="Traditional Arabic"/>
                <w:b/>
                <w:bCs/>
                <w:rtl/>
                <w:lang w:bidi="ar-JO"/>
              </w:rPr>
              <w:t>المتوسطات الحسابية*</w:t>
            </w:r>
          </w:p>
        </w:tc>
      </w:tr>
      <w:tr w:rsidR="00F358D8" w:rsidRPr="001F27ED">
        <w:trPr>
          <w:jc w:val="center"/>
        </w:trPr>
        <w:tc>
          <w:tcPr>
            <w:tcW w:w="622" w:type="dxa"/>
            <w:vMerge/>
            <w:shd w:val="clear" w:color="auto" w:fill="E0E0E0"/>
            <w:vAlign w:val="center"/>
          </w:tcPr>
          <w:p w:rsidR="00F358D8" w:rsidRPr="001F27ED" w:rsidRDefault="00F358D8" w:rsidP="001F27ED">
            <w:pPr>
              <w:widowControl w:val="0"/>
              <w:spacing w:line="245" w:lineRule="auto"/>
              <w:jc w:val="center"/>
              <w:rPr>
                <w:rFonts w:ascii="Traditional Arabic" w:hAnsi="Traditional Arabic"/>
                <w:rtl/>
              </w:rPr>
            </w:pPr>
          </w:p>
        </w:tc>
        <w:tc>
          <w:tcPr>
            <w:tcW w:w="7175" w:type="dxa"/>
            <w:shd w:val="clear" w:color="auto" w:fill="E0E0E0"/>
            <w:vAlign w:val="center"/>
          </w:tcPr>
          <w:p w:rsidR="00F358D8" w:rsidRPr="001F27ED" w:rsidRDefault="00F358D8" w:rsidP="001F27ED">
            <w:pPr>
              <w:widowControl w:val="0"/>
              <w:spacing w:line="245" w:lineRule="auto"/>
              <w:jc w:val="center"/>
              <w:rPr>
                <w:rFonts w:ascii="Traditional Arabic" w:hAnsi="Traditional Arabic"/>
                <w:b/>
                <w:bCs/>
                <w:rtl/>
              </w:rPr>
            </w:pPr>
            <w:r w:rsidRPr="001F27ED">
              <w:rPr>
                <w:rFonts w:ascii="Traditional Arabic" w:hAnsi="Traditional Arabic"/>
                <w:b/>
                <w:bCs/>
                <w:rtl/>
              </w:rPr>
              <w:t>يقوم معلم تربية الموهوبين بـ:</w:t>
            </w:r>
          </w:p>
        </w:tc>
        <w:tc>
          <w:tcPr>
            <w:tcW w:w="1301" w:type="dxa"/>
            <w:vMerge/>
            <w:shd w:val="clear" w:color="auto" w:fill="E0E0E0"/>
            <w:vAlign w:val="center"/>
          </w:tcPr>
          <w:p w:rsidR="00F358D8" w:rsidRPr="001F27ED" w:rsidRDefault="00F358D8" w:rsidP="001F27ED">
            <w:pPr>
              <w:widowControl w:val="0"/>
              <w:spacing w:line="245" w:lineRule="auto"/>
              <w:jc w:val="center"/>
              <w:rPr>
                <w:rFonts w:ascii="Traditional Arabic" w:hAnsi="Traditional Arabic"/>
                <w:rtl/>
              </w:rPr>
            </w:pPr>
          </w:p>
        </w:tc>
      </w:tr>
      <w:tr w:rsidR="00F358D8" w:rsidRPr="001F27ED">
        <w:trPr>
          <w:jc w:val="center"/>
        </w:trPr>
        <w:tc>
          <w:tcPr>
            <w:tcW w:w="622"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1</w:t>
            </w:r>
          </w:p>
        </w:tc>
        <w:tc>
          <w:tcPr>
            <w:tcW w:w="7175" w:type="dxa"/>
            <w:vAlign w:val="center"/>
          </w:tcPr>
          <w:p w:rsidR="00F358D8" w:rsidRPr="001F27ED" w:rsidRDefault="00F358D8" w:rsidP="001F27ED">
            <w:pPr>
              <w:widowControl w:val="0"/>
              <w:spacing w:line="245" w:lineRule="auto"/>
              <w:jc w:val="lowKashida"/>
              <w:rPr>
                <w:rFonts w:ascii="Traditional Arabic" w:hAnsi="Traditional Arabic"/>
              </w:rPr>
            </w:pPr>
            <w:r w:rsidRPr="001F27ED">
              <w:rPr>
                <w:rFonts w:ascii="Traditional Arabic" w:hAnsi="Traditional Arabic"/>
                <w:rtl/>
              </w:rPr>
              <w:t>تشجيع الطلبة على المشاركة في المناقشات</w:t>
            </w:r>
            <w:r w:rsidR="001F27ED">
              <w:rPr>
                <w:rFonts w:ascii="Traditional Arabic" w:hAnsi="Traditional Arabic" w:hint="cs"/>
                <w:rtl/>
              </w:rPr>
              <w:t>.</w:t>
            </w:r>
          </w:p>
        </w:tc>
        <w:tc>
          <w:tcPr>
            <w:tcW w:w="1301"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3.40</w:t>
            </w:r>
          </w:p>
        </w:tc>
      </w:tr>
      <w:tr w:rsidR="00F358D8" w:rsidRPr="001F27ED">
        <w:trPr>
          <w:jc w:val="center"/>
        </w:trPr>
        <w:tc>
          <w:tcPr>
            <w:tcW w:w="622"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2</w:t>
            </w:r>
          </w:p>
        </w:tc>
        <w:tc>
          <w:tcPr>
            <w:tcW w:w="7175" w:type="dxa"/>
            <w:vAlign w:val="center"/>
          </w:tcPr>
          <w:p w:rsidR="00F358D8" w:rsidRPr="001F27ED" w:rsidRDefault="00F358D8" w:rsidP="001F27ED">
            <w:pPr>
              <w:widowControl w:val="0"/>
              <w:spacing w:line="245" w:lineRule="auto"/>
              <w:jc w:val="lowKashida"/>
              <w:rPr>
                <w:rFonts w:ascii="Traditional Arabic" w:hAnsi="Traditional Arabic"/>
              </w:rPr>
            </w:pPr>
            <w:r w:rsidRPr="001F27ED">
              <w:rPr>
                <w:rFonts w:ascii="Traditional Arabic" w:hAnsi="Traditional Arabic"/>
                <w:rtl/>
              </w:rPr>
              <w:t>طرح أسئلة استنتاجية على الطلبة</w:t>
            </w:r>
            <w:r w:rsidR="001F27ED">
              <w:rPr>
                <w:rFonts w:ascii="Traditional Arabic" w:hAnsi="Traditional Arabic" w:hint="cs"/>
                <w:rtl/>
              </w:rPr>
              <w:t>.</w:t>
            </w:r>
          </w:p>
        </w:tc>
        <w:tc>
          <w:tcPr>
            <w:tcW w:w="1301"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3.35</w:t>
            </w:r>
          </w:p>
        </w:tc>
      </w:tr>
      <w:tr w:rsidR="00F358D8" w:rsidRPr="001F27ED">
        <w:trPr>
          <w:jc w:val="center"/>
        </w:trPr>
        <w:tc>
          <w:tcPr>
            <w:tcW w:w="622"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3</w:t>
            </w:r>
          </w:p>
        </w:tc>
        <w:tc>
          <w:tcPr>
            <w:tcW w:w="7175"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تدريب الطلبة على مهارات تنمية قدراتهم التحليلية.</w:t>
            </w:r>
          </w:p>
        </w:tc>
        <w:tc>
          <w:tcPr>
            <w:tcW w:w="1301"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3.21</w:t>
            </w:r>
          </w:p>
        </w:tc>
      </w:tr>
      <w:tr w:rsidR="00F358D8" w:rsidRPr="001F27ED">
        <w:trPr>
          <w:jc w:val="center"/>
        </w:trPr>
        <w:tc>
          <w:tcPr>
            <w:tcW w:w="622"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4</w:t>
            </w:r>
          </w:p>
        </w:tc>
        <w:tc>
          <w:tcPr>
            <w:tcW w:w="7175"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تدريب الطلبة على استخدام مهارات العصف الذهني.</w:t>
            </w:r>
          </w:p>
        </w:tc>
        <w:tc>
          <w:tcPr>
            <w:tcW w:w="1301"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3.19</w:t>
            </w:r>
          </w:p>
        </w:tc>
      </w:tr>
      <w:tr w:rsidR="00F358D8" w:rsidRPr="001F27ED">
        <w:trPr>
          <w:jc w:val="center"/>
        </w:trPr>
        <w:tc>
          <w:tcPr>
            <w:tcW w:w="622"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5</w:t>
            </w:r>
          </w:p>
        </w:tc>
        <w:tc>
          <w:tcPr>
            <w:tcW w:w="7175"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تنمية قدرات الطلبة على الإحساس بمشكلات مجتمعهم.</w:t>
            </w:r>
          </w:p>
        </w:tc>
        <w:tc>
          <w:tcPr>
            <w:tcW w:w="1301"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3.19</w:t>
            </w:r>
          </w:p>
        </w:tc>
      </w:tr>
      <w:tr w:rsidR="00F358D8" w:rsidRPr="001F27ED">
        <w:trPr>
          <w:jc w:val="center"/>
        </w:trPr>
        <w:tc>
          <w:tcPr>
            <w:tcW w:w="622"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6</w:t>
            </w:r>
          </w:p>
        </w:tc>
        <w:tc>
          <w:tcPr>
            <w:tcW w:w="7175"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حث الطلبة على تقديم استجابات عديدة متباينة عن الأفكار المألوفة.</w:t>
            </w:r>
          </w:p>
        </w:tc>
        <w:tc>
          <w:tcPr>
            <w:tcW w:w="1301"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3.16</w:t>
            </w:r>
          </w:p>
        </w:tc>
      </w:tr>
      <w:tr w:rsidR="00F358D8" w:rsidRPr="001F27ED">
        <w:trPr>
          <w:jc w:val="center"/>
        </w:trPr>
        <w:tc>
          <w:tcPr>
            <w:tcW w:w="622"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7</w:t>
            </w:r>
          </w:p>
        </w:tc>
        <w:tc>
          <w:tcPr>
            <w:tcW w:w="7175"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إشراك الطلبة في أنشطة تؤدي إلى إيجاد حلول للمشكلات.</w:t>
            </w:r>
          </w:p>
        </w:tc>
        <w:tc>
          <w:tcPr>
            <w:tcW w:w="1301"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3.14</w:t>
            </w:r>
          </w:p>
        </w:tc>
      </w:tr>
    </w:tbl>
    <w:p w:rsidR="00AE774C" w:rsidRPr="001F27ED" w:rsidRDefault="00AE774C" w:rsidP="00AE774C">
      <w:pPr>
        <w:widowControl w:val="0"/>
        <w:spacing w:line="245" w:lineRule="auto"/>
        <w:jc w:val="lowKashida"/>
        <w:rPr>
          <w:rFonts w:ascii="Traditional Arabic" w:hAnsi="Traditional Arabic"/>
          <w:b/>
          <w:bCs/>
          <w:sz w:val="16"/>
          <w:szCs w:val="24"/>
          <w:rtl/>
          <w:lang w:bidi="ar-JO"/>
        </w:rPr>
      </w:pPr>
      <w:r>
        <w:rPr>
          <w:rFonts w:ascii="Traditional Arabic" w:hAnsi="Traditional Arabic" w:hint="cs"/>
          <w:b/>
          <w:bCs/>
          <w:sz w:val="16"/>
          <w:szCs w:val="24"/>
          <w:rtl/>
        </w:rPr>
        <w:lastRenderedPageBreak/>
        <w:t xml:space="preserve">تابع </w:t>
      </w:r>
      <w:r w:rsidRPr="001F27ED">
        <w:rPr>
          <w:rFonts w:ascii="Traditional Arabic" w:hAnsi="Traditional Arabic"/>
          <w:b/>
          <w:bCs/>
          <w:sz w:val="16"/>
          <w:szCs w:val="24"/>
          <w:rtl/>
        </w:rPr>
        <w:t xml:space="preserve">الجدول رقم (3). </w:t>
      </w:r>
    </w:p>
    <w:tbl>
      <w:tblPr>
        <w:bidiVisual/>
        <w:tblW w:w="90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2"/>
        <w:gridCol w:w="7175"/>
        <w:gridCol w:w="1301"/>
      </w:tblGrid>
      <w:tr w:rsidR="00AE774C" w:rsidRPr="001F27ED">
        <w:trPr>
          <w:jc w:val="center"/>
        </w:trPr>
        <w:tc>
          <w:tcPr>
            <w:tcW w:w="622" w:type="dxa"/>
            <w:vMerge w:val="restart"/>
            <w:shd w:val="clear" w:color="auto" w:fill="E0E0E0"/>
            <w:vAlign w:val="center"/>
          </w:tcPr>
          <w:p w:rsidR="00AE774C" w:rsidRPr="001F27ED" w:rsidRDefault="00AE774C" w:rsidP="00927E5E">
            <w:pPr>
              <w:widowControl w:val="0"/>
              <w:spacing w:line="245" w:lineRule="auto"/>
              <w:jc w:val="center"/>
              <w:rPr>
                <w:rFonts w:ascii="Traditional Arabic" w:hAnsi="Traditional Arabic"/>
                <w:b/>
                <w:bCs/>
                <w:rtl/>
              </w:rPr>
            </w:pPr>
            <w:r w:rsidRPr="001F27ED">
              <w:rPr>
                <w:rFonts w:ascii="Traditional Arabic" w:hAnsi="Traditional Arabic"/>
                <w:b/>
                <w:bCs/>
                <w:rtl/>
              </w:rPr>
              <w:t>م</w:t>
            </w:r>
          </w:p>
        </w:tc>
        <w:tc>
          <w:tcPr>
            <w:tcW w:w="7175" w:type="dxa"/>
            <w:shd w:val="clear" w:color="auto" w:fill="E0E0E0"/>
            <w:vAlign w:val="center"/>
          </w:tcPr>
          <w:p w:rsidR="00AE774C" w:rsidRPr="001F27ED" w:rsidRDefault="00AE774C" w:rsidP="00927E5E">
            <w:pPr>
              <w:widowControl w:val="0"/>
              <w:spacing w:line="245" w:lineRule="auto"/>
              <w:jc w:val="center"/>
              <w:rPr>
                <w:rFonts w:ascii="Traditional Arabic" w:hAnsi="Traditional Arabic"/>
                <w:b/>
                <w:bCs/>
                <w:rtl/>
              </w:rPr>
            </w:pPr>
            <w:r w:rsidRPr="001F27ED">
              <w:rPr>
                <w:rFonts w:ascii="Traditional Arabic" w:hAnsi="Traditional Arabic"/>
                <w:b/>
                <w:bCs/>
                <w:rtl/>
              </w:rPr>
              <w:t>الفقرات</w:t>
            </w:r>
          </w:p>
        </w:tc>
        <w:tc>
          <w:tcPr>
            <w:tcW w:w="1301" w:type="dxa"/>
            <w:vMerge w:val="restart"/>
            <w:shd w:val="clear" w:color="auto" w:fill="E0E0E0"/>
            <w:vAlign w:val="center"/>
          </w:tcPr>
          <w:p w:rsidR="00AE774C" w:rsidRPr="001F27ED" w:rsidRDefault="00AE774C" w:rsidP="00927E5E">
            <w:pPr>
              <w:widowControl w:val="0"/>
              <w:spacing w:line="245" w:lineRule="auto"/>
              <w:jc w:val="center"/>
              <w:rPr>
                <w:rFonts w:ascii="Traditional Arabic" w:hAnsi="Traditional Arabic"/>
                <w:b/>
                <w:bCs/>
                <w:rtl/>
                <w:lang w:bidi="ar-JO"/>
              </w:rPr>
            </w:pPr>
            <w:r w:rsidRPr="001F27ED">
              <w:rPr>
                <w:rFonts w:ascii="Traditional Arabic" w:hAnsi="Traditional Arabic"/>
                <w:b/>
                <w:bCs/>
                <w:rtl/>
                <w:lang w:bidi="ar-JO"/>
              </w:rPr>
              <w:t>المتوسطات الحسابية*</w:t>
            </w:r>
          </w:p>
        </w:tc>
      </w:tr>
      <w:tr w:rsidR="00AE774C" w:rsidRPr="001F27ED">
        <w:trPr>
          <w:jc w:val="center"/>
        </w:trPr>
        <w:tc>
          <w:tcPr>
            <w:tcW w:w="622" w:type="dxa"/>
            <w:vMerge/>
            <w:shd w:val="clear" w:color="auto" w:fill="E0E0E0"/>
            <w:vAlign w:val="center"/>
          </w:tcPr>
          <w:p w:rsidR="00AE774C" w:rsidRPr="001F27ED" w:rsidRDefault="00AE774C" w:rsidP="00927E5E">
            <w:pPr>
              <w:widowControl w:val="0"/>
              <w:spacing w:line="245" w:lineRule="auto"/>
              <w:jc w:val="center"/>
              <w:rPr>
                <w:rFonts w:ascii="Traditional Arabic" w:hAnsi="Traditional Arabic"/>
                <w:rtl/>
              </w:rPr>
            </w:pPr>
          </w:p>
        </w:tc>
        <w:tc>
          <w:tcPr>
            <w:tcW w:w="7175" w:type="dxa"/>
            <w:shd w:val="clear" w:color="auto" w:fill="E0E0E0"/>
            <w:vAlign w:val="center"/>
          </w:tcPr>
          <w:p w:rsidR="00AE774C" w:rsidRPr="001F27ED" w:rsidRDefault="00AE774C" w:rsidP="00927E5E">
            <w:pPr>
              <w:widowControl w:val="0"/>
              <w:spacing w:line="245" w:lineRule="auto"/>
              <w:jc w:val="center"/>
              <w:rPr>
                <w:rFonts w:ascii="Traditional Arabic" w:hAnsi="Traditional Arabic"/>
                <w:b/>
                <w:bCs/>
                <w:rtl/>
              </w:rPr>
            </w:pPr>
            <w:r w:rsidRPr="001F27ED">
              <w:rPr>
                <w:rFonts w:ascii="Traditional Arabic" w:hAnsi="Traditional Arabic"/>
                <w:b/>
                <w:bCs/>
                <w:rtl/>
              </w:rPr>
              <w:t>يقوم معلم تربية الموهوبين بـ:</w:t>
            </w:r>
          </w:p>
        </w:tc>
        <w:tc>
          <w:tcPr>
            <w:tcW w:w="1301" w:type="dxa"/>
            <w:vMerge/>
            <w:shd w:val="clear" w:color="auto" w:fill="E0E0E0"/>
            <w:vAlign w:val="center"/>
          </w:tcPr>
          <w:p w:rsidR="00AE774C" w:rsidRPr="001F27ED" w:rsidRDefault="00AE774C" w:rsidP="00927E5E">
            <w:pPr>
              <w:widowControl w:val="0"/>
              <w:spacing w:line="245" w:lineRule="auto"/>
              <w:jc w:val="center"/>
              <w:rPr>
                <w:rFonts w:ascii="Traditional Arabic" w:hAnsi="Traditional Arabic"/>
                <w:rtl/>
              </w:rPr>
            </w:pPr>
          </w:p>
        </w:tc>
      </w:tr>
      <w:tr w:rsidR="00F358D8" w:rsidRPr="001F27ED">
        <w:trPr>
          <w:jc w:val="center"/>
        </w:trPr>
        <w:tc>
          <w:tcPr>
            <w:tcW w:w="622"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8</w:t>
            </w:r>
          </w:p>
        </w:tc>
        <w:tc>
          <w:tcPr>
            <w:tcW w:w="7175"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تكليف الطلبة بتقديم أدلة من مصادر مختلفة تؤكد وجهة نظرهم.</w:t>
            </w:r>
          </w:p>
        </w:tc>
        <w:tc>
          <w:tcPr>
            <w:tcW w:w="1301"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3.14</w:t>
            </w:r>
          </w:p>
        </w:tc>
      </w:tr>
      <w:tr w:rsidR="00F358D8" w:rsidRPr="001F27ED">
        <w:trPr>
          <w:jc w:val="center"/>
        </w:trPr>
        <w:tc>
          <w:tcPr>
            <w:tcW w:w="622"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9</w:t>
            </w:r>
          </w:p>
        </w:tc>
        <w:tc>
          <w:tcPr>
            <w:tcW w:w="7175"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تجنب تقديم أفكاره واستنتاجاته للطلبة.</w:t>
            </w:r>
          </w:p>
        </w:tc>
        <w:tc>
          <w:tcPr>
            <w:tcW w:w="1301"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3.14</w:t>
            </w:r>
          </w:p>
        </w:tc>
      </w:tr>
      <w:tr w:rsidR="00F358D8" w:rsidRPr="001F27ED">
        <w:trPr>
          <w:jc w:val="center"/>
        </w:trPr>
        <w:tc>
          <w:tcPr>
            <w:tcW w:w="622"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10</w:t>
            </w:r>
          </w:p>
        </w:tc>
        <w:tc>
          <w:tcPr>
            <w:tcW w:w="7175"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 xml:space="preserve">تشجيع الطلبة على تلخيص أو تركيب المعلومات. </w:t>
            </w:r>
          </w:p>
        </w:tc>
        <w:tc>
          <w:tcPr>
            <w:tcW w:w="1301"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3.12</w:t>
            </w:r>
          </w:p>
        </w:tc>
      </w:tr>
      <w:tr w:rsidR="00F358D8" w:rsidRPr="001F27ED">
        <w:trPr>
          <w:jc w:val="center"/>
        </w:trPr>
        <w:tc>
          <w:tcPr>
            <w:tcW w:w="622"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11</w:t>
            </w:r>
          </w:p>
        </w:tc>
        <w:tc>
          <w:tcPr>
            <w:tcW w:w="7175"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تشجيع الطلبة على اختيار الحلول العملية القابلة للتطبيق.</w:t>
            </w:r>
          </w:p>
        </w:tc>
        <w:tc>
          <w:tcPr>
            <w:tcW w:w="1301"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3.12</w:t>
            </w:r>
          </w:p>
        </w:tc>
      </w:tr>
      <w:tr w:rsidR="00F358D8" w:rsidRPr="001F27ED">
        <w:trPr>
          <w:jc w:val="center"/>
        </w:trPr>
        <w:tc>
          <w:tcPr>
            <w:tcW w:w="622"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12</w:t>
            </w:r>
          </w:p>
        </w:tc>
        <w:tc>
          <w:tcPr>
            <w:tcW w:w="7175"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تشجيع الطلبة على المرونة الفكرية.</w:t>
            </w:r>
          </w:p>
        </w:tc>
        <w:tc>
          <w:tcPr>
            <w:tcW w:w="1301"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3.05</w:t>
            </w:r>
          </w:p>
        </w:tc>
      </w:tr>
      <w:tr w:rsidR="00F358D8" w:rsidRPr="001F27ED">
        <w:trPr>
          <w:jc w:val="center"/>
        </w:trPr>
        <w:tc>
          <w:tcPr>
            <w:tcW w:w="622"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13</w:t>
            </w:r>
          </w:p>
        </w:tc>
        <w:tc>
          <w:tcPr>
            <w:tcW w:w="7175"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تدريب الطلبة على تنمية القدرات الإبداعية.</w:t>
            </w:r>
          </w:p>
        </w:tc>
        <w:tc>
          <w:tcPr>
            <w:tcW w:w="1301"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3.05</w:t>
            </w:r>
          </w:p>
        </w:tc>
      </w:tr>
      <w:tr w:rsidR="00F358D8" w:rsidRPr="001F27ED">
        <w:trPr>
          <w:jc w:val="center"/>
        </w:trPr>
        <w:tc>
          <w:tcPr>
            <w:tcW w:w="622"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14</w:t>
            </w:r>
          </w:p>
        </w:tc>
        <w:tc>
          <w:tcPr>
            <w:tcW w:w="7175"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إشراك الطلبة في مهارات التعرف على المشكلات.</w:t>
            </w:r>
          </w:p>
        </w:tc>
        <w:tc>
          <w:tcPr>
            <w:tcW w:w="1301"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3.02</w:t>
            </w:r>
          </w:p>
        </w:tc>
      </w:tr>
      <w:tr w:rsidR="00F358D8" w:rsidRPr="001F27ED">
        <w:trPr>
          <w:jc w:val="center"/>
        </w:trPr>
        <w:tc>
          <w:tcPr>
            <w:tcW w:w="622"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15</w:t>
            </w:r>
          </w:p>
        </w:tc>
        <w:tc>
          <w:tcPr>
            <w:tcW w:w="7175"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تدريب الطلبة على استراتيجيات حل المشكلات بتركيز مناسب.</w:t>
            </w:r>
          </w:p>
        </w:tc>
        <w:tc>
          <w:tcPr>
            <w:tcW w:w="1301"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3.02</w:t>
            </w:r>
          </w:p>
        </w:tc>
      </w:tr>
      <w:tr w:rsidR="00F358D8" w:rsidRPr="001F27ED">
        <w:trPr>
          <w:jc w:val="center"/>
        </w:trPr>
        <w:tc>
          <w:tcPr>
            <w:tcW w:w="622"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16</w:t>
            </w:r>
          </w:p>
        </w:tc>
        <w:tc>
          <w:tcPr>
            <w:tcW w:w="7175"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إكساب الطلبة القدرة على التخيل.</w:t>
            </w:r>
          </w:p>
        </w:tc>
        <w:tc>
          <w:tcPr>
            <w:tcW w:w="1301"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2.95</w:t>
            </w:r>
          </w:p>
        </w:tc>
      </w:tr>
      <w:tr w:rsidR="00F358D8" w:rsidRPr="001F27ED">
        <w:trPr>
          <w:jc w:val="center"/>
        </w:trPr>
        <w:tc>
          <w:tcPr>
            <w:tcW w:w="622"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17</w:t>
            </w:r>
          </w:p>
        </w:tc>
        <w:tc>
          <w:tcPr>
            <w:tcW w:w="7175"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تشجيع الطلبة على تقييم المشكلات التي تواجههم.</w:t>
            </w:r>
          </w:p>
        </w:tc>
        <w:tc>
          <w:tcPr>
            <w:tcW w:w="1301"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2.84</w:t>
            </w:r>
          </w:p>
        </w:tc>
      </w:tr>
      <w:tr w:rsidR="00F358D8" w:rsidRPr="001F27ED">
        <w:trPr>
          <w:jc w:val="center"/>
        </w:trPr>
        <w:tc>
          <w:tcPr>
            <w:tcW w:w="622"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18</w:t>
            </w:r>
          </w:p>
        </w:tc>
        <w:tc>
          <w:tcPr>
            <w:tcW w:w="7175"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تشجيع الطلبة على اكتساب القدرة على تحديد الأخطاء ومعالجتها.</w:t>
            </w:r>
          </w:p>
        </w:tc>
        <w:tc>
          <w:tcPr>
            <w:tcW w:w="1301"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2.77</w:t>
            </w:r>
          </w:p>
        </w:tc>
      </w:tr>
      <w:tr w:rsidR="00F358D8" w:rsidRPr="001F27ED">
        <w:trPr>
          <w:jc w:val="center"/>
        </w:trPr>
        <w:tc>
          <w:tcPr>
            <w:tcW w:w="622"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19</w:t>
            </w:r>
          </w:p>
        </w:tc>
        <w:tc>
          <w:tcPr>
            <w:tcW w:w="7175"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توفير فرصٍ للطلبة لتطوير أفكارهم ذاتياً.</w:t>
            </w:r>
          </w:p>
        </w:tc>
        <w:tc>
          <w:tcPr>
            <w:tcW w:w="1301"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2.65</w:t>
            </w:r>
          </w:p>
        </w:tc>
      </w:tr>
      <w:tr w:rsidR="00F358D8" w:rsidRPr="001F27ED">
        <w:trPr>
          <w:jc w:val="center"/>
        </w:trPr>
        <w:tc>
          <w:tcPr>
            <w:tcW w:w="622"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20</w:t>
            </w:r>
          </w:p>
        </w:tc>
        <w:tc>
          <w:tcPr>
            <w:tcW w:w="7175"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توفير فرصٍ ليقوم الطلاب بتحويل المعلومات المحسوسة إلى مجردات.</w:t>
            </w:r>
          </w:p>
        </w:tc>
        <w:tc>
          <w:tcPr>
            <w:tcW w:w="1301"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2.60</w:t>
            </w:r>
          </w:p>
        </w:tc>
      </w:tr>
      <w:tr w:rsidR="00F358D8" w:rsidRPr="001F27ED">
        <w:trPr>
          <w:jc w:val="center"/>
        </w:trPr>
        <w:tc>
          <w:tcPr>
            <w:tcW w:w="622"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21</w:t>
            </w:r>
          </w:p>
        </w:tc>
        <w:tc>
          <w:tcPr>
            <w:tcW w:w="7175"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تشجيع الطلبة على تحديد المفاهيم الضمنية والنتائج المستخلصة.</w:t>
            </w:r>
          </w:p>
        </w:tc>
        <w:tc>
          <w:tcPr>
            <w:tcW w:w="1301"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2.58</w:t>
            </w:r>
          </w:p>
        </w:tc>
      </w:tr>
      <w:tr w:rsidR="00F358D8" w:rsidRPr="001F27ED">
        <w:trPr>
          <w:jc w:val="center"/>
        </w:trPr>
        <w:tc>
          <w:tcPr>
            <w:tcW w:w="622"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22</w:t>
            </w:r>
          </w:p>
        </w:tc>
        <w:tc>
          <w:tcPr>
            <w:tcW w:w="7175"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مساعدة الطلبة على اكتساب مهارات بحثية بصورة منظمة.</w:t>
            </w:r>
          </w:p>
        </w:tc>
        <w:tc>
          <w:tcPr>
            <w:tcW w:w="1301"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2.58</w:t>
            </w:r>
          </w:p>
        </w:tc>
      </w:tr>
      <w:tr w:rsidR="00F358D8" w:rsidRPr="001F27ED">
        <w:trPr>
          <w:jc w:val="center"/>
        </w:trPr>
        <w:tc>
          <w:tcPr>
            <w:tcW w:w="622"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23</w:t>
            </w:r>
          </w:p>
        </w:tc>
        <w:tc>
          <w:tcPr>
            <w:tcW w:w="7175"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تشجيع الطلبة على تقديم استجابات غريبة غير مسبوقة.</w:t>
            </w:r>
          </w:p>
        </w:tc>
        <w:tc>
          <w:tcPr>
            <w:tcW w:w="1301"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2.53</w:t>
            </w:r>
          </w:p>
        </w:tc>
      </w:tr>
      <w:tr w:rsidR="00F358D8" w:rsidRPr="001F27ED">
        <w:trPr>
          <w:jc w:val="center"/>
        </w:trPr>
        <w:tc>
          <w:tcPr>
            <w:tcW w:w="622"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24</w:t>
            </w:r>
          </w:p>
        </w:tc>
        <w:tc>
          <w:tcPr>
            <w:tcW w:w="7175" w:type="dxa"/>
            <w:vAlign w:val="center"/>
          </w:tcPr>
          <w:p w:rsidR="00F358D8" w:rsidRPr="001F27ED" w:rsidRDefault="00F358D8" w:rsidP="001F27ED">
            <w:pPr>
              <w:widowControl w:val="0"/>
              <w:spacing w:line="245" w:lineRule="auto"/>
              <w:jc w:val="lowKashida"/>
              <w:rPr>
                <w:rFonts w:ascii="Traditional Arabic" w:hAnsi="Traditional Arabic"/>
                <w:rtl/>
              </w:rPr>
            </w:pPr>
            <w:r w:rsidRPr="001F27ED">
              <w:rPr>
                <w:rFonts w:ascii="Traditional Arabic" w:hAnsi="Traditional Arabic"/>
                <w:rtl/>
              </w:rPr>
              <w:t>توفير فرصٍ للطلبة لتحليل المعلومات وإعادة عرضها بأشكال مختلفة.</w:t>
            </w:r>
          </w:p>
        </w:tc>
        <w:tc>
          <w:tcPr>
            <w:tcW w:w="1301" w:type="dxa"/>
            <w:vAlign w:val="center"/>
          </w:tcPr>
          <w:p w:rsidR="00F358D8" w:rsidRPr="001F27ED" w:rsidRDefault="00F358D8" w:rsidP="001F27ED">
            <w:pPr>
              <w:widowControl w:val="0"/>
              <w:spacing w:line="245" w:lineRule="auto"/>
              <w:jc w:val="center"/>
              <w:rPr>
                <w:rFonts w:ascii="Traditional Arabic" w:hAnsi="Traditional Arabic"/>
                <w:rtl/>
              </w:rPr>
            </w:pPr>
            <w:r w:rsidRPr="001F27ED">
              <w:rPr>
                <w:rFonts w:ascii="Traditional Arabic" w:hAnsi="Traditional Arabic"/>
                <w:rtl/>
              </w:rPr>
              <w:t>2.30</w:t>
            </w:r>
          </w:p>
        </w:tc>
      </w:tr>
      <w:tr w:rsidR="00F358D8" w:rsidRPr="001F27ED">
        <w:trPr>
          <w:jc w:val="center"/>
        </w:trPr>
        <w:tc>
          <w:tcPr>
            <w:tcW w:w="622" w:type="dxa"/>
            <w:vAlign w:val="center"/>
          </w:tcPr>
          <w:p w:rsidR="00F358D8" w:rsidRPr="001F27ED" w:rsidRDefault="00F358D8" w:rsidP="001F27ED">
            <w:pPr>
              <w:widowControl w:val="0"/>
              <w:spacing w:line="245" w:lineRule="auto"/>
              <w:jc w:val="center"/>
              <w:rPr>
                <w:rFonts w:ascii="Traditional Arabic" w:hAnsi="Traditional Arabic"/>
                <w:rtl/>
              </w:rPr>
            </w:pPr>
          </w:p>
        </w:tc>
        <w:tc>
          <w:tcPr>
            <w:tcW w:w="7175" w:type="dxa"/>
            <w:vAlign w:val="center"/>
          </w:tcPr>
          <w:p w:rsidR="00F358D8" w:rsidRPr="001F27ED" w:rsidRDefault="00F358D8" w:rsidP="001F27ED">
            <w:pPr>
              <w:widowControl w:val="0"/>
              <w:spacing w:line="245" w:lineRule="auto"/>
              <w:jc w:val="center"/>
              <w:rPr>
                <w:rFonts w:ascii="Traditional Arabic" w:hAnsi="Traditional Arabic"/>
                <w:b/>
                <w:bCs/>
                <w:rtl/>
              </w:rPr>
            </w:pPr>
            <w:r w:rsidRPr="001F27ED">
              <w:rPr>
                <w:rFonts w:ascii="Traditional Arabic" w:hAnsi="Traditional Arabic"/>
                <w:b/>
                <w:bCs/>
                <w:rtl/>
              </w:rPr>
              <w:t>متوسط المتوسطات</w:t>
            </w:r>
          </w:p>
        </w:tc>
        <w:tc>
          <w:tcPr>
            <w:tcW w:w="1301" w:type="dxa"/>
            <w:vAlign w:val="center"/>
          </w:tcPr>
          <w:p w:rsidR="00F358D8" w:rsidRPr="001F27ED" w:rsidRDefault="00F358D8" w:rsidP="001F27ED">
            <w:pPr>
              <w:widowControl w:val="0"/>
              <w:spacing w:line="245" w:lineRule="auto"/>
              <w:jc w:val="center"/>
              <w:rPr>
                <w:rFonts w:ascii="Traditional Arabic" w:hAnsi="Traditional Arabic"/>
                <w:b/>
                <w:bCs/>
                <w:rtl/>
              </w:rPr>
            </w:pPr>
            <w:r w:rsidRPr="001F27ED">
              <w:rPr>
                <w:rFonts w:ascii="Traditional Arabic" w:hAnsi="Traditional Arabic"/>
                <w:b/>
                <w:bCs/>
                <w:rtl/>
              </w:rPr>
              <w:t>2.96</w:t>
            </w:r>
          </w:p>
        </w:tc>
      </w:tr>
    </w:tbl>
    <w:p w:rsidR="00F358D8" w:rsidRPr="001F27ED" w:rsidRDefault="00F358D8" w:rsidP="00D22EEF">
      <w:pPr>
        <w:widowControl w:val="0"/>
        <w:spacing w:line="245" w:lineRule="auto"/>
        <w:ind w:firstLine="567"/>
        <w:jc w:val="lowKashida"/>
        <w:rPr>
          <w:rFonts w:ascii="Traditional Arabic" w:hAnsi="Traditional Arabic"/>
          <w:b/>
          <w:bCs/>
          <w:sz w:val="24"/>
          <w:szCs w:val="24"/>
          <w:rtl/>
        </w:rPr>
      </w:pPr>
      <w:r w:rsidRPr="001F27ED">
        <w:rPr>
          <w:rFonts w:ascii="Traditional Arabic" w:hAnsi="Traditional Arabic"/>
          <w:b/>
          <w:bCs/>
          <w:sz w:val="24"/>
          <w:szCs w:val="24"/>
          <w:rtl/>
        </w:rPr>
        <w:t>* حُسب المتوسط الحسابي من (4) درجات؛ إذ إن المقياس المعتمد في الدراسة ذ</w:t>
      </w:r>
      <w:r w:rsidR="00D22EEF">
        <w:rPr>
          <w:rFonts w:ascii="Traditional Arabic" w:hAnsi="Traditional Arabic" w:hint="cs"/>
          <w:b/>
          <w:bCs/>
          <w:sz w:val="24"/>
          <w:szCs w:val="24"/>
          <w:rtl/>
        </w:rPr>
        <w:t>و</w:t>
      </w:r>
      <w:r w:rsidRPr="001F27ED">
        <w:rPr>
          <w:rFonts w:ascii="Traditional Arabic" w:hAnsi="Traditional Arabic"/>
          <w:b/>
          <w:bCs/>
          <w:sz w:val="24"/>
          <w:szCs w:val="24"/>
          <w:rtl/>
        </w:rPr>
        <w:t xml:space="preserve"> تدريج رباعي.</w:t>
      </w:r>
    </w:p>
    <w:p w:rsidR="001F27ED" w:rsidRDefault="001F27ED" w:rsidP="00F358D8">
      <w:pPr>
        <w:widowControl w:val="0"/>
        <w:spacing w:line="245" w:lineRule="auto"/>
        <w:ind w:firstLine="567"/>
        <w:jc w:val="lowKashida"/>
        <w:rPr>
          <w:rFonts w:cs="AL-Hotham"/>
          <w:sz w:val="22"/>
          <w:szCs w:val="30"/>
          <w:rtl/>
        </w:rPr>
      </w:pPr>
    </w:p>
    <w:p w:rsidR="00AE774C" w:rsidRDefault="00AE774C" w:rsidP="00F358D8">
      <w:pPr>
        <w:widowControl w:val="0"/>
        <w:spacing w:line="245" w:lineRule="auto"/>
        <w:ind w:firstLine="567"/>
        <w:jc w:val="lowKashida"/>
        <w:rPr>
          <w:rFonts w:cs="AL-Hotham"/>
          <w:sz w:val="22"/>
          <w:szCs w:val="30"/>
          <w:rtl/>
        </w:rPr>
        <w:sectPr w:rsidR="00AE774C" w:rsidSect="00AE774C">
          <w:type w:val="continuous"/>
          <w:pgSz w:w="11906" w:h="16838" w:code="9"/>
          <w:pgMar w:top="2466" w:right="1418" w:bottom="2466" w:left="1418" w:header="1899" w:footer="1899" w:gutter="0"/>
          <w:cols w:space="397"/>
          <w:bidi/>
          <w:rtlGutter/>
        </w:sectPr>
      </w:pPr>
    </w:p>
    <w:p w:rsidR="00F358D8" w:rsidRPr="00F358D8" w:rsidRDefault="00F358D8" w:rsidP="00F358D8">
      <w:pPr>
        <w:widowControl w:val="0"/>
        <w:spacing w:line="245" w:lineRule="auto"/>
        <w:ind w:firstLine="567"/>
        <w:jc w:val="lowKashida"/>
        <w:rPr>
          <w:rFonts w:cs="AL-Hotham"/>
          <w:sz w:val="22"/>
          <w:szCs w:val="30"/>
          <w:rtl/>
          <w:lang w:bidi="ar-JO"/>
        </w:rPr>
      </w:pPr>
      <w:r w:rsidRPr="00F358D8">
        <w:rPr>
          <w:rFonts w:cs="AL-Hotham" w:hint="cs"/>
          <w:sz w:val="22"/>
          <w:szCs w:val="30"/>
          <w:rtl/>
        </w:rPr>
        <w:lastRenderedPageBreak/>
        <w:t>يلحظ من الجدول (3) أن المتوسط الحسابي الكلي لمجال حل المشكلات</w:t>
      </w:r>
      <w:r>
        <w:rPr>
          <w:rFonts w:cs="AL-Hotham" w:hint="cs"/>
          <w:sz w:val="22"/>
          <w:szCs w:val="30"/>
          <w:rtl/>
        </w:rPr>
        <w:t xml:space="preserve"> </w:t>
      </w:r>
      <w:r w:rsidRPr="00F358D8">
        <w:rPr>
          <w:rFonts w:cs="AL-Hotham" w:hint="cs"/>
          <w:sz w:val="22"/>
          <w:szCs w:val="30"/>
          <w:rtl/>
        </w:rPr>
        <w:t xml:space="preserve">بلغ (2.96)، ويدل هذا </w:t>
      </w:r>
      <w:r w:rsidR="00D22EEF">
        <w:rPr>
          <w:rFonts w:cs="AL-Hotham" w:hint="cs"/>
          <w:sz w:val="22"/>
          <w:szCs w:val="30"/>
          <w:rtl/>
        </w:rPr>
        <w:t xml:space="preserve">على </w:t>
      </w:r>
      <w:r w:rsidRPr="00F358D8">
        <w:rPr>
          <w:rFonts w:cs="AL-Hotham" w:hint="cs"/>
          <w:sz w:val="22"/>
          <w:szCs w:val="30"/>
          <w:rtl/>
        </w:rPr>
        <w:t xml:space="preserve">أن درجة فعالية الأداء التدريسي فوق المتوسطة. وبالنسبة للأداء التدريسي لمعلمي تربية الموهوبين لكل فقرة على حدة، فإن </w:t>
      </w:r>
      <w:r w:rsidRPr="00F358D8">
        <w:rPr>
          <w:rFonts w:cs="AL-Hotham" w:hint="cs"/>
          <w:sz w:val="22"/>
          <w:szCs w:val="30"/>
          <w:rtl/>
          <w:lang w:bidi="ar-JO"/>
        </w:rPr>
        <w:t>الجدول (3) يظهر أن الفقرات ذوات الرتب (1</w:t>
      </w:r>
      <w:r w:rsidR="001F27ED">
        <w:rPr>
          <w:rFonts w:cs="AL-Hotham" w:hint="cs"/>
          <w:sz w:val="22"/>
          <w:szCs w:val="30"/>
          <w:rtl/>
          <w:lang w:bidi="ar-JO"/>
        </w:rPr>
        <w:t xml:space="preserve"> – </w:t>
      </w:r>
      <w:r w:rsidRPr="00F358D8">
        <w:rPr>
          <w:rFonts w:cs="AL-Hotham" w:hint="cs"/>
          <w:sz w:val="22"/>
          <w:szCs w:val="30"/>
          <w:rtl/>
          <w:lang w:bidi="ar-JO"/>
        </w:rPr>
        <w:t>15) حصلت على متوسطات حسابية مرتفعة أعلى من (3.00)؛ أي أنها تراوحت بين (3.40</w:t>
      </w:r>
      <w:r w:rsidR="001F27ED">
        <w:rPr>
          <w:rFonts w:cs="AL-Hotham" w:hint="cs"/>
          <w:sz w:val="22"/>
          <w:szCs w:val="30"/>
          <w:rtl/>
          <w:lang w:bidi="ar-JO"/>
        </w:rPr>
        <w:t xml:space="preserve"> – </w:t>
      </w:r>
      <w:r w:rsidRPr="00F358D8">
        <w:rPr>
          <w:rFonts w:cs="AL-Hotham" w:hint="cs"/>
          <w:sz w:val="22"/>
          <w:szCs w:val="30"/>
          <w:rtl/>
          <w:lang w:bidi="ar-JO"/>
        </w:rPr>
        <w:t>3.02)، حيث احتلت الفقرة (1) ونصها (</w:t>
      </w:r>
      <w:r w:rsidRPr="00F358D8">
        <w:rPr>
          <w:rFonts w:cs="AL-Hotham" w:hint="cs"/>
          <w:sz w:val="22"/>
          <w:szCs w:val="30"/>
          <w:rtl/>
        </w:rPr>
        <w:t>تشجيع الطلبة على المشاركة في المناقشات</w:t>
      </w:r>
      <w:r w:rsidRPr="00F358D8">
        <w:rPr>
          <w:rFonts w:cs="AL-Hotham" w:hint="cs"/>
          <w:sz w:val="22"/>
          <w:szCs w:val="30"/>
          <w:rtl/>
          <w:lang w:bidi="ar-JO"/>
        </w:rPr>
        <w:t xml:space="preserve">) المرتبة </w:t>
      </w:r>
      <w:r w:rsidRPr="00F358D8">
        <w:rPr>
          <w:rFonts w:cs="AL-Hotham" w:hint="cs"/>
          <w:sz w:val="22"/>
          <w:szCs w:val="30"/>
          <w:rtl/>
          <w:lang w:bidi="ar-JO"/>
        </w:rPr>
        <w:lastRenderedPageBreak/>
        <w:t>الأولى بمتوسط حسابي (3.40)، وجاءت الفقرة (2) ونصها (</w:t>
      </w:r>
      <w:r w:rsidRPr="00F358D8">
        <w:rPr>
          <w:rFonts w:cs="AL-Hotham" w:hint="cs"/>
          <w:sz w:val="22"/>
          <w:szCs w:val="30"/>
          <w:rtl/>
        </w:rPr>
        <w:t>طرح أسئلة استنتاجية على الطلبة</w:t>
      </w:r>
      <w:r w:rsidRPr="00F358D8">
        <w:rPr>
          <w:rFonts w:cs="AL-Hotham" w:hint="cs"/>
          <w:sz w:val="22"/>
          <w:szCs w:val="30"/>
          <w:rtl/>
          <w:lang w:bidi="ar-JO"/>
        </w:rPr>
        <w:t>) في المرتبة الثانية بمتوسط حسابي (3.35). وهكذا بالنسبة للفقرة ذات الرتبة (15) ونصها (</w:t>
      </w:r>
      <w:r w:rsidRPr="00F358D8">
        <w:rPr>
          <w:rFonts w:cs="AL-Hotham" w:hint="cs"/>
          <w:sz w:val="22"/>
          <w:szCs w:val="30"/>
          <w:rtl/>
        </w:rPr>
        <w:t>تدريب الطلبة على استراتيجيات حل المشكلات بتركيز مناسب</w:t>
      </w:r>
      <w:r w:rsidRPr="00F358D8">
        <w:rPr>
          <w:rFonts w:cs="AL-Hotham" w:hint="cs"/>
          <w:sz w:val="22"/>
          <w:szCs w:val="30"/>
          <w:rtl/>
          <w:lang w:bidi="ar-JO"/>
        </w:rPr>
        <w:t>)، والتي حققت متوسطاً حسابياً بلغ (3.02).</w:t>
      </w:r>
    </w:p>
    <w:p w:rsidR="00F358D8" w:rsidRPr="00F358D8" w:rsidRDefault="00F358D8" w:rsidP="00D22EEF">
      <w:pPr>
        <w:widowControl w:val="0"/>
        <w:spacing w:line="245" w:lineRule="auto"/>
        <w:ind w:firstLine="567"/>
        <w:jc w:val="lowKashida"/>
        <w:rPr>
          <w:rFonts w:cs="AL-Hotham"/>
          <w:sz w:val="22"/>
          <w:szCs w:val="30"/>
          <w:rtl/>
          <w:lang w:bidi="ar-JO"/>
        </w:rPr>
      </w:pPr>
      <w:r w:rsidRPr="00F358D8">
        <w:rPr>
          <w:rFonts w:cs="AL-Hotham" w:hint="cs"/>
          <w:sz w:val="22"/>
          <w:szCs w:val="30"/>
          <w:rtl/>
          <w:lang w:bidi="ar-JO"/>
        </w:rPr>
        <w:t xml:space="preserve">أمّا بالنسبة لبقية الفقرات، فإن النظرة المتمعنة للجدول </w:t>
      </w:r>
      <w:r w:rsidR="00D22EEF">
        <w:rPr>
          <w:rFonts w:cs="AL-Hotham" w:hint="cs"/>
          <w:sz w:val="22"/>
          <w:szCs w:val="30"/>
          <w:rtl/>
          <w:lang w:bidi="ar-JO"/>
        </w:rPr>
        <w:t>السابق</w:t>
      </w:r>
      <w:r w:rsidRPr="00F358D8">
        <w:rPr>
          <w:rFonts w:cs="AL-Hotham" w:hint="cs"/>
          <w:sz w:val="22"/>
          <w:szCs w:val="30"/>
          <w:rtl/>
          <w:lang w:bidi="ar-JO"/>
        </w:rPr>
        <w:t xml:space="preserve"> تكشف أن الفقرات (16</w:t>
      </w:r>
      <w:r w:rsidR="001F27ED">
        <w:rPr>
          <w:rFonts w:cs="AL-Hotham" w:hint="cs"/>
          <w:sz w:val="22"/>
          <w:szCs w:val="30"/>
          <w:rtl/>
          <w:lang w:bidi="ar-JO"/>
        </w:rPr>
        <w:t xml:space="preserve"> – </w:t>
      </w:r>
      <w:r w:rsidRPr="00F358D8">
        <w:rPr>
          <w:rFonts w:cs="AL-Hotham" w:hint="cs"/>
          <w:sz w:val="22"/>
          <w:szCs w:val="30"/>
          <w:rtl/>
          <w:lang w:bidi="ar-JO"/>
        </w:rPr>
        <w:t xml:space="preserve">23) تؤكد أن درجة الأداء التدريسي لمعلمي تربية الموهوبين </w:t>
      </w:r>
      <w:r w:rsidRPr="00F358D8">
        <w:rPr>
          <w:rFonts w:cs="AL-Hotham" w:hint="cs"/>
          <w:sz w:val="22"/>
          <w:szCs w:val="30"/>
          <w:rtl/>
          <w:lang w:bidi="ar-JO"/>
        </w:rPr>
        <w:lastRenderedPageBreak/>
        <w:t>حققت متوسطات حسابية تراوحت بين (2.95</w:t>
      </w:r>
      <w:r w:rsidR="001F27ED">
        <w:rPr>
          <w:rFonts w:cs="AL-Hotham" w:hint="cs"/>
          <w:sz w:val="22"/>
          <w:szCs w:val="30"/>
          <w:rtl/>
          <w:lang w:bidi="ar-JO"/>
        </w:rPr>
        <w:t xml:space="preserve"> – </w:t>
      </w:r>
      <w:r w:rsidRPr="00F358D8">
        <w:rPr>
          <w:rFonts w:cs="AL-Hotham" w:hint="cs"/>
          <w:sz w:val="22"/>
          <w:szCs w:val="30"/>
          <w:rtl/>
          <w:lang w:bidi="ar-JO"/>
        </w:rPr>
        <w:t>2.53). وتدل هذه القيم</w:t>
      </w:r>
      <w:r w:rsidR="00F041FD">
        <w:rPr>
          <w:rFonts w:cs="AL-Hotham" w:hint="cs"/>
          <w:sz w:val="22"/>
          <w:szCs w:val="30"/>
          <w:rtl/>
          <w:lang w:bidi="ar-JO"/>
        </w:rPr>
        <w:t xml:space="preserve"> على</w:t>
      </w:r>
      <w:r w:rsidR="0002375E">
        <w:rPr>
          <w:rFonts w:cs="AL-Hotham" w:hint="cs"/>
          <w:sz w:val="22"/>
          <w:szCs w:val="30"/>
          <w:rtl/>
          <w:lang w:bidi="ar-JO"/>
        </w:rPr>
        <w:t xml:space="preserve"> </w:t>
      </w:r>
      <w:r w:rsidRPr="00F358D8">
        <w:rPr>
          <w:rFonts w:cs="AL-Hotham" w:hint="cs"/>
          <w:sz w:val="22"/>
          <w:szCs w:val="30"/>
          <w:rtl/>
          <w:lang w:bidi="ar-JO"/>
        </w:rPr>
        <w:t xml:space="preserve"> أن هذه الفقرات جاءت بدرجة فوق المتوسط؛ أي أعلى من المتوسط (2,50). وعليه، فقد</w:t>
      </w:r>
      <w:r>
        <w:rPr>
          <w:rFonts w:cs="AL-Hotham" w:hint="cs"/>
          <w:sz w:val="22"/>
          <w:szCs w:val="30"/>
          <w:rtl/>
          <w:lang w:bidi="ar-JO"/>
        </w:rPr>
        <w:t xml:space="preserve"> </w:t>
      </w:r>
      <w:r w:rsidRPr="00F358D8">
        <w:rPr>
          <w:rFonts w:cs="AL-Hotham" w:hint="cs"/>
          <w:sz w:val="22"/>
          <w:szCs w:val="30"/>
          <w:rtl/>
          <w:lang w:bidi="ar-JO"/>
        </w:rPr>
        <w:t>سجلت الفقرة (16) (</w:t>
      </w:r>
      <w:r w:rsidRPr="00F358D8">
        <w:rPr>
          <w:rFonts w:cs="AL-Hotham" w:hint="cs"/>
          <w:sz w:val="22"/>
          <w:szCs w:val="30"/>
          <w:rtl/>
        </w:rPr>
        <w:t>إكساب الطلبة القدرة على التخيل</w:t>
      </w:r>
      <w:r w:rsidRPr="00F358D8">
        <w:rPr>
          <w:rFonts w:cs="AL-Hotham" w:hint="cs"/>
          <w:sz w:val="22"/>
          <w:szCs w:val="30"/>
          <w:rtl/>
          <w:lang w:bidi="ar-JO"/>
        </w:rPr>
        <w:t>) متوسط</w:t>
      </w:r>
      <w:r w:rsidR="00DA6C32">
        <w:rPr>
          <w:rFonts w:cs="AL-Hotham" w:hint="cs"/>
          <w:sz w:val="22"/>
          <w:szCs w:val="30"/>
          <w:rtl/>
          <w:lang w:bidi="ar-JO"/>
        </w:rPr>
        <w:t>اً</w:t>
      </w:r>
      <w:r w:rsidRPr="00F358D8">
        <w:rPr>
          <w:rFonts w:cs="AL-Hotham" w:hint="cs"/>
          <w:sz w:val="22"/>
          <w:szCs w:val="30"/>
          <w:rtl/>
          <w:lang w:bidi="ar-JO"/>
        </w:rPr>
        <w:t xml:space="preserve"> حسابي</w:t>
      </w:r>
      <w:r w:rsidR="00DA6C32">
        <w:rPr>
          <w:rFonts w:cs="AL-Hotham" w:hint="cs"/>
          <w:sz w:val="22"/>
          <w:szCs w:val="30"/>
          <w:rtl/>
          <w:lang w:bidi="ar-JO"/>
        </w:rPr>
        <w:t>ًّا</w:t>
      </w:r>
      <w:r w:rsidRPr="00F358D8">
        <w:rPr>
          <w:rFonts w:cs="AL-Hotham" w:hint="cs"/>
          <w:sz w:val="22"/>
          <w:szCs w:val="30"/>
          <w:rtl/>
          <w:lang w:bidi="ar-JO"/>
        </w:rPr>
        <w:t xml:space="preserve"> بلغ (2.95)، كما تلتها الفقرة (17) ونصها (</w:t>
      </w:r>
      <w:r w:rsidRPr="00F358D8">
        <w:rPr>
          <w:rFonts w:cs="AL-Hotham" w:hint="cs"/>
          <w:sz w:val="22"/>
          <w:szCs w:val="30"/>
          <w:rtl/>
        </w:rPr>
        <w:t>تشجيع الطلبة على تقييم المشكلات التي تواجههم</w:t>
      </w:r>
      <w:r w:rsidRPr="00F358D8">
        <w:rPr>
          <w:rFonts w:cs="AL-Hotham" w:hint="cs"/>
          <w:sz w:val="22"/>
          <w:szCs w:val="30"/>
          <w:rtl/>
          <w:lang w:bidi="ar-JO"/>
        </w:rPr>
        <w:t>) المرتبة الثانية، بمتوسط حسابي بلغ (2.84)، وهكذا بالنسبة لبقية الفقرات. أمّ</w:t>
      </w:r>
      <w:r w:rsidR="00DA6C32">
        <w:rPr>
          <w:rFonts w:cs="AL-Hotham" w:hint="cs"/>
          <w:sz w:val="22"/>
          <w:szCs w:val="30"/>
          <w:rtl/>
          <w:lang w:bidi="ar-JO"/>
        </w:rPr>
        <w:t>ا</w:t>
      </w:r>
      <w:r w:rsidRPr="00F358D8">
        <w:rPr>
          <w:rFonts w:cs="AL-Hotham" w:hint="cs"/>
          <w:sz w:val="22"/>
          <w:szCs w:val="30"/>
          <w:rtl/>
          <w:lang w:bidi="ar-JO"/>
        </w:rPr>
        <w:t xml:space="preserve"> بالنسبة للفقرة الأخير</w:t>
      </w:r>
      <w:r w:rsidR="00DA6C32">
        <w:rPr>
          <w:rFonts w:cs="AL-Hotham" w:hint="cs"/>
          <w:sz w:val="22"/>
          <w:szCs w:val="30"/>
          <w:rtl/>
          <w:lang w:bidi="ar-JO"/>
        </w:rPr>
        <w:t>ة</w:t>
      </w:r>
      <w:r w:rsidRPr="00F358D8">
        <w:rPr>
          <w:rFonts w:cs="AL-Hotham" w:hint="cs"/>
          <w:sz w:val="22"/>
          <w:szCs w:val="30"/>
          <w:rtl/>
          <w:lang w:bidi="ar-JO"/>
        </w:rPr>
        <w:t xml:space="preserve"> ذات الرقم (24)، ونصها (</w:t>
      </w:r>
      <w:r w:rsidRPr="00F358D8">
        <w:rPr>
          <w:rFonts w:cs="AL-Hotham" w:hint="cs"/>
          <w:sz w:val="22"/>
          <w:szCs w:val="30"/>
          <w:rtl/>
        </w:rPr>
        <w:t>توفير فرصٍ للطلبة لتحليل المعلومات وإعادة عرضها بأشكال مختلفة</w:t>
      </w:r>
      <w:r w:rsidRPr="00F358D8">
        <w:rPr>
          <w:rFonts w:cs="AL-Hotham" w:hint="cs"/>
          <w:sz w:val="22"/>
          <w:szCs w:val="30"/>
          <w:rtl/>
          <w:lang w:bidi="ar-JO"/>
        </w:rPr>
        <w:t>)، فقد سجلت أدنى المتوسطات الحسابية (2,32)؛ الأمر الذي يدل</w:t>
      </w:r>
      <w:r w:rsidR="00DA6C32">
        <w:rPr>
          <w:rFonts w:cs="AL-Hotham" w:hint="cs"/>
          <w:sz w:val="22"/>
          <w:szCs w:val="30"/>
          <w:rtl/>
          <w:lang w:bidi="ar-JO"/>
        </w:rPr>
        <w:t xml:space="preserve"> على</w:t>
      </w:r>
      <w:r w:rsidRPr="00F358D8">
        <w:rPr>
          <w:rFonts w:cs="AL-Hotham" w:hint="cs"/>
          <w:sz w:val="22"/>
          <w:szCs w:val="30"/>
          <w:rtl/>
          <w:lang w:bidi="ar-JO"/>
        </w:rPr>
        <w:t xml:space="preserve"> أنها جاءت بدرجة أقل من المتوسط (2.50).</w:t>
      </w:r>
    </w:p>
    <w:p w:rsidR="00F358D8" w:rsidRPr="00F358D8" w:rsidRDefault="00F358D8" w:rsidP="00F358D8">
      <w:pPr>
        <w:widowControl w:val="0"/>
        <w:spacing w:line="245" w:lineRule="auto"/>
        <w:ind w:firstLine="567"/>
        <w:jc w:val="lowKashida"/>
        <w:rPr>
          <w:rFonts w:cs="AL-Hotham"/>
          <w:sz w:val="22"/>
          <w:szCs w:val="30"/>
          <w:rtl/>
          <w:lang w:bidi="ar-JO"/>
        </w:rPr>
      </w:pPr>
      <w:r w:rsidRPr="00F358D8">
        <w:rPr>
          <w:rFonts w:cs="AL-Hotham" w:hint="cs"/>
          <w:sz w:val="22"/>
          <w:szCs w:val="30"/>
          <w:rtl/>
          <w:lang w:bidi="ar-JO"/>
        </w:rPr>
        <w:t>وتأسيساً على ما تقدم، وبما أن الفقرات (16</w:t>
      </w:r>
      <w:r w:rsidR="001F27ED">
        <w:rPr>
          <w:rFonts w:cs="AL-Hotham" w:hint="cs"/>
          <w:sz w:val="22"/>
          <w:szCs w:val="30"/>
          <w:rtl/>
          <w:lang w:bidi="ar-JO"/>
        </w:rPr>
        <w:t xml:space="preserve"> – </w:t>
      </w:r>
      <w:r w:rsidRPr="00F358D8">
        <w:rPr>
          <w:rFonts w:cs="AL-Hotham" w:hint="cs"/>
          <w:sz w:val="22"/>
          <w:szCs w:val="30"/>
          <w:rtl/>
          <w:lang w:bidi="ar-JO"/>
        </w:rPr>
        <w:t xml:space="preserve">24) لم تسجل متوسطات حسابية مرتفعة في مجال أداء مهارات التفكير والبحث العلمي؛ فإن الأمر يثير الاستغراب لعدم وجود تميز في </w:t>
      </w:r>
      <w:proofErr w:type="spellStart"/>
      <w:r w:rsidRPr="00F358D8">
        <w:rPr>
          <w:rFonts w:cs="AL-Hotham" w:hint="cs"/>
          <w:sz w:val="22"/>
          <w:szCs w:val="30"/>
          <w:rtl/>
          <w:lang w:bidi="ar-JO"/>
        </w:rPr>
        <w:t>الأداءات</w:t>
      </w:r>
      <w:proofErr w:type="spellEnd"/>
      <w:r w:rsidRPr="00F358D8">
        <w:rPr>
          <w:rFonts w:cs="AL-Hotham" w:hint="cs"/>
          <w:sz w:val="22"/>
          <w:szCs w:val="30"/>
          <w:rtl/>
          <w:lang w:bidi="ar-JO"/>
        </w:rPr>
        <w:t xml:space="preserve"> التي تضمنها تلك الفقرات.</w:t>
      </w:r>
    </w:p>
    <w:p w:rsidR="00F358D8" w:rsidRPr="001F27ED" w:rsidRDefault="00F358D8" w:rsidP="00DA6C32">
      <w:pPr>
        <w:widowControl w:val="0"/>
        <w:spacing w:line="245" w:lineRule="auto"/>
        <w:rPr>
          <w:rFonts w:ascii="Traditional Arabic" w:hAnsi="Traditional Arabic"/>
          <w:b/>
          <w:bCs/>
          <w:sz w:val="22"/>
          <w:szCs w:val="30"/>
          <w:rtl/>
          <w:lang w:bidi="ar-JO"/>
        </w:rPr>
      </w:pPr>
      <w:r w:rsidRPr="001F27ED">
        <w:rPr>
          <w:rFonts w:ascii="Traditional Arabic" w:hAnsi="Traditional Arabic"/>
          <w:b/>
          <w:bCs/>
          <w:sz w:val="22"/>
          <w:szCs w:val="30"/>
          <w:rtl/>
          <w:lang w:bidi="ar-JO"/>
        </w:rPr>
        <w:t>مناقشة النتائج</w:t>
      </w:r>
    </w:p>
    <w:p w:rsidR="00F358D8" w:rsidRPr="00F358D8" w:rsidRDefault="00F358D8" w:rsidP="00F358D8">
      <w:pPr>
        <w:widowControl w:val="0"/>
        <w:spacing w:line="245" w:lineRule="auto"/>
        <w:ind w:firstLine="567"/>
        <w:jc w:val="lowKashida"/>
        <w:rPr>
          <w:rFonts w:cs="AL-Hotham"/>
          <w:sz w:val="22"/>
          <w:szCs w:val="30"/>
          <w:rtl/>
          <w:lang w:bidi="ar-JO"/>
        </w:rPr>
      </w:pPr>
      <w:r>
        <w:rPr>
          <w:rFonts w:cs="AL-Hotham" w:hint="cs"/>
          <w:sz w:val="22"/>
          <w:szCs w:val="30"/>
          <w:rtl/>
        </w:rPr>
        <w:t xml:space="preserve"> </w:t>
      </w:r>
      <w:r w:rsidRPr="00F358D8">
        <w:rPr>
          <w:rFonts w:cs="AL-Hotham" w:hint="cs"/>
          <w:sz w:val="22"/>
          <w:szCs w:val="30"/>
          <w:rtl/>
        </w:rPr>
        <w:t xml:space="preserve">أظهرت نتائج الدراسة أن الأداء التدريسي في التخطيط للخبرات التعليمية التعلمية في البرامج </w:t>
      </w:r>
      <w:proofErr w:type="spellStart"/>
      <w:r w:rsidRPr="00F358D8">
        <w:rPr>
          <w:rFonts w:cs="AL-Hotham" w:hint="cs"/>
          <w:sz w:val="22"/>
          <w:szCs w:val="30"/>
          <w:rtl/>
        </w:rPr>
        <w:t>الإثرائية</w:t>
      </w:r>
      <w:proofErr w:type="spellEnd"/>
      <w:r w:rsidRPr="00F358D8">
        <w:rPr>
          <w:rFonts w:cs="AL-Hotham" w:hint="cs"/>
          <w:sz w:val="22"/>
          <w:szCs w:val="30"/>
          <w:rtl/>
        </w:rPr>
        <w:t xml:space="preserve"> التي تمت دراستها، جاء بمتوسط حسابي مرتفع أعلى من (3.00)، وذلك للفقرات (1</w:t>
      </w:r>
      <w:r w:rsidR="001F27ED">
        <w:rPr>
          <w:rFonts w:cs="AL-Hotham" w:hint="cs"/>
          <w:sz w:val="22"/>
          <w:szCs w:val="30"/>
          <w:rtl/>
        </w:rPr>
        <w:t xml:space="preserve"> – </w:t>
      </w:r>
      <w:r w:rsidRPr="00F358D8">
        <w:rPr>
          <w:rFonts w:cs="AL-Hotham" w:hint="cs"/>
          <w:sz w:val="22"/>
          <w:szCs w:val="30"/>
          <w:rtl/>
        </w:rPr>
        <w:t xml:space="preserve">16). ويتعلق هذا الأداء الجيد نسبياً بالتخطيط لاختيار أنشطة تتناسب مع مستوى الأداء المطلوب تحقيقه لدى الطلبة، </w:t>
      </w:r>
      <w:r w:rsidRPr="00F358D8">
        <w:rPr>
          <w:rFonts w:cs="AL-Hotham" w:hint="cs"/>
          <w:sz w:val="22"/>
          <w:szCs w:val="30"/>
          <w:rtl/>
        </w:rPr>
        <w:lastRenderedPageBreak/>
        <w:t xml:space="preserve">وربط محتوى الأنشطة التعلمية بالواقع الفعلي للطلاب. </w:t>
      </w:r>
      <w:r w:rsidRPr="00F358D8">
        <w:rPr>
          <w:rFonts w:cs="AL-Hotham" w:hint="cs"/>
          <w:sz w:val="22"/>
          <w:szCs w:val="30"/>
          <w:rtl/>
          <w:lang w:bidi="ar-JO"/>
        </w:rPr>
        <w:t xml:space="preserve">ولعل الجيد في هذا الجانب من الأداء التدريسي لمعلمي تربية الموهوبين، يمكن أن يعزى إلى دور البرامج التدريبية في التركيز على تدريب المعلمين في استخدام أدوات التخطيط لاختيار الأنشطة التي تحقق النتاجات التعلمية المرغوبة، وذلك من خلال التخطيط لربطها بالواقع الحياتي للطلبة. وفي هذا السياق، لا بدّ من الإشارة إلى أن هذا الجانب يعد من أبرز الملامح الرئيسة للإطار الذي يعتمد عليها الأنموذج </w:t>
      </w:r>
      <w:proofErr w:type="spellStart"/>
      <w:r w:rsidRPr="00F358D8">
        <w:rPr>
          <w:rFonts w:cs="AL-Hotham" w:hint="cs"/>
          <w:sz w:val="22"/>
          <w:szCs w:val="30"/>
          <w:rtl/>
          <w:lang w:bidi="ar-JO"/>
        </w:rPr>
        <w:t>الإثرائي</w:t>
      </w:r>
      <w:proofErr w:type="spellEnd"/>
      <w:r w:rsidRPr="00F358D8">
        <w:rPr>
          <w:rFonts w:cs="AL-Hotham" w:hint="cs"/>
          <w:sz w:val="22"/>
          <w:szCs w:val="30"/>
          <w:rtl/>
          <w:lang w:bidi="ar-JO"/>
        </w:rPr>
        <w:t xml:space="preserve"> الفاعل (</w:t>
      </w:r>
      <w:proofErr w:type="spellStart"/>
      <w:r w:rsidRPr="00F358D8">
        <w:rPr>
          <w:rFonts w:cs="AL-Hotham" w:hint="cs"/>
          <w:sz w:val="22"/>
          <w:szCs w:val="30"/>
          <w:rtl/>
          <w:lang w:bidi="ar-JO"/>
        </w:rPr>
        <w:t>الجغيمان</w:t>
      </w:r>
      <w:proofErr w:type="spellEnd"/>
      <w:r w:rsidRPr="00F358D8">
        <w:rPr>
          <w:rFonts w:cs="AL-Hotham" w:hint="cs"/>
          <w:sz w:val="22"/>
          <w:szCs w:val="30"/>
          <w:rtl/>
          <w:lang w:bidi="ar-JO"/>
        </w:rPr>
        <w:t>، 2005).</w:t>
      </w:r>
    </w:p>
    <w:p w:rsidR="00F358D8" w:rsidRPr="00DA6C32" w:rsidRDefault="00F358D8" w:rsidP="00F358D8">
      <w:pPr>
        <w:widowControl w:val="0"/>
        <w:spacing w:line="245" w:lineRule="auto"/>
        <w:ind w:firstLine="567"/>
        <w:jc w:val="lowKashida"/>
        <w:rPr>
          <w:rFonts w:cs="AL-Hotham"/>
          <w:spacing w:val="4"/>
          <w:sz w:val="22"/>
          <w:szCs w:val="30"/>
          <w:rtl/>
        </w:rPr>
      </w:pPr>
      <w:r w:rsidRPr="00DA6C32">
        <w:rPr>
          <w:rFonts w:cs="AL-Hotham" w:hint="cs"/>
          <w:spacing w:val="4"/>
          <w:sz w:val="22"/>
          <w:szCs w:val="30"/>
          <w:rtl/>
          <w:lang w:bidi="ar-JO"/>
        </w:rPr>
        <w:t>وعليه، يمكن أن يستدل من هذه النتيجة</w:t>
      </w:r>
      <w:r w:rsidR="00DA6C32" w:rsidRPr="00DA6C32">
        <w:rPr>
          <w:rFonts w:cs="AL-Hotham" w:hint="cs"/>
          <w:spacing w:val="4"/>
          <w:sz w:val="22"/>
          <w:szCs w:val="30"/>
          <w:rtl/>
          <w:lang w:bidi="ar-JO"/>
        </w:rPr>
        <w:t xml:space="preserve"> على</w:t>
      </w:r>
      <w:r w:rsidRPr="00DA6C32">
        <w:rPr>
          <w:rFonts w:cs="AL-Hotham" w:hint="cs"/>
          <w:spacing w:val="4"/>
          <w:sz w:val="22"/>
          <w:szCs w:val="30"/>
          <w:rtl/>
          <w:lang w:bidi="ar-JO"/>
        </w:rPr>
        <w:t xml:space="preserve"> أن المعلمين قد حققوا ملامح مهمة لاختيار الأنشطة في ضوء الأهداف المرجو تح</w:t>
      </w:r>
      <w:r w:rsidR="00DA6C32" w:rsidRPr="00DA6C32">
        <w:rPr>
          <w:rFonts w:cs="AL-Hotham" w:hint="cs"/>
          <w:spacing w:val="4"/>
          <w:sz w:val="22"/>
          <w:szCs w:val="30"/>
          <w:rtl/>
          <w:lang w:bidi="ar-JO"/>
        </w:rPr>
        <w:t>قيقها لدى الطلبة الموهوبين؛ إذ إ</w:t>
      </w:r>
      <w:r w:rsidRPr="00DA6C32">
        <w:rPr>
          <w:rFonts w:cs="AL-Hotham" w:hint="cs"/>
          <w:spacing w:val="4"/>
          <w:sz w:val="22"/>
          <w:szCs w:val="30"/>
          <w:rtl/>
          <w:lang w:bidi="ar-JO"/>
        </w:rPr>
        <w:t xml:space="preserve">ن هذا الأداء يعد من المهارات الرئيسة في التخطيط لتنفيذ البرامج </w:t>
      </w:r>
      <w:proofErr w:type="spellStart"/>
      <w:r w:rsidRPr="00DA6C32">
        <w:rPr>
          <w:rFonts w:cs="AL-Hotham" w:hint="cs"/>
          <w:spacing w:val="4"/>
          <w:sz w:val="22"/>
          <w:szCs w:val="30"/>
          <w:rtl/>
          <w:lang w:bidi="ar-JO"/>
        </w:rPr>
        <w:t>الإثرائية</w:t>
      </w:r>
      <w:proofErr w:type="spellEnd"/>
      <w:r w:rsidRPr="00DA6C32">
        <w:rPr>
          <w:rFonts w:cs="AL-Hotham" w:hint="cs"/>
          <w:spacing w:val="4"/>
          <w:sz w:val="22"/>
          <w:szCs w:val="30"/>
          <w:rtl/>
          <w:lang w:bidi="ar-JO"/>
        </w:rPr>
        <w:t>؛ لاسيما وأن الأنشطة تحتل مستوى عالياً من الأهمية في مساعدة المعلمين على تفعيل البيئات التعلمية. وفي معرض الحديث عن أهمية هذا الجانب في التخطيط الإبداعي، بينت دراسة البركات (2004) أن إغفال التخطيط لإثراء المواقف التعليمية التعلمية؛ الكفيلة بإيجاد جيل قادر على تحمل المسؤولية في ممارساته المجتمعية المتعلقة، يعد من أبرز العوامل المؤثرة على تعلم الأطفال في السنوات العمرية الأولى من تعليمهم المدرسي.</w:t>
      </w:r>
      <w:r w:rsidRPr="00DA6C32">
        <w:rPr>
          <w:rFonts w:cs="AL-Hotham" w:hint="cs"/>
          <w:spacing w:val="4"/>
          <w:sz w:val="22"/>
          <w:szCs w:val="30"/>
          <w:rtl/>
        </w:rPr>
        <w:t xml:space="preserve"> ومن هنا يؤكد </w:t>
      </w:r>
      <w:proofErr w:type="spellStart"/>
      <w:r w:rsidRPr="00DA6C32">
        <w:rPr>
          <w:rFonts w:cs="AL-Hotham" w:hint="cs"/>
          <w:spacing w:val="4"/>
          <w:sz w:val="22"/>
          <w:szCs w:val="30"/>
          <w:rtl/>
        </w:rPr>
        <w:t>جروندلاند</w:t>
      </w:r>
      <w:proofErr w:type="spellEnd"/>
      <w:r w:rsidRPr="00DA6C32">
        <w:rPr>
          <w:rFonts w:cs="AL-Hotham" w:hint="cs"/>
          <w:spacing w:val="4"/>
          <w:sz w:val="22"/>
          <w:szCs w:val="30"/>
          <w:rtl/>
        </w:rPr>
        <w:t xml:space="preserve"> </w:t>
      </w:r>
      <w:proofErr w:type="spellStart"/>
      <w:r w:rsidRPr="00DA6C32">
        <w:rPr>
          <w:rFonts w:cs="AL-Hotham"/>
          <w:spacing w:val="4"/>
          <w:sz w:val="22"/>
          <w:szCs w:val="30"/>
        </w:rPr>
        <w:t>Gronlund</w:t>
      </w:r>
      <w:proofErr w:type="spellEnd"/>
      <w:r w:rsidRPr="00DA6C32">
        <w:rPr>
          <w:rFonts w:cs="AL-Hotham"/>
          <w:spacing w:val="4"/>
          <w:sz w:val="22"/>
          <w:szCs w:val="30"/>
        </w:rPr>
        <w:t>, 1985)</w:t>
      </w:r>
      <w:r w:rsidRPr="00DA6C32">
        <w:rPr>
          <w:rFonts w:cs="AL-Hotham" w:hint="cs"/>
          <w:spacing w:val="4"/>
          <w:sz w:val="22"/>
          <w:szCs w:val="30"/>
          <w:rtl/>
        </w:rPr>
        <w:t xml:space="preserve">) الأهمية الكبيرة لتنمية تعلم </w:t>
      </w:r>
      <w:r w:rsidRPr="00DA6C32">
        <w:rPr>
          <w:rFonts w:cs="AL-Hotham" w:hint="cs"/>
          <w:spacing w:val="4"/>
          <w:sz w:val="22"/>
          <w:szCs w:val="30"/>
          <w:rtl/>
        </w:rPr>
        <w:lastRenderedPageBreak/>
        <w:t>الطلبة من خلال التخطيط البنّاء لاختيار الأنشطة المرتبطة بواقع حياة الطلبة.</w:t>
      </w:r>
    </w:p>
    <w:p w:rsidR="00F358D8" w:rsidRPr="00F358D8" w:rsidRDefault="00F358D8" w:rsidP="00F358D8">
      <w:pPr>
        <w:widowControl w:val="0"/>
        <w:spacing w:line="245" w:lineRule="auto"/>
        <w:ind w:firstLine="567"/>
        <w:jc w:val="lowKashida"/>
        <w:rPr>
          <w:rFonts w:cs="AL-Hotham"/>
          <w:sz w:val="22"/>
          <w:szCs w:val="30"/>
          <w:rtl/>
        </w:rPr>
      </w:pPr>
      <w:r w:rsidRPr="00F358D8">
        <w:rPr>
          <w:rFonts w:cs="AL-Hotham" w:hint="cs"/>
          <w:sz w:val="22"/>
          <w:szCs w:val="30"/>
          <w:rtl/>
        </w:rPr>
        <w:t xml:space="preserve">كما تكشف النتائج أن الجودة النسبية لأداء معلمي تربية الموهوبين، تمثل بقدرة المعلمين على التخطيط للخبرات التعلمية في تنفيذ الأنموذج </w:t>
      </w:r>
      <w:proofErr w:type="spellStart"/>
      <w:r w:rsidRPr="00F358D8">
        <w:rPr>
          <w:rFonts w:cs="AL-Hotham" w:hint="cs"/>
          <w:sz w:val="22"/>
          <w:szCs w:val="30"/>
          <w:rtl/>
        </w:rPr>
        <w:t>الإثرائي</w:t>
      </w:r>
      <w:proofErr w:type="spellEnd"/>
      <w:r w:rsidRPr="00F358D8">
        <w:rPr>
          <w:rFonts w:cs="AL-Hotham" w:hint="cs"/>
          <w:sz w:val="22"/>
          <w:szCs w:val="30"/>
          <w:rtl/>
        </w:rPr>
        <w:t xml:space="preserve">. ويتفق هذا مع ما </w:t>
      </w:r>
      <w:proofErr w:type="spellStart"/>
      <w:r w:rsidRPr="00F358D8">
        <w:rPr>
          <w:rFonts w:cs="AL-Hotham" w:hint="cs"/>
          <w:sz w:val="22"/>
          <w:szCs w:val="30"/>
          <w:rtl/>
        </w:rPr>
        <w:t>يتطلبه</w:t>
      </w:r>
      <w:proofErr w:type="spellEnd"/>
      <w:r w:rsidRPr="00F358D8">
        <w:rPr>
          <w:rFonts w:cs="AL-Hotham" w:hint="cs"/>
          <w:sz w:val="22"/>
          <w:szCs w:val="30"/>
          <w:rtl/>
        </w:rPr>
        <w:t xml:space="preserve"> الأنموذج </w:t>
      </w:r>
      <w:proofErr w:type="spellStart"/>
      <w:r w:rsidRPr="00F358D8">
        <w:rPr>
          <w:rFonts w:cs="AL-Hotham" w:hint="cs"/>
          <w:sz w:val="22"/>
          <w:szCs w:val="30"/>
          <w:rtl/>
        </w:rPr>
        <w:t>الإثرائي</w:t>
      </w:r>
      <w:proofErr w:type="spellEnd"/>
      <w:r w:rsidRPr="00F358D8">
        <w:rPr>
          <w:rFonts w:cs="AL-Hotham" w:hint="cs"/>
          <w:sz w:val="22"/>
          <w:szCs w:val="30"/>
          <w:rtl/>
        </w:rPr>
        <w:t xml:space="preserve"> الفاعل، الذي يؤكد على أهمية التخطيط لتوفير بيئات تعلمية قائمة على مجموعة من الخبرات التربوية، التي تتسم بالتخطيط المدروس والمنظم والمتدرج؛ من أجل تنمية المحتوى </w:t>
      </w:r>
      <w:proofErr w:type="spellStart"/>
      <w:r w:rsidRPr="00F358D8">
        <w:rPr>
          <w:rFonts w:cs="AL-Hotham" w:hint="cs"/>
          <w:sz w:val="22"/>
          <w:szCs w:val="30"/>
          <w:rtl/>
        </w:rPr>
        <w:t>المهاري</w:t>
      </w:r>
      <w:proofErr w:type="spellEnd"/>
      <w:r w:rsidRPr="00F358D8">
        <w:rPr>
          <w:rFonts w:cs="AL-Hotham" w:hint="cs"/>
          <w:sz w:val="22"/>
          <w:szCs w:val="30"/>
          <w:rtl/>
        </w:rPr>
        <w:t xml:space="preserve"> والمعرفي لدى الطلبة الموهوبين، لاسيما وأن مبدأ الإثراء الأفقي والرأسي في الأنموذج </w:t>
      </w:r>
      <w:proofErr w:type="spellStart"/>
      <w:r w:rsidRPr="00F358D8">
        <w:rPr>
          <w:rFonts w:cs="AL-Hotham" w:hint="cs"/>
          <w:sz w:val="22"/>
          <w:szCs w:val="30"/>
          <w:rtl/>
        </w:rPr>
        <w:t>الإثرائي</w:t>
      </w:r>
      <w:proofErr w:type="spellEnd"/>
      <w:r w:rsidRPr="00F358D8">
        <w:rPr>
          <w:rFonts w:cs="AL-Hotham" w:hint="cs"/>
          <w:sz w:val="22"/>
          <w:szCs w:val="30"/>
          <w:rtl/>
        </w:rPr>
        <w:t xml:space="preserve"> الفاعل يتطلب التنوع والتوسع والتعمق العلمي والتحدي الفكري للطلبة الموهوبين. وعليه، فإن هذه النتيجة تتوافق مع التصورات التربوية المعاصرة في تربية الموهوبين، التي تؤكد على ضرورة التخطيط لتزويد الطلبة بخبرات تعلمية تستغل قدراتهم العقلية </w:t>
      </w:r>
      <w:r w:rsidRPr="00F358D8">
        <w:rPr>
          <w:rFonts w:cs="AL-Hotham"/>
          <w:sz w:val="22"/>
          <w:szCs w:val="30"/>
        </w:rPr>
        <w:t>(</w:t>
      </w:r>
      <w:proofErr w:type="spellStart"/>
      <w:r w:rsidRPr="00F358D8">
        <w:rPr>
          <w:rFonts w:cs="AL-Hotham"/>
          <w:sz w:val="22"/>
          <w:szCs w:val="30"/>
        </w:rPr>
        <w:t>Porath</w:t>
      </w:r>
      <w:proofErr w:type="spellEnd"/>
      <w:r w:rsidRPr="00F358D8">
        <w:rPr>
          <w:rFonts w:cs="AL-Hotham"/>
          <w:sz w:val="22"/>
          <w:szCs w:val="30"/>
        </w:rPr>
        <w:t xml:space="preserve">, </w:t>
      </w:r>
      <w:proofErr w:type="spellStart"/>
      <w:r w:rsidRPr="00F358D8">
        <w:rPr>
          <w:rFonts w:cs="AL-Hotham"/>
          <w:sz w:val="22"/>
          <w:szCs w:val="30"/>
        </w:rPr>
        <w:t>Lupart</w:t>
      </w:r>
      <w:proofErr w:type="spellEnd"/>
      <w:r w:rsidRPr="00F358D8">
        <w:rPr>
          <w:rFonts w:cs="AL-Hotham"/>
          <w:sz w:val="22"/>
          <w:szCs w:val="30"/>
        </w:rPr>
        <w:t xml:space="preserve">, Jennifer, </w:t>
      </w:r>
      <w:proofErr w:type="spellStart"/>
      <w:r w:rsidRPr="00F358D8">
        <w:rPr>
          <w:rFonts w:cs="AL-Hotham"/>
          <w:sz w:val="22"/>
          <w:szCs w:val="30"/>
        </w:rPr>
        <w:t>Ngara</w:t>
      </w:r>
      <w:proofErr w:type="spellEnd"/>
      <w:r w:rsidRPr="00F358D8">
        <w:rPr>
          <w:rFonts w:cs="AL-Hotham"/>
          <w:sz w:val="22"/>
          <w:szCs w:val="30"/>
        </w:rPr>
        <w:t>, &amp; Richardson, 2009)</w:t>
      </w:r>
      <w:r w:rsidRPr="00F358D8">
        <w:rPr>
          <w:rFonts w:cs="AL-Hotham" w:hint="cs"/>
          <w:sz w:val="22"/>
          <w:szCs w:val="30"/>
          <w:rtl/>
        </w:rPr>
        <w:t xml:space="preserve">. ومن هنا فإن نتائج هذه الدراسة تؤكد أن تميز الأداء التدريسي لبناء الخبرات التربوية من خلال تبني الإطار العام للأنموذج </w:t>
      </w:r>
      <w:proofErr w:type="spellStart"/>
      <w:r w:rsidRPr="00F358D8">
        <w:rPr>
          <w:rFonts w:cs="AL-Hotham" w:hint="cs"/>
          <w:sz w:val="22"/>
          <w:szCs w:val="30"/>
          <w:rtl/>
        </w:rPr>
        <w:t>الإثرائي</w:t>
      </w:r>
      <w:proofErr w:type="spellEnd"/>
      <w:r w:rsidRPr="00F358D8">
        <w:rPr>
          <w:rFonts w:cs="AL-Hotham" w:hint="cs"/>
          <w:sz w:val="22"/>
          <w:szCs w:val="30"/>
          <w:rtl/>
        </w:rPr>
        <w:t xml:space="preserve"> الفاعل، يستند إلى التخطيط السليم لسلسلة من الأنشطة التعلمية، من حيث:</w:t>
      </w:r>
      <w:r>
        <w:rPr>
          <w:rFonts w:cs="AL-Hotham" w:hint="cs"/>
          <w:sz w:val="22"/>
          <w:szCs w:val="30"/>
          <w:rtl/>
        </w:rPr>
        <w:t xml:space="preserve"> </w:t>
      </w:r>
    </w:p>
    <w:p w:rsidR="00F358D8" w:rsidRPr="00D15BE0" w:rsidRDefault="00D15BE0" w:rsidP="00D15BE0">
      <w:pPr>
        <w:widowControl w:val="0"/>
        <w:tabs>
          <w:tab w:val="left" w:pos="848"/>
        </w:tabs>
        <w:spacing w:line="245" w:lineRule="auto"/>
        <w:ind w:firstLine="567"/>
        <w:jc w:val="lowKashida"/>
        <w:rPr>
          <w:rFonts w:cs="AL-Hotham"/>
          <w:sz w:val="22"/>
          <w:szCs w:val="30"/>
        </w:rPr>
      </w:pPr>
      <w:r>
        <w:rPr>
          <w:rFonts w:cs="AL-Hotham" w:hint="cs"/>
          <w:sz w:val="22"/>
          <w:szCs w:val="30"/>
          <w:rtl/>
        </w:rPr>
        <w:t>1-</w:t>
      </w:r>
      <w:r w:rsidR="00F358D8" w:rsidRPr="00D15BE0">
        <w:rPr>
          <w:rFonts w:cs="AL-Hotham" w:hint="cs"/>
          <w:sz w:val="22"/>
          <w:szCs w:val="30"/>
          <w:rtl/>
        </w:rPr>
        <w:t>مناسبتها لقدرات الطلبة ومستوياتهم وحاجاتهم وميولهم.</w:t>
      </w:r>
    </w:p>
    <w:p w:rsidR="00F358D8" w:rsidRPr="00D15BE0" w:rsidRDefault="00D15BE0" w:rsidP="00D15BE0">
      <w:pPr>
        <w:widowControl w:val="0"/>
        <w:tabs>
          <w:tab w:val="left" w:pos="848"/>
        </w:tabs>
        <w:spacing w:line="245" w:lineRule="auto"/>
        <w:ind w:firstLine="567"/>
        <w:jc w:val="lowKashida"/>
        <w:rPr>
          <w:rFonts w:cs="AL-Hotham"/>
          <w:spacing w:val="-12"/>
          <w:sz w:val="22"/>
          <w:szCs w:val="30"/>
        </w:rPr>
      </w:pPr>
      <w:r>
        <w:rPr>
          <w:rFonts w:cs="AL-Hotham" w:hint="cs"/>
          <w:spacing w:val="-12"/>
          <w:sz w:val="22"/>
          <w:szCs w:val="30"/>
          <w:rtl/>
        </w:rPr>
        <w:t>2-</w:t>
      </w:r>
      <w:r w:rsidR="00F358D8" w:rsidRPr="00D15BE0">
        <w:rPr>
          <w:rFonts w:cs="AL-Hotham" w:hint="cs"/>
          <w:spacing w:val="-12"/>
          <w:sz w:val="22"/>
          <w:szCs w:val="30"/>
          <w:rtl/>
        </w:rPr>
        <w:t>إتاحة الفرصة للطلبة للتعبير الحر والتفاعل الاجتماعي القائم بينهم وبين معلميهم، وبين بعضهم البعض.</w:t>
      </w:r>
    </w:p>
    <w:p w:rsidR="00F358D8" w:rsidRPr="00D15BE0" w:rsidRDefault="00D15BE0" w:rsidP="00D15BE0">
      <w:pPr>
        <w:widowControl w:val="0"/>
        <w:tabs>
          <w:tab w:val="left" w:pos="848"/>
        </w:tabs>
        <w:spacing w:line="245" w:lineRule="auto"/>
        <w:ind w:firstLine="567"/>
        <w:jc w:val="lowKashida"/>
        <w:rPr>
          <w:rFonts w:cs="AL-Hotham"/>
          <w:sz w:val="22"/>
          <w:szCs w:val="30"/>
        </w:rPr>
      </w:pPr>
      <w:r>
        <w:rPr>
          <w:rFonts w:cs="AL-Hotham" w:hint="cs"/>
          <w:sz w:val="22"/>
          <w:szCs w:val="30"/>
          <w:rtl/>
        </w:rPr>
        <w:lastRenderedPageBreak/>
        <w:t>3-</w:t>
      </w:r>
      <w:r w:rsidR="00F358D8" w:rsidRPr="00D15BE0">
        <w:rPr>
          <w:rFonts w:cs="AL-Hotham" w:hint="cs"/>
          <w:sz w:val="22"/>
          <w:szCs w:val="30"/>
          <w:rtl/>
        </w:rPr>
        <w:t>السماح للطلبة بتطبيق ما يتعلمو</w:t>
      </w:r>
      <w:r w:rsidR="00DA6C32" w:rsidRPr="00D15BE0">
        <w:rPr>
          <w:rFonts w:cs="AL-Hotham" w:hint="cs"/>
          <w:sz w:val="22"/>
          <w:szCs w:val="30"/>
          <w:rtl/>
        </w:rPr>
        <w:t>ن</w:t>
      </w:r>
      <w:r w:rsidR="00F358D8" w:rsidRPr="00D15BE0">
        <w:rPr>
          <w:rFonts w:cs="AL-Hotham" w:hint="cs"/>
          <w:sz w:val="22"/>
          <w:szCs w:val="30"/>
          <w:rtl/>
        </w:rPr>
        <w:t>ه في حياتهم العملية، ومساعدتهم على بناء معارفهم ذاتياً.</w:t>
      </w:r>
    </w:p>
    <w:p w:rsidR="00F358D8" w:rsidRPr="00F358D8" w:rsidRDefault="00F358D8" w:rsidP="00F358D8">
      <w:pPr>
        <w:widowControl w:val="0"/>
        <w:spacing w:line="245" w:lineRule="auto"/>
        <w:ind w:firstLine="567"/>
        <w:jc w:val="lowKashida"/>
        <w:rPr>
          <w:rFonts w:cs="AL-Hotham"/>
          <w:sz w:val="22"/>
          <w:szCs w:val="30"/>
          <w:rtl/>
        </w:rPr>
      </w:pPr>
      <w:r w:rsidRPr="00F358D8">
        <w:rPr>
          <w:rFonts w:cs="AL-Hotham" w:hint="cs"/>
          <w:sz w:val="22"/>
          <w:szCs w:val="30"/>
          <w:rtl/>
        </w:rPr>
        <w:t>وفيما يتعلق بالتخطيط لمنح الطلبة الفرصة للمشاركة في التخطيط لتعلمهم وتقييمه، فقد تبين أن الأداء التدريسي لمعلمي الموهوبين سجل متوسطات حسابية</w:t>
      </w:r>
      <w:r>
        <w:rPr>
          <w:rFonts w:cs="AL-Hotham" w:hint="cs"/>
          <w:sz w:val="22"/>
          <w:szCs w:val="30"/>
          <w:rtl/>
        </w:rPr>
        <w:t xml:space="preserve"> </w:t>
      </w:r>
      <w:r w:rsidRPr="00F358D8">
        <w:rPr>
          <w:rFonts w:cs="AL-Hotham" w:hint="cs"/>
          <w:sz w:val="22"/>
          <w:szCs w:val="30"/>
          <w:rtl/>
        </w:rPr>
        <w:t xml:space="preserve">أعلى من (2.58)، وهو أداء في الجملة متوسط ولم يرق ليكون جيداً أو متميزاً. في حين أن التوجهات التربوية المعاصرة تؤكد على أهمية إشراك الطالب في التخطيط لتعلمه وتقييمه. وتقديراً لأهمية هذا الجانب في الأداء التدريسي، يشير أرسل </w:t>
      </w:r>
      <w:r w:rsidRPr="00F358D8">
        <w:rPr>
          <w:rFonts w:cs="AL-Hotham"/>
          <w:sz w:val="22"/>
          <w:szCs w:val="30"/>
        </w:rPr>
        <w:t>(</w:t>
      </w:r>
      <w:proofErr w:type="spellStart"/>
      <w:r w:rsidRPr="00F358D8">
        <w:rPr>
          <w:rFonts w:cs="AL-Hotham"/>
          <w:sz w:val="22"/>
          <w:szCs w:val="30"/>
        </w:rPr>
        <w:t>Arsal</w:t>
      </w:r>
      <w:proofErr w:type="spellEnd"/>
      <w:r w:rsidRPr="00F358D8">
        <w:rPr>
          <w:rFonts w:cs="AL-Hotham"/>
          <w:sz w:val="22"/>
          <w:szCs w:val="30"/>
        </w:rPr>
        <w:t>, 2010)</w:t>
      </w:r>
      <w:r w:rsidR="00DA6C32">
        <w:rPr>
          <w:rFonts w:cs="AL-Hotham" w:hint="cs"/>
          <w:sz w:val="22"/>
          <w:szCs w:val="30"/>
          <w:rtl/>
        </w:rPr>
        <w:t xml:space="preserve"> إلى</w:t>
      </w:r>
      <w:r w:rsidRPr="00F358D8">
        <w:rPr>
          <w:rFonts w:cs="AL-Hotham" w:hint="cs"/>
          <w:sz w:val="22"/>
          <w:szCs w:val="30"/>
          <w:rtl/>
        </w:rPr>
        <w:t xml:space="preserve"> أن تعلم الطلبة بحاجة ماسة إلى معلم يزودهم بفرص تعلمية للمشاركة في اختيار ما يناسبهم من مهام تتحدى تفكيرهم، وتُمكّنهم من تقييم تعلمهم الذاتي. وبغرض تعزيز الأداء التدريسي لمعلمي تربية الموهوبين على الأساليب </w:t>
      </w:r>
      <w:proofErr w:type="spellStart"/>
      <w:r w:rsidRPr="00F358D8">
        <w:rPr>
          <w:rFonts w:cs="AL-Hotham" w:hint="cs"/>
          <w:sz w:val="22"/>
          <w:szCs w:val="30"/>
          <w:rtl/>
        </w:rPr>
        <w:t>الإثرائية</w:t>
      </w:r>
      <w:proofErr w:type="spellEnd"/>
      <w:r w:rsidRPr="00F358D8">
        <w:rPr>
          <w:rFonts w:cs="AL-Hotham" w:hint="cs"/>
          <w:sz w:val="22"/>
          <w:szCs w:val="30"/>
          <w:rtl/>
        </w:rPr>
        <w:t xml:space="preserve">؛ فإنه لا بدّ من التأكيد على معلمي الموهوبين تطوير أدائهم من خلال توجيه الطلبة </w:t>
      </w:r>
      <w:proofErr w:type="spellStart"/>
      <w:r w:rsidRPr="00F358D8">
        <w:rPr>
          <w:rFonts w:cs="AL-Hotham" w:hint="cs"/>
          <w:sz w:val="22"/>
          <w:szCs w:val="30"/>
          <w:rtl/>
        </w:rPr>
        <w:t>ليتعلموا</w:t>
      </w:r>
      <w:proofErr w:type="spellEnd"/>
      <w:r w:rsidRPr="00F358D8">
        <w:rPr>
          <w:rFonts w:cs="AL-Hotham" w:hint="cs"/>
          <w:sz w:val="22"/>
          <w:szCs w:val="30"/>
          <w:rtl/>
        </w:rPr>
        <w:t xml:space="preserve"> ذاتياً. وفي إطار الحديث عن أهمية توجيه تعلم الطلبة ذاتياً من خلال عمليات التقييم الذاتي، خلصت دراسة </w:t>
      </w:r>
      <w:proofErr w:type="spellStart"/>
      <w:r w:rsidRPr="00F358D8">
        <w:rPr>
          <w:rFonts w:cs="AL-Hotham" w:hint="cs"/>
          <w:sz w:val="22"/>
          <w:szCs w:val="30"/>
          <w:rtl/>
        </w:rPr>
        <w:t>دوبلت</w:t>
      </w:r>
      <w:proofErr w:type="spellEnd"/>
      <w:r w:rsidRPr="00F358D8">
        <w:rPr>
          <w:rFonts w:cs="AL-Hotham" w:hint="cs"/>
          <w:sz w:val="22"/>
          <w:szCs w:val="30"/>
          <w:rtl/>
        </w:rPr>
        <w:t xml:space="preserve"> </w:t>
      </w:r>
      <w:r w:rsidRPr="00F358D8">
        <w:rPr>
          <w:rFonts w:cs="AL-Hotham"/>
          <w:sz w:val="22"/>
          <w:szCs w:val="30"/>
        </w:rPr>
        <w:t>(</w:t>
      </w:r>
      <w:proofErr w:type="spellStart"/>
      <w:r w:rsidRPr="00F358D8">
        <w:rPr>
          <w:rFonts w:cs="AL-Hotham"/>
          <w:sz w:val="22"/>
          <w:szCs w:val="30"/>
        </w:rPr>
        <w:t>Doppelt</w:t>
      </w:r>
      <w:proofErr w:type="spellEnd"/>
      <w:r w:rsidRPr="00F358D8">
        <w:rPr>
          <w:rFonts w:cs="AL-Hotham"/>
          <w:sz w:val="22"/>
          <w:szCs w:val="30"/>
        </w:rPr>
        <w:t>, 2009)</w:t>
      </w:r>
      <w:r w:rsidRPr="00F358D8">
        <w:rPr>
          <w:rFonts w:cs="AL-Hotham" w:hint="cs"/>
          <w:sz w:val="22"/>
          <w:szCs w:val="30"/>
          <w:rtl/>
        </w:rPr>
        <w:t xml:space="preserve"> </w:t>
      </w:r>
      <w:r w:rsidR="00DA6C32">
        <w:rPr>
          <w:rFonts w:cs="AL-Hotham" w:hint="cs"/>
          <w:sz w:val="22"/>
          <w:szCs w:val="30"/>
          <w:rtl/>
        </w:rPr>
        <w:t xml:space="preserve">إلى </w:t>
      </w:r>
      <w:r w:rsidRPr="00F358D8">
        <w:rPr>
          <w:rFonts w:cs="AL-Hotham" w:hint="cs"/>
          <w:sz w:val="22"/>
          <w:szCs w:val="30"/>
          <w:rtl/>
        </w:rPr>
        <w:t xml:space="preserve">أن الأداء التدريسي للمعلم في التخطيط لتنمية التفكير الإبداعي لدى لطلبة، لا يقتصر فقط على استراتيجيات التدريس المستخدمة، بل يعتمد كذلك على فاعلية الأداء التدريسي في توظيف أدوات التقييم البديل المعتمدة على التأمل في الممارسة كاستخدام سجلات الأداء </w:t>
      </w:r>
      <w:r w:rsidRPr="00F358D8">
        <w:rPr>
          <w:rFonts w:cs="AL-Hotham"/>
          <w:sz w:val="22"/>
          <w:szCs w:val="30"/>
        </w:rPr>
        <w:t>(Portfolio Assessment)</w:t>
      </w:r>
      <w:r w:rsidRPr="00F358D8">
        <w:rPr>
          <w:rFonts w:cs="AL-Hotham" w:hint="cs"/>
          <w:sz w:val="22"/>
          <w:szCs w:val="30"/>
          <w:rtl/>
        </w:rPr>
        <w:t>.</w:t>
      </w:r>
      <w:r>
        <w:rPr>
          <w:rFonts w:cs="AL-Hotham" w:hint="cs"/>
          <w:sz w:val="22"/>
          <w:szCs w:val="30"/>
          <w:rtl/>
        </w:rPr>
        <w:t xml:space="preserve"> </w:t>
      </w:r>
    </w:p>
    <w:p w:rsidR="00F358D8" w:rsidRPr="00F358D8" w:rsidRDefault="00DE556C" w:rsidP="00F358D8">
      <w:pPr>
        <w:widowControl w:val="0"/>
        <w:spacing w:line="245" w:lineRule="auto"/>
        <w:ind w:firstLine="567"/>
        <w:jc w:val="lowKashida"/>
        <w:rPr>
          <w:rFonts w:cs="AL-Hotham"/>
          <w:sz w:val="22"/>
          <w:szCs w:val="30"/>
          <w:rtl/>
        </w:rPr>
      </w:pPr>
      <w:r>
        <w:rPr>
          <w:rFonts w:cs="AL-Hotham" w:hint="cs"/>
          <w:sz w:val="22"/>
          <w:szCs w:val="30"/>
          <w:rtl/>
        </w:rPr>
        <w:lastRenderedPageBreak/>
        <w:t>ومن هنا يمكن القول إ</w:t>
      </w:r>
      <w:r w:rsidR="00F358D8" w:rsidRPr="00F358D8">
        <w:rPr>
          <w:rFonts w:cs="AL-Hotham" w:hint="cs"/>
          <w:sz w:val="22"/>
          <w:szCs w:val="30"/>
          <w:rtl/>
        </w:rPr>
        <w:t xml:space="preserve">ن الأداء التدريسي لمعلمي تربية الموهوبين في الجملة، ينسجم مع التوجهات التي تستند إليها البرامج </w:t>
      </w:r>
      <w:proofErr w:type="spellStart"/>
      <w:r w:rsidR="00F358D8" w:rsidRPr="00F358D8">
        <w:rPr>
          <w:rFonts w:cs="AL-Hotham" w:hint="cs"/>
          <w:sz w:val="22"/>
          <w:szCs w:val="30"/>
          <w:rtl/>
        </w:rPr>
        <w:t>الإثرائية</w:t>
      </w:r>
      <w:proofErr w:type="spellEnd"/>
      <w:r w:rsidR="00F358D8" w:rsidRPr="00F358D8">
        <w:rPr>
          <w:rFonts w:cs="AL-Hotham" w:hint="cs"/>
          <w:sz w:val="22"/>
          <w:szCs w:val="30"/>
          <w:rtl/>
        </w:rPr>
        <w:t>، الهادفة إلى صقل شخصية الطالب الموهوب من خلال المشاركة الفاعلة والمتميزة في اختيار الأنشطة التعلمية باعتباره محور عملية التعلم</w:t>
      </w:r>
      <w:r w:rsidR="00F358D8">
        <w:rPr>
          <w:rFonts w:cs="AL-Hotham" w:hint="cs"/>
          <w:sz w:val="22"/>
          <w:szCs w:val="30"/>
          <w:rtl/>
        </w:rPr>
        <w:t xml:space="preserve"> </w:t>
      </w:r>
      <w:r w:rsidR="00F358D8" w:rsidRPr="00F358D8">
        <w:rPr>
          <w:rFonts w:cs="AL-Hotham" w:hint="cs"/>
          <w:sz w:val="22"/>
          <w:szCs w:val="30"/>
          <w:rtl/>
        </w:rPr>
        <w:t>(</w:t>
      </w:r>
      <w:proofErr w:type="spellStart"/>
      <w:r w:rsidR="00F358D8" w:rsidRPr="00F358D8">
        <w:rPr>
          <w:rFonts w:cs="AL-Hotham" w:hint="cs"/>
          <w:sz w:val="22"/>
          <w:szCs w:val="30"/>
          <w:rtl/>
        </w:rPr>
        <w:t>الجغيمان</w:t>
      </w:r>
      <w:proofErr w:type="spellEnd"/>
      <w:r w:rsidR="00F358D8" w:rsidRPr="00F358D8">
        <w:rPr>
          <w:rFonts w:cs="AL-Hotham" w:hint="cs"/>
          <w:sz w:val="22"/>
          <w:szCs w:val="30"/>
          <w:rtl/>
        </w:rPr>
        <w:t>، 2005). ويتوافق هذا الرأي مع أفكار النظرية البنائية التي تؤكد أن التخطيط للعملية التعليمية التعلمية يجب أن يكون متمركزاً حول الطالب، باعتباره صانعاً للمعرفة ومطوراً لها. وعليه، فالمعلم الفاعل في أدائه التدريسي يخطط برامجه التدريسية بحيث تسمح</w:t>
      </w:r>
      <w:r w:rsidR="00F358D8">
        <w:rPr>
          <w:rFonts w:cs="AL-Hotham" w:hint="cs"/>
          <w:sz w:val="22"/>
          <w:szCs w:val="30"/>
          <w:rtl/>
        </w:rPr>
        <w:t xml:space="preserve"> </w:t>
      </w:r>
      <w:r w:rsidR="00F358D8" w:rsidRPr="00F358D8">
        <w:rPr>
          <w:rFonts w:cs="AL-Hotham" w:hint="cs"/>
          <w:sz w:val="22"/>
          <w:szCs w:val="30"/>
          <w:rtl/>
        </w:rPr>
        <w:t>للطلبة أن يفسروا ويناقشوا ويبرروا المواقف والأحداث منطقياً</w:t>
      </w:r>
      <w:r w:rsidR="00F358D8" w:rsidRPr="00F358D8">
        <w:rPr>
          <w:rFonts w:cs="AL-Hotham"/>
          <w:sz w:val="22"/>
          <w:szCs w:val="30"/>
          <w:lang w:bidi="ar-JO"/>
        </w:rPr>
        <w:t>(Driver, 1983;</w:t>
      </w:r>
      <w:r w:rsidR="00F358D8">
        <w:rPr>
          <w:rFonts w:cs="AL-Hotham"/>
          <w:sz w:val="22"/>
          <w:szCs w:val="30"/>
          <w:lang w:bidi="ar-JO"/>
        </w:rPr>
        <w:t>.</w:t>
      </w:r>
      <w:r w:rsidR="00F358D8" w:rsidRPr="00F358D8">
        <w:rPr>
          <w:rFonts w:cs="AL-Hotham"/>
          <w:sz w:val="22"/>
          <w:szCs w:val="30"/>
          <w:lang w:bidi="ar-JO"/>
        </w:rPr>
        <w:t xml:space="preserve">Phillips, 1995; </w:t>
      </w:r>
      <w:r w:rsidR="00F358D8" w:rsidRPr="00F358D8">
        <w:rPr>
          <w:rFonts w:cs="AL-Hotham"/>
          <w:sz w:val="22"/>
          <w:szCs w:val="30"/>
        </w:rPr>
        <w:t>Piaget, 1967</w:t>
      </w:r>
      <w:r>
        <w:rPr>
          <w:rFonts w:cs="AL-Hotham"/>
          <w:sz w:val="22"/>
          <w:szCs w:val="30"/>
        </w:rPr>
        <w:t>)</w:t>
      </w:r>
      <w:r w:rsidR="00F358D8" w:rsidRPr="00F358D8">
        <w:rPr>
          <w:rFonts w:cs="AL-Hotham" w:hint="cs"/>
          <w:sz w:val="22"/>
          <w:szCs w:val="30"/>
          <w:rtl/>
        </w:rPr>
        <w:t xml:space="preserve">. ولعل أهمية الأداء التدريسي للمعلم في التخطيط لهذه الخبرات يمكن تفسيرها بأن الطالب الموهوب لديه قدرات عقلية فريدة من نوعها، وأن تلبية هذه القدرات بحاجة إلى معلم متمرس قادرٍ على توفير فرص تعلمية لتطوير قدراته العقلية، وتشجيعه على إبراز أساليبه الخاصة في التعامل مع المواقف المتنوعة </w:t>
      </w:r>
      <w:r w:rsidR="00F358D8" w:rsidRPr="00F358D8">
        <w:rPr>
          <w:rFonts w:cs="AL-Hotham"/>
          <w:sz w:val="22"/>
          <w:szCs w:val="30"/>
        </w:rPr>
        <w:t>(</w:t>
      </w:r>
      <w:proofErr w:type="spellStart"/>
      <w:r w:rsidR="00F358D8" w:rsidRPr="00F358D8">
        <w:rPr>
          <w:rFonts w:cs="AL-Hotham"/>
          <w:sz w:val="22"/>
          <w:szCs w:val="30"/>
          <w:lang w:bidi="ar-JO"/>
        </w:rPr>
        <w:t>Renzulli</w:t>
      </w:r>
      <w:proofErr w:type="spellEnd"/>
      <w:r w:rsidR="00F358D8" w:rsidRPr="00F358D8">
        <w:rPr>
          <w:rFonts w:cs="AL-Hotham"/>
          <w:sz w:val="22"/>
          <w:szCs w:val="30"/>
        </w:rPr>
        <w:t>, 1986; Sternberg, 1999 &amp; 2001)</w:t>
      </w:r>
      <w:r w:rsidR="00F358D8" w:rsidRPr="00F358D8">
        <w:rPr>
          <w:rFonts w:cs="AL-Hotham" w:hint="cs"/>
          <w:sz w:val="22"/>
          <w:szCs w:val="30"/>
          <w:rtl/>
        </w:rPr>
        <w:t xml:space="preserve">. </w:t>
      </w:r>
    </w:p>
    <w:p w:rsidR="00F358D8" w:rsidRPr="00F358D8" w:rsidRDefault="00F358D8" w:rsidP="00F358D8">
      <w:pPr>
        <w:widowControl w:val="0"/>
        <w:spacing w:line="245" w:lineRule="auto"/>
        <w:ind w:firstLine="567"/>
        <w:jc w:val="lowKashida"/>
        <w:rPr>
          <w:rFonts w:cs="AL-Hotham"/>
          <w:sz w:val="22"/>
          <w:szCs w:val="30"/>
          <w:rtl/>
        </w:rPr>
      </w:pPr>
      <w:r w:rsidRPr="00F358D8">
        <w:rPr>
          <w:rFonts w:cs="AL-Hotham" w:hint="cs"/>
          <w:sz w:val="22"/>
          <w:szCs w:val="30"/>
          <w:rtl/>
          <w:lang w:bidi="ar-JO"/>
        </w:rPr>
        <w:t xml:space="preserve">وفيما يتعلق بنتائج سؤال الدراسة الثاني، فقد تبين من خلال القراءة الفاحصة للمتوسطات الحسابية في الجدول (3)، وجود مؤشرات في الأداء التدريسي لمعلمي تربية الموهوبين تدلل على اهتمامهم بتنمية مهارات البحث والتفكير العلمي لدى الطلبة الموهوبين. </w:t>
      </w:r>
      <w:r w:rsidRPr="00F358D8">
        <w:rPr>
          <w:rFonts w:cs="AL-Hotham" w:hint="cs"/>
          <w:sz w:val="22"/>
          <w:szCs w:val="30"/>
          <w:rtl/>
          <w:lang w:bidi="ar-JO"/>
        </w:rPr>
        <w:lastRenderedPageBreak/>
        <w:t xml:space="preserve">وتعكس هذه النتائج صورة إيجابية لأداء المعلم في المهارات التدريسية. </w:t>
      </w:r>
      <w:r w:rsidRPr="00F358D8">
        <w:rPr>
          <w:rFonts w:cs="AL-Hotham" w:hint="cs"/>
          <w:sz w:val="22"/>
          <w:szCs w:val="30"/>
          <w:rtl/>
        </w:rPr>
        <w:t>وبصورة أكثر تحديداً، فقد أظهرت النتائج</w:t>
      </w:r>
      <w:r w:rsidRPr="00F358D8">
        <w:rPr>
          <w:rFonts w:cs="AL-Hotham" w:hint="cs"/>
          <w:sz w:val="22"/>
          <w:szCs w:val="30"/>
          <w:rtl/>
          <w:lang w:bidi="ar-JO"/>
        </w:rPr>
        <w:t xml:space="preserve"> وجود تميّز في الأداء التدريسي لمعلمي تربية الموهوبين، فيما يتعلق ب</w:t>
      </w:r>
      <w:r w:rsidRPr="00F358D8">
        <w:rPr>
          <w:rFonts w:cs="AL-Hotham" w:hint="cs"/>
          <w:sz w:val="22"/>
          <w:szCs w:val="30"/>
          <w:rtl/>
        </w:rPr>
        <w:t xml:space="preserve">تدريب الطلبة على استخدام مهارات العصف الذهني، ومهارات التعرف على المشكلات، وإشراكهم في إيجاد حلول للمشكلات، وتشجيعهم على اختيار الحلول العملية القابلة للتطبيق، وتدريبهم على استراتيجيات حل المشكلات بتركيز مناسب. وتقديراً لأهمية هذا الجانب، فإن التميز به سيؤثر إيجاباً على تعلم الطلبة الموهوبين من حيث تحفيزهم لتحليل المشكلات ورؤيتها من زوايا مختلفة، بحيث توصلهم لأكثر من حل، لاسيما وأن هذه المهارات تعد مدخلاً رئيساً في تحليل المشكلة الحقيقية وتحديد أبعادها، بغية الوصول لحلول مناسبة </w:t>
      </w:r>
      <w:r w:rsidRPr="00F358D8">
        <w:rPr>
          <w:rFonts w:cs="AL-Hotham"/>
          <w:sz w:val="22"/>
          <w:szCs w:val="30"/>
        </w:rPr>
        <w:t xml:space="preserve">(Wheeler, Waite &amp; Bromfield, 2002; </w:t>
      </w:r>
      <w:proofErr w:type="spellStart"/>
      <w:r w:rsidRPr="00F358D8">
        <w:rPr>
          <w:rFonts w:cs="AL-Hotham"/>
          <w:sz w:val="22"/>
          <w:szCs w:val="30"/>
        </w:rPr>
        <w:t>Hamza</w:t>
      </w:r>
      <w:proofErr w:type="spellEnd"/>
      <w:r w:rsidRPr="00F358D8">
        <w:rPr>
          <w:rFonts w:cs="AL-Hotham"/>
          <w:sz w:val="22"/>
          <w:szCs w:val="30"/>
        </w:rPr>
        <w:t xml:space="preserve"> &amp; Griffith, 2006;</w:t>
      </w:r>
      <w:r>
        <w:rPr>
          <w:rFonts w:cs="AL-Hotham"/>
          <w:sz w:val="22"/>
          <w:szCs w:val="30"/>
        </w:rPr>
        <w:t xml:space="preserve"> </w:t>
      </w:r>
      <w:proofErr w:type="spellStart"/>
      <w:r w:rsidRPr="00F358D8">
        <w:rPr>
          <w:rFonts w:cs="AL-Hotham"/>
          <w:sz w:val="22"/>
          <w:szCs w:val="30"/>
        </w:rPr>
        <w:t>Doppelt</w:t>
      </w:r>
      <w:proofErr w:type="spellEnd"/>
      <w:r w:rsidRPr="00F358D8">
        <w:rPr>
          <w:rFonts w:cs="AL-Hotham"/>
          <w:sz w:val="22"/>
          <w:szCs w:val="30"/>
        </w:rPr>
        <w:t>, 2009)</w:t>
      </w:r>
    </w:p>
    <w:p w:rsidR="00F358D8" w:rsidRPr="00F358D8" w:rsidRDefault="00F358D8" w:rsidP="00DE556C">
      <w:pPr>
        <w:widowControl w:val="0"/>
        <w:spacing w:line="245" w:lineRule="auto"/>
        <w:ind w:firstLine="567"/>
        <w:jc w:val="lowKashida"/>
        <w:rPr>
          <w:rFonts w:cs="AL-Hotham"/>
          <w:sz w:val="22"/>
          <w:szCs w:val="30"/>
          <w:rtl/>
        </w:rPr>
      </w:pPr>
      <w:r w:rsidRPr="00F358D8">
        <w:rPr>
          <w:rFonts w:cs="AL-Hotham" w:hint="cs"/>
          <w:sz w:val="22"/>
          <w:szCs w:val="30"/>
          <w:rtl/>
        </w:rPr>
        <w:t>كما أظهرت النتائ</w:t>
      </w:r>
      <w:r w:rsidRPr="00F358D8">
        <w:rPr>
          <w:rFonts w:cs="AL-Hotham" w:hint="eastAsia"/>
          <w:sz w:val="22"/>
          <w:szCs w:val="30"/>
          <w:rtl/>
        </w:rPr>
        <w:t>ج</w:t>
      </w:r>
      <w:r w:rsidRPr="00F358D8">
        <w:rPr>
          <w:rFonts w:cs="AL-Hotham" w:hint="cs"/>
          <w:sz w:val="22"/>
          <w:szCs w:val="30"/>
          <w:rtl/>
        </w:rPr>
        <w:t xml:space="preserve"> أن الأداء التدريسي لمعلمي تربية الموهوبين حقق مستوى عا</w:t>
      </w:r>
      <w:r w:rsidR="00DE556C">
        <w:rPr>
          <w:rFonts w:cs="AL-Hotham" w:hint="cs"/>
          <w:sz w:val="22"/>
          <w:szCs w:val="30"/>
          <w:rtl/>
        </w:rPr>
        <w:t>ليا</w:t>
      </w:r>
      <w:r w:rsidRPr="00F358D8">
        <w:rPr>
          <w:rFonts w:cs="AL-Hotham" w:hint="cs"/>
          <w:sz w:val="22"/>
          <w:szCs w:val="30"/>
          <w:rtl/>
        </w:rPr>
        <w:t xml:space="preserve">، فيما يتعلق بتشجيع الطلبة على المشاركة في النقاش الصفي من خلال طرح أسئلة ومهام تشجعهم على استنتاج المعرفة، وتنمي لديهم مهارات التفكير التحليلي، وتشجعهم على تلخيص أو تركيب المعلومات، وتقييم المشكلات التي تواجههم، وتحديد الأخطاء ومعالجتها، وتحويل المعرفة المحسوسة إلى مجردة. وعليه، فإن تميز الأداء التدريسي للمعلمين في هذا الجانب، سيؤثر على أداء الطلبة في اكتساب مهارات التفكير، خاصة وأن هذه المهارات </w:t>
      </w:r>
      <w:r w:rsidRPr="00F358D8">
        <w:rPr>
          <w:rFonts w:cs="AL-Hotham" w:hint="cs"/>
          <w:sz w:val="22"/>
          <w:szCs w:val="30"/>
          <w:rtl/>
        </w:rPr>
        <w:lastRenderedPageBreak/>
        <w:t xml:space="preserve">تتطلب التعامل مع كل فكرة من خلال تحليل عناصرها ومكوناتها، لاسيما وأن جميع </w:t>
      </w:r>
      <w:proofErr w:type="spellStart"/>
      <w:r w:rsidRPr="00F358D8">
        <w:rPr>
          <w:rFonts w:cs="AL-Hotham" w:hint="cs"/>
          <w:sz w:val="22"/>
          <w:szCs w:val="30"/>
          <w:rtl/>
        </w:rPr>
        <w:t>استراتجيات</w:t>
      </w:r>
      <w:proofErr w:type="spellEnd"/>
      <w:r w:rsidRPr="00F358D8">
        <w:rPr>
          <w:rFonts w:cs="AL-Hotham" w:hint="cs"/>
          <w:sz w:val="22"/>
          <w:szCs w:val="30"/>
          <w:rtl/>
        </w:rPr>
        <w:t xml:space="preserve"> تنمية التفكير تعتمد على مهارة التحليل، وهي مهارة أساسية في مستويات التفكير في سلم بلوم المعرفي. وعليه فإن التميز في هذا الأداء التدريسي يخالف أفكار المدرسة التقليدية، التي تعتمد على تقديم الأمثلة النظرية والوصف والإيضاح، من أجل تقريب المفاهيم المجردة إلى أقرب نقطة محسوسة تمكن الطالب من استيعاب الدرس </w:t>
      </w:r>
      <w:r w:rsidRPr="00F358D8">
        <w:rPr>
          <w:rFonts w:cs="AL-Hotham"/>
          <w:sz w:val="22"/>
          <w:szCs w:val="30"/>
        </w:rPr>
        <w:t>(Al</w:t>
      </w:r>
      <w:r w:rsidR="001F27ED">
        <w:rPr>
          <w:rFonts w:cs="AL-Hotham"/>
          <w:sz w:val="22"/>
          <w:szCs w:val="30"/>
        </w:rPr>
        <w:t xml:space="preserve"> – </w:t>
      </w:r>
      <w:proofErr w:type="spellStart"/>
      <w:r w:rsidRPr="00F358D8">
        <w:rPr>
          <w:rFonts w:cs="AL-Hotham"/>
          <w:sz w:val="22"/>
          <w:szCs w:val="30"/>
        </w:rPr>
        <w:t>Barakat</w:t>
      </w:r>
      <w:proofErr w:type="spellEnd"/>
      <w:r w:rsidRPr="00F358D8">
        <w:rPr>
          <w:rFonts w:cs="AL-Hotham"/>
          <w:sz w:val="22"/>
          <w:szCs w:val="30"/>
        </w:rPr>
        <w:t>, 2004)</w:t>
      </w:r>
      <w:r w:rsidRPr="00F358D8">
        <w:rPr>
          <w:rFonts w:cs="AL-Hotham" w:hint="cs"/>
          <w:sz w:val="22"/>
          <w:szCs w:val="30"/>
          <w:rtl/>
        </w:rPr>
        <w:t>.</w:t>
      </w:r>
    </w:p>
    <w:p w:rsidR="00F358D8" w:rsidRPr="00F358D8" w:rsidRDefault="00F358D8" w:rsidP="00F358D8">
      <w:pPr>
        <w:widowControl w:val="0"/>
        <w:spacing w:line="245" w:lineRule="auto"/>
        <w:ind w:firstLine="567"/>
        <w:jc w:val="lowKashida"/>
        <w:rPr>
          <w:rFonts w:cs="AL-Hotham"/>
          <w:sz w:val="22"/>
          <w:szCs w:val="30"/>
          <w:rtl/>
        </w:rPr>
      </w:pPr>
      <w:r w:rsidRPr="00F358D8">
        <w:rPr>
          <w:rFonts w:cs="AL-Hotham" w:hint="cs"/>
          <w:sz w:val="22"/>
          <w:szCs w:val="30"/>
          <w:rtl/>
        </w:rPr>
        <w:t>وفيما يتعلق بالفقرات التي حققت متوسطات حسابية أقل من (3.00)، فإن هذه النتيجة تشير</w:t>
      </w:r>
      <w:r w:rsidR="00DE556C">
        <w:rPr>
          <w:rFonts w:cs="AL-Hotham" w:hint="cs"/>
          <w:sz w:val="22"/>
          <w:szCs w:val="30"/>
          <w:rtl/>
        </w:rPr>
        <w:t xml:space="preserve"> إلى</w:t>
      </w:r>
      <w:r w:rsidRPr="00F358D8">
        <w:rPr>
          <w:rFonts w:cs="AL-Hotham" w:hint="cs"/>
          <w:sz w:val="22"/>
          <w:szCs w:val="30"/>
          <w:rtl/>
        </w:rPr>
        <w:t xml:space="preserve"> أن الأداء التدريسي لم يكن جيداً بدرجة عالية أو متميزاً في جانب تنمية قدرات الطلبة على التعلم الذاتي، والتخيل. وبالتالي، فإن هذه الأداء التدريسي لا يتسق مع ما يسعى الأنموذج </w:t>
      </w:r>
      <w:proofErr w:type="spellStart"/>
      <w:r w:rsidRPr="00F358D8">
        <w:rPr>
          <w:rFonts w:cs="AL-Hotham" w:hint="cs"/>
          <w:sz w:val="22"/>
          <w:szCs w:val="30"/>
          <w:rtl/>
        </w:rPr>
        <w:t>الإثرائي</w:t>
      </w:r>
      <w:proofErr w:type="spellEnd"/>
      <w:r w:rsidRPr="00F358D8">
        <w:rPr>
          <w:rFonts w:cs="AL-Hotham" w:hint="cs"/>
          <w:sz w:val="22"/>
          <w:szCs w:val="30"/>
          <w:rtl/>
        </w:rPr>
        <w:t xml:space="preserve"> الفاعل إلى تحقيقه من خلال توفير بيئات تعلمية تتيح للطالب الموهوب الفرصة للتدرب على منهجية الأسلوب العلمي في التفكير لإنتاج المعرفة. ولعل هذه النتيجة تكشف عن وجود موطن ضعف لدى معلمي تربية الموهوبين</w:t>
      </w:r>
      <w:r w:rsidRPr="00F358D8">
        <w:rPr>
          <w:rFonts w:cs="AL-Hotham" w:hint="cs"/>
          <w:color w:val="4BACC6"/>
          <w:sz w:val="22"/>
          <w:szCs w:val="30"/>
          <w:rtl/>
        </w:rPr>
        <w:t xml:space="preserve"> </w:t>
      </w:r>
      <w:r w:rsidRPr="00F358D8">
        <w:rPr>
          <w:rFonts w:cs="AL-Hotham" w:hint="cs"/>
          <w:sz w:val="22"/>
          <w:szCs w:val="30"/>
          <w:rtl/>
        </w:rPr>
        <w:t>في أدائهم للعملية التعليمية التعلمية المتعلقة بتدريب الطلبة على مهارات تفكير متقدمة، التي من خلالها يكتسب الطالب الموهوب الاستقلالية في تفكيره وتنمية ملكة التفكير المتعمق في كل ما يدور حوله (قنديل وبدوي، 2003).</w:t>
      </w:r>
    </w:p>
    <w:p w:rsidR="00F358D8" w:rsidRPr="00F358D8" w:rsidRDefault="00F358D8" w:rsidP="00DE556C">
      <w:pPr>
        <w:widowControl w:val="0"/>
        <w:spacing w:line="245" w:lineRule="auto"/>
        <w:ind w:firstLine="567"/>
        <w:jc w:val="lowKashida"/>
        <w:rPr>
          <w:rFonts w:cs="AL-Hotham"/>
          <w:sz w:val="22"/>
          <w:szCs w:val="30"/>
          <w:rtl/>
        </w:rPr>
      </w:pPr>
      <w:r w:rsidRPr="00F358D8">
        <w:rPr>
          <w:rFonts w:cs="AL-Hotham" w:hint="cs"/>
          <w:sz w:val="22"/>
          <w:szCs w:val="30"/>
          <w:rtl/>
        </w:rPr>
        <w:t xml:space="preserve">وبناءً على هذه النتيجة، ووفقاً لما أشار إليه </w:t>
      </w:r>
      <w:proofErr w:type="spellStart"/>
      <w:r w:rsidRPr="00F358D8">
        <w:rPr>
          <w:rFonts w:cs="AL-Hotham" w:hint="cs"/>
          <w:sz w:val="22"/>
          <w:szCs w:val="30"/>
          <w:rtl/>
        </w:rPr>
        <w:t>ويلر</w:t>
      </w:r>
      <w:proofErr w:type="spellEnd"/>
      <w:r w:rsidRPr="00F358D8">
        <w:rPr>
          <w:rFonts w:cs="AL-Hotham" w:hint="cs"/>
          <w:sz w:val="22"/>
          <w:szCs w:val="30"/>
          <w:rtl/>
        </w:rPr>
        <w:t xml:space="preserve"> </w:t>
      </w:r>
      <w:proofErr w:type="spellStart"/>
      <w:r w:rsidRPr="00F358D8">
        <w:rPr>
          <w:rFonts w:cs="AL-Hotham" w:hint="cs"/>
          <w:sz w:val="22"/>
          <w:szCs w:val="30"/>
          <w:rtl/>
        </w:rPr>
        <w:lastRenderedPageBreak/>
        <w:t>ووايت</w:t>
      </w:r>
      <w:proofErr w:type="spellEnd"/>
      <w:r w:rsidRPr="00F358D8">
        <w:rPr>
          <w:rFonts w:cs="AL-Hotham" w:hint="cs"/>
          <w:sz w:val="22"/>
          <w:szCs w:val="30"/>
          <w:rtl/>
        </w:rPr>
        <w:t xml:space="preserve"> </w:t>
      </w:r>
      <w:proofErr w:type="spellStart"/>
      <w:r w:rsidRPr="00F358D8">
        <w:rPr>
          <w:rFonts w:cs="AL-Hotham" w:hint="cs"/>
          <w:sz w:val="22"/>
          <w:szCs w:val="30"/>
          <w:rtl/>
        </w:rPr>
        <w:t>وبرو</w:t>
      </w:r>
      <w:r w:rsidR="00DE556C">
        <w:rPr>
          <w:rFonts w:cs="AL-Hotham" w:hint="cs"/>
          <w:sz w:val="22"/>
          <w:szCs w:val="30"/>
          <w:rtl/>
        </w:rPr>
        <w:t>م</w:t>
      </w:r>
      <w:r w:rsidRPr="00F358D8">
        <w:rPr>
          <w:rFonts w:cs="AL-Hotham" w:hint="cs"/>
          <w:sz w:val="22"/>
          <w:szCs w:val="30"/>
          <w:rtl/>
        </w:rPr>
        <w:t>فيلد</w:t>
      </w:r>
      <w:proofErr w:type="spellEnd"/>
      <w:r w:rsidRPr="00F358D8">
        <w:rPr>
          <w:rFonts w:cs="AL-Hotham" w:hint="cs"/>
          <w:sz w:val="22"/>
          <w:szCs w:val="30"/>
          <w:rtl/>
        </w:rPr>
        <w:t xml:space="preserve"> </w:t>
      </w:r>
      <w:r w:rsidRPr="00F358D8">
        <w:rPr>
          <w:rFonts w:cs="AL-Hotham"/>
          <w:sz w:val="22"/>
          <w:szCs w:val="30"/>
        </w:rPr>
        <w:t>(Wheeler, Waite &amp;</w:t>
      </w:r>
      <w:r>
        <w:rPr>
          <w:rFonts w:cs="AL-Hotham"/>
          <w:sz w:val="22"/>
          <w:szCs w:val="30"/>
        </w:rPr>
        <w:t xml:space="preserve"> </w:t>
      </w:r>
      <w:r w:rsidRPr="00F358D8">
        <w:rPr>
          <w:rFonts w:cs="AL-Hotham"/>
          <w:sz w:val="22"/>
          <w:szCs w:val="30"/>
        </w:rPr>
        <w:t>Bromfield, 2002)</w:t>
      </w:r>
      <w:r w:rsidR="00DE556C">
        <w:rPr>
          <w:rFonts w:cs="AL-Hotham" w:hint="cs"/>
          <w:sz w:val="22"/>
          <w:szCs w:val="30"/>
          <w:rtl/>
        </w:rPr>
        <w:t>، يمكن القول إ</w:t>
      </w:r>
      <w:r w:rsidRPr="00F358D8">
        <w:rPr>
          <w:rFonts w:cs="AL-Hotham" w:hint="cs"/>
          <w:sz w:val="22"/>
          <w:szCs w:val="30"/>
          <w:rtl/>
        </w:rPr>
        <w:t xml:space="preserve">ن عدم التميز في الأداء التدريسي في منحى تنمية مهارات التفكير التحليلي، سيؤثر سلباً على تنمية الطلبة الموهوبين في مجال معالجة المعرفة وتطبيقها على قضايا مجتمعهم؛ لأن التميز في الأداء التدريسي في مجال تنمية القدرات الإبداعية جنباً إلى جنب مع تنمية القدرات التحليلية والنقدية يعد من أرقى الفرص التعلمية </w:t>
      </w:r>
      <w:proofErr w:type="spellStart"/>
      <w:r w:rsidRPr="00F358D8">
        <w:rPr>
          <w:rFonts w:cs="AL-Hotham" w:hint="cs"/>
          <w:sz w:val="22"/>
          <w:szCs w:val="30"/>
          <w:rtl/>
        </w:rPr>
        <w:t>الإثرائية</w:t>
      </w:r>
      <w:proofErr w:type="spellEnd"/>
      <w:r w:rsidRPr="00F358D8">
        <w:rPr>
          <w:rFonts w:cs="AL-Hotham" w:hint="cs"/>
          <w:sz w:val="22"/>
          <w:szCs w:val="30"/>
          <w:rtl/>
        </w:rPr>
        <w:t xml:space="preserve">، التي تساعد الطلبة على اكتساب المعرفة والمهارات العملية في المواقف الحياتية؛ فإنتاج المعرفة وتنوعها وجديتها تحتاج إلى معلم متميز في توفير سياقات معينة لتنميتها. ومن هنا فإن هذه النتيجة تخالف أبرز التوجهات التربوية المعاصرة في تنفيذ المناهج </w:t>
      </w:r>
      <w:proofErr w:type="spellStart"/>
      <w:r w:rsidRPr="00F358D8">
        <w:rPr>
          <w:rFonts w:cs="AL-Hotham" w:hint="cs"/>
          <w:sz w:val="22"/>
          <w:szCs w:val="30"/>
          <w:rtl/>
        </w:rPr>
        <w:t>الإثرائية</w:t>
      </w:r>
      <w:proofErr w:type="spellEnd"/>
      <w:r w:rsidRPr="00F358D8">
        <w:rPr>
          <w:rFonts w:cs="AL-Hotham" w:hint="cs"/>
          <w:sz w:val="22"/>
          <w:szCs w:val="30"/>
          <w:rtl/>
        </w:rPr>
        <w:t xml:space="preserve">، التي تؤكد على أهمية الأداء التدريسي للمعلم في تنمية مهارات التفكير التحليلي من خلال الاعتماد على </w:t>
      </w:r>
      <w:proofErr w:type="spellStart"/>
      <w:r w:rsidRPr="00F358D8">
        <w:rPr>
          <w:rFonts w:cs="AL-Hotham" w:hint="cs"/>
          <w:sz w:val="22"/>
          <w:szCs w:val="30"/>
          <w:rtl/>
        </w:rPr>
        <w:t>استرتيجيات</w:t>
      </w:r>
      <w:proofErr w:type="spellEnd"/>
      <w:r w:rsidRPr="00F358D8">
        <w:rPr>
          <w:rFonts w:cs="AL-Hotham" w:hint="cs"/>
          <w:sz w:val="22"/>
          <w:szCs w:val="30"/>
          <w:rtl/>
        </w:rPr>
        <w:t xml:space="preserve"> تدريسية معينة (الحارثي، 2003؛ الماجد، 2008). ومن هنا لا بدّ من </w:t>
      </w:r>
      <w:proofErr w:type="spellStart"/>
      <w:r w:rsidRPr="00F358D8">
        <w:rPr>
          <w:rFonts w:cs="AL-Hotham" w:hint="cs"/>
          <w:sz w:val="22"/>
          <w:szCs w:val="30"/>
          <w:rtl/>
        </w:rPr>
        <w:t>التنوية</w:t>
      </w:r>
      <w:proofErr w:type="spellEnd"/>
      <w:r w:rsidRPr="00F358D8">
        <w:rPr>
          <w:rFonts w:cs="AL-Hotham" w:hint="cs"/>
          <w:sz w:val="22"/>
          <w:szCs w:val="30"/>
          <w:rtl/>
        </w:rPr>
        <w:t xml:space="preserve"> إلى ضرورة عقد البرامج التدريبية لمعلمي تربية الموهوبين في مجال تطوير قدراتهم على تنمية مهارات التفكير التحليلي للطلبة الموهوبين. </w:t>
      </w:r>
    </w:p>
    <w:p w:rsidR="00F358D8" w:rsidRPr="00F358D8" w:rsidRDefault="00F358D8" w:rsidP="00F358D8">
      <w:pPr>
        <w:widowControl w:val="0"/>
        <w:spacing w:line="245" w:lineRule="auto"/>
        <w:ind w:firstLine="567"/>
        <w:jc w:val="lowKashida"/>
        <w:rPr>
          <w:rFonts w:cs="AL-Hotham"/>
          <w:sz w:val="22"/>
          <w:szCs w:val="30"/>
          <w:rtl/>
        </w:rPr>
      </w:pPr>
      <w:r w:rsidRPr="00F358D8">
        <w:rPr>
          <w:rFonts w:cs="AL-Hotham" w:hint="cs"/>
          <w:sz w:val="22"/>
          <w:szCs w:val="30"/>
          <w:rtl/>
        </w:rPr>
        <w:t xml:space="preserve">وبالعودة السريعة للتأمل في نتائج السؤال الثاني، يتبين للقارئ، أيضاً، أن </w:t>
      </w:r>
      <w:proofErr w:type="spellStart"/>
      <w:r w:rsidRPr="00F358D8">
        <w:rPr>
          <w:rFonts w:cs="AL-Hotham" w:hint="cs"/>
          <w:sz w:val="22"/>
          <w:szCs w:val="30"/>
          <w:rtl/>
        </w:rPr>
        <w:t>الأداءات</w:t>
      </w:r>
      <w:proofErr w:type="spellEnd"/>
      <w:r w:rsidRPr="00F358D8">
        <w:rPr>
          <w:rFonts w:cs="AL-Hotham" w:hint="cs"/>
          <w:sz w:val="22"/>
          <w:szCs w:val="30"/>
          <w:rtl/>
        </w:rPr>
        <w:t xml:space="preserve"> التدريسية لمعلمي تربية الموهوبين لم تسهم في توفير بيئات مشجعة في مجال مهارات البحث العلمي بدرجة ذات نوعية عالية، من حيث مساعدة الطلبة على اكتساب مهارات بحثية بصورة منظمة، لاسيما في ظل وجود الفرصة </w:t>
      </w:r>
      <w:r w:rsidRPr="00F358D8">
        <w:rPr>
          <w:rFonts w:cs="AL-Hotham" w:hint="cs"/>
          <w:sz w:val="22"/>
          <w:szCs w:val="30"/>
          <w:rtl/>
        </w:rPr>
        <w:lastRenderedPageBreak/>
        <w:t xml:space="preserve">للقيام بالبحث عن معلومات تؤيد أفكارهم، وتمكنهم من تحليل المعلومات وإعادة عرضها بأشكال مختلفة، وتحديد المفاهيم الضمنية والنتائج المستخلصة. وهذه النتيجة من الدراسة تخالف أحد الجوانب الرئيسة التي يتبناها الأنموذج </w:t>
      </w:r>
      <w:proofErr w:type="spellStart"/>
      <w:r w:rsidRPr="00F358D8">
        <w:rPr>
          <w:rFonts w:cs="AL-Hotham" w:hint="cs"/>
          <w:sz w:val="22"/>
          <w:szCs w:val="30"/>
          <w:rtl/>
        </w:rPr>
        <w:t>الإثرائي</w:t>
      </w:r>
      <w:proofErr w:type="spellEnd"/>
      <w:r w:rsidRPr="00F358D8">
        <w:rPr>
          <w:rFonts w:cs="AL-Hotham" w:hint="cs"/>
          <w:sz w:val="22"/>
          <w:szCs w:val="30"/>
          <w:rtl/>
        </w:rPr>
        <w:t xml:space="preserve"> الفاعل، خاصة أن هذه المهارات عُدَّت من أبرز المهارات اللازمة لتشكيل شخصية الطالب، وإكسابه القدرة على التعلم الذاتي. ولذا فإن الأنموذج </w:t>
      </w:r>
      <w:proofErr w:type="spellStart"/>
      <w:r w:rsidRPr="00F358D8">
        <w:rPr>
          <w:rFonts w:cs="AL-Hotham" w:hint="cs"/>
          <w:sz w:val="22"/>
          <w:szCs w:val="30"/>
          <w:rtl/>
        </w:rPr>
        <w:t>الإثرائي</w:t>
      </w:r>
      <w:proofErr w:type="spellEnd"/>
      <w:r w:rsidRPr="00F358D8">
        <w:rPr>
          <w:rFonts w:cs="AL-Hotham" w:hint="cs"/>
          <w:sz w:val="22"/>
          <w:szCs w:val="30"/>
          <w:rtl/>
        </w:rPr>
        <w:t xml:space="preserve"> الفاعل يطالب المعلم بتنمية هذه المهارات منذ سن مبكرة من خلال تضمين مهارات البحث العلمي الأساسية أثناء تنفيذ أنشطة وفعاليات الوحدات </w:t>
      </w:r>
      <w:proofErr w:type="spellStart"/>
      <w:r w:rsidRPr="00F358D8">
        <w:rPr>
          <w:rFonts w:cs="AL-Hotham" w:hint="cs"/>
          <w:sz w:val="22"/>
          <w:szCs w:val="30"/>
          <w:rtl/>
        </w:rPr>
        <w:t>الإثرائية</w:t>
      </w:r>
      <w:proofErr w:type="spellEnd"/>
      <w:r w:rsidRPr="00F358D8">
        <w:rPr>
          <w:rFonts w:cs="AL-Hotham" w:hint="cs"/>
          <w:sz w:val="22"/>
          <w:szCs w:val="30"/>
          <w:rtl/>
        </w:rPr>
        <w:t xml:space="preserve">، وذلك بصورة متدرجة موزعة على مستويات تقدم الطالب في البرنامج </w:t>
      </w:r>
      <w:proofErr w:type="spellStart"/>
      <w:r w:rsidRPr="00F358D8">
        <w:rPr>
          <w:rFonts w:cs="AL-Hotham" w:hint="cs"/>
          <w:sz w:val="22"/>
          <w:szCs w:val="30"/>
          <w:rtl/>
        </w:rPr>
        <w:t>الإثرائي</w:t>
      </w:r>
      <w:proofErr w:type="spellEnd"/>
      <w:r w:rsidRPr="00F358D8">
        <w:rPr>
          <w:rFonts w:cs="AL-Hotham" w:hint="cs"/>
          <w:sz w:val="22"/>
          <w:szCs w:val="30"/>
          <w:rtl/>
        </w:rPr>
        <w:t xml:space="preserve"> (</w:t>
      </w:r>
      <w:proofErr w:type="spellStart"/>
      <w:r w:rsidRPr="00F358D8">
        <w:rPr>
          <w:rFonts w:cs="AL-Hotham" w:hint="cs"/>
          <w:sz w:val="22"/>
          <w:szCs w:val="30"/>
          <w:rtl/>
        </w:rPr>
        <w:t>الجغيمان</w:t>
      </w:r>
      <w:proofErr w:type="spellEnd"/>
      <w:r w:rsidRPr="00F358D8">
        <w:rPr>
          <w:rFonts w:cs="AL-Hotham" w:hint="cs"/>
          <w:sz w:val="22"/>
          <w:szCs w:val="30"/>
          <w:rtl/>
        </w:rPr>
        <w:t>، 2005).</w:t>
      </w:r>
    </w:p>
    <w:p w:rsidR="00F358D8" w:rsidRPr="00F358D8" w:rsidRDefault="00F358D8" w:rsidP="00F358D8">
      <w:pPr>
        <w:widowControl w:val="0"/>
        <w:spacing w:line="245" w:lineRule="auto"/>
        <w:ind w:firstLine="567"/>
        <w:jc w:val="lowKashida"/>
        <w:rPr>
          <w:rFonts w:cs="AL-Hotham"/>
          <w:sz w:val="22"/>
          <w:szCs w:val="30"/>
          <w:rtl/>
        </w:rPr>
      </w:pPr>
      <w:r w:rsidRPr="00F358D8">
        <w:rPr>
          <w:rFonts w:cs="AL-Hotham" w:hint="cs"/>
          <w:sz w:val="22"/>
          <w:szCs w:val="30"/>
          <w:rtl/>
        </w:rPr>
        <w:t xml:space="preserve">وتأسيساً على ما تقدم، ونظراً لعدم وجود أداء تدريسي متميز لدى معلمي تربية الموهوبين، فيما يتعلق ببعض </w:t>
      </w:r>
      <w:proofErr w:type="spellStart"/>
      <w:r w:rsidRPr="00F358D8">
        <w:rPr>
          <w:rFonts w:cs="AL-Hotham" w:hint="cs"/>
          <w:sz w:val="22"/>
          <w:szCs w:val="30"/>
          <w:rtl/>
        </w:rPr>
        <w:t>الأداءات</w:t>
      </w:r>
      <w:proofErr w:type="spellEnd"/>
      <w:r w:rsidRPr="00F358D8">
        <w:rPr>
          <w:rFonts w:cs="AL-Hotham" w:hint="cs"/>
          <w:sz w:val="22"/>
          <w:szCs w:val="30"/>
          <w:rtl/>
        </w:rPr>
        <w:t xml:space="preserve"> المتصلة ببعض مهارات التفكير التحليلي والبحث العلمي لدى الطلبة الموهوبين؛ فإن الأسباب التي أدت إلى ذلك يمكن أن تعزى إلى الآتي:</w:t>
      </w:r>
    </w:p>
    <w:p w:rsidR="00F358D8" w:rsidRPr="00F358D8" w:rsidRDefault="00D15BE0" w:rsidP="00D15BE0">
      <w:pPr>
        <w:widowControl w:val="0"/>
        <w:tabs>
          <w:tab w:val="left" w:pos="848"/>
        </w:tabs>
        <w:spacing w:line="245" w:lineRule="auto"/>
        <w:ind w:firstLine="508"/>
        <w:jc w:val="lowKashida"/>
        <w:rPr>
          <w:rFonts w:cs="AL-Hotham"/>
          <w:sz w:val="22"/>
          <w:szCs w:val="30"/>
        </w:rPr>
      </w:pPr>
      <w:r>
        <w:rPr>
          <w:rFonts w:cs="AL-Hotham" w:hint="cs"/>
          <w:sz w:val="22"/>
          <w:szCs w:val="30"/>
          <w:rtl/>
        </w:rPr>
        <w:t>1-</w:t>
      </w:r>
      <w:r w:rsidR="00F358D8" w:rsidRPr="00F358D8">
        <w:rPr>
          <w:rFonts w:cs="AL-Hotham" w:hint="cs"/>
          <w:sz w:val="22"/>
          <w:szCs w:val="30"/>
          <w:rtl/>
        </w:rPr>
        <w:t xml:space="preserve">احتياج المعلم إلى وقت أطول للتخلص من الدور التقليدي الذي </w:t>
      </w:r>
      <w:proofErr w:type="spellStart"/>
      <w:r w:rsidR="00F358D8" w:rsidRPr="00F358D8">
        <w:rPr>
          <w:rFonts w:cs="AL-Hotham" w:hint="cs"/>
          <w:sz w:val="22"/>
          <w:szCs w:val="30"/>
          <w:rtl/>
        </w:rPr>
        <w:t>اعتاده</w:t>
      </w:r>
      <w:proofErr w:type="spellEnd"/>
      <w:r w:rsidR="00F358D8" w:rsidRPr="00F358D8">
        <w:rPr>
          <w:rFonts w:cs="AL-Hotham" w:hint="cs"/>
          <w:sz w:val="22"/>
          <w:szCs w:val="30"/>
          <w:rtl/>
        </w:rPr>
        <w:t xml:space="preserve">، إذ لا يزال متمسكاً بأدواره التقليدية، التي تؤكد في نظره أنه المصدر الرئيس للمعرفة. وبالتالي فإن الإبقاء على تلك الأدوار يخالف التوجهات التربوية المعاصرة، التي تشدّد على أن الدور الرئيس للمعلم يتمثل بأنه ميسر ومسهل ومساند للطالب في تعلمه </w:t>
      </w:r>
      <w:r w:rsidR="00F358D8" w:rsidRPr="00F358D8">
        <w:rPr>
          <w:rFonts w:cs="AL-Hotham"/>
          <w:sz w:val="22"/>
          <w:szCs w:val="30"/>
        </w:rPr>
        <w:t>(Al</w:t>
      </w:r>
      <w:r w:rsidR="001F27ED">
        <w:rPr>
          <w:rFonts w:cs="AL-Hotham"/>
          <w:sz w:val="22"/>
          <w:szCs w:val="30"/>
        </w:rPr>
        <w:t xml:space="preserve"> – </w:t>
      </w:r>
      <w:proofErr w:type="spellStart"/>
      <w:r w:rsidR="00F358D8" w:rsidRPr="00F358D8">
        <w:rPr>
          <w:rFonts w:cs="AL-Hotham"/>
          <w:sz w:val="22"/>
          <w:szCs w:val="30"/>
        </w:rPr>
        <w:t>Barakat</w:t>
      </w:r>
      <w:proofErr w:type="spellEnd"/>
      <w:r w:rsidR="00F358D8" w:rsidRPr="00F358D8">
        <w:rPr>
          <w:rFonts w:cs="AL-Hotham"/>
          <w:sz w:val="22"/>
          <w:szCs w:val="30"/>
        </w:rPr>
        <w:t>, 2004)</w:t>
      </w:r>
      <w:r w:rsidR="00F358D8" w:rsidRPr="00F358D8">
        <w:rPr>
          <w:rFonts w:cs="AL-Hotham" w:hint="cs"/>
          <w:sz w:val="22"/>
          <w:szCs w:val="30"/>
          <w:rtl/>
        </w:rPr>
        <w:t xml:space="preserve">. </w:t>
      </w:r>
      <w:r w:rsidR="00F358D8" w:rsidRPr="00F358D8">
        <w:rPr>
          <w:rFonts w:cs="AL-Hotham" w:hint="cs"/>
          <w:sz w:val="22"/>
          <w:szCs w:val="30"/>
          <w:rtl/>
        </w:rPr>
        <w:lastRenderedPageBreak/>
        <w:t xml:space="preserve">وهذا ما </w:t>
      </w:r>
      <w:proofErr w:type="spellStart"/>
      <w:r w:rsidR="00F358D8" w:rsidRPr="00F358D8">
        <w:rPr>
          <w:rFonts w:cs="AL-Hotham" w:hint="cs"/>
          <w:sz w:val="22"/>
          <w:szCs w:val="30"/>
          <w:rtl/>
        </w:rPr>
        <w:t>تتطلبه</w:t>
      </w:r>
      <w:proofErr w:type="spellEnd"/>
      <w:r w:rsidR="00F358D8" w:rsidRPr="00F358D8">
        <w:rPr>
          <w:rFonts w:cs="AL-Hotham" w:hint="cs"/>
          <w:sz w:val="22"/>
          <w:szCs w:val="30"/>
          <w:rtl/>
        </w:rPr>
        <w:t xml:space="preserve"> معايير رعاية الموهوبين المتعارف عليها، التي تنادي بضرورة تخلص المعلم من دوره القائم على تلقين المعرفة وتقديم الخبرات التعليمية والسيطرة على كافة الأنشطة داخل البيئات الدراسية.</w:t>
      </w:r>
    </w:p>
    <w:p w:rsidR="00F358D8" w:rsidRPr="00F358D8" w:rsidRDefault="00D15BE0" w:rsidP="00D15BE0">
      <w:pPr>
        <w:widowControl w:val="0"/>
        <w:tabs>
          <w:tab w:val="left" w:pos="848"/>
        </w:tabs>
        <w:spacing w:line="245" w:lineRule="auto"/>
        <w:ind w:firstLine="508"/>
        <w:jc w:val="lowKashida"/>
        <w:rPr>
          <w:rFonts w:cs="AL-Hotham"/>
          <w:sz w:val="22"/>
          <w:szCs w:val="30"/>
        </w:rPr>
      </w:pPr>
      <w:r>
        <w:rPr>
          <w:rFonts w:cs="AL-Hotham" w:hint="cs"/>
          <w:sz w:val="22"/>
          <w:szCs w:val="30"/>
          <w:rtl/>
        </w:rPr>
        <w:t>2-</w:t>
      </w:r>
      <w:r w:rsidR="00DE556C">
        <w:rPr>
          <w:rFonts w:cs="AL-Hotham" w:hint="cs"/>
          <w:sz w:val="22"/>
          <w:szCs w:val="30"/>
          <w:rtl/>
        </w:rPr>
        <w:t>ا</w:t>
      </w:r>
      <w:r w:rsidR="00F358D8" w:rsidRPr="00F358D8">
        <w:rPr>
          <w:rFonts w:cs="AL-Hotham" w:hint="cs"/>
          <w:sz w:val="22"/>
          <w:szCs w:val="30"/>
          <w:rtl/>
        </w:rPr>
        <w:t xml:space="preserve">حتياج الطلبة إلى وقت أطول للتمكن من ممارسة مهارات تفكيرية متقدمة مثل مهارات التفكير التحليلي، واحتياجهم إلى وقت أطول لاكتساب مهارات البحث العلمي. </w:t>
      </w:r>
    </w:p>
    <w:p w:rsidR="00F358D8" w:rsidRPr="00F358D8" w:rsidRDefault="00D15BE0" w:rsidP="00D15BE0">
      <w:pPr>
        <w:widowControl w:val="0"/>
        <w:tabs>
          <w:tab w:val="left" w:pos="848"/>
        </w:tabs>
        <w:spacing w:line="245" w:lineRule="auto"/>
        <w:ind w:firstLine="508"/>
        <w:jc w:val="lowKashida"/>
        <w:rPr>
          <w:rFonts w:cs="AL-Hotham"/>
          <w:sz w:val="22"/>
          <w:szCs w:val="30"/>
        </w:rPr>
      </w:pPr>
      <w:r>
        <w:rPr>
          <w:rFonts w:cs="AL-Hotham" w:hint="cs"/>
          <w:sz w:val="22"/>
          <w:szCs w:val="30"/>
          <w:rtl/>
        </w:rPr>
        <w:t>3-</w:t>
      </w:r>
      <w:r w:rsidR="00F358D8" w:rsidRPr="00F358D8">
        <w:rPr>
          <w:rFonts w:cs="AL-Hotham" w:hint="cs"/>
          <w:sz w:val="22"/>
          <w:szCs w:val="30"/>
          <w:rtl/>
        </w:rPr>
        <w:t xml:space="preserve">معظم البرامج التي تم فحصها لم تصل إلى المستوى الرابع من الأنموذج </w:t>
      </w:r>
      <w:proofErr w:type="spellStart"/>
      <w:r w:rsidR="00F358D8" w:rsidRPr="00F358D8">
        <w:rPr>
          <w:rFonts w:cs="AL-Hotham" w:hint="cs"/>
          <w:sz w:val="22"/>
          <w:szCs w:val="30"/>
          <w:rtl/>
        </w:rPr>
        <w:t>الإثرائي</w:t>
      </w:r>
      <w:proofErr w:type="spellEnd"/>
      <w:r w:rsidR="00F358D8" w:rsidRPr="00F358D8">
        <w:rPr>
          <w:rFonts w:cs="AL-Hotham" w:hint="cs"/>
          <w:sz w:val="22"/>
          <w:szCs w:val="30"/>
          <w:rtl/>
        </w:rPr>
        <w:t xml:space="preserve"> الفاعل حيث يتم تقديم برنامج البحث العلمي المستقل، وتدريبهم على مهاراته بصورة أكثر تعمقاً. </w:t>
      </w:r>
    </w:p>
    <w:p w:rsidR="00F358D8" w:rsidRPr="00F358D8" w:rsidRDefault="00D15BE0" w:rsidP="00D15BE0">
      <w:pPr>
        <w:widowControl w:val="0"/>
        <w:tabs>
          <w:tab w:val="left" w:pos="848"/>
        </w:tabs>
        <w:spacing w:line="245" w:lineRule="auto"/>
        <w:ind w:firstLine="508"/>
        <w:jc w:val="lowKashida"/>
        <w:rPr>
          <w:rFonts w:cs="AL-Hotham"/>
          <w:sz w:val="22"/>
          <w:szCs w:val="30"/>
        </w:rPr>
      </w:pPr>
      <w:r>
        <w:rPr>
          <w:rFonts w:cs="AL-Hotham" w:hint="cs"/>
          <w:sz w:val="22"/>
          <w:szCs w:val="30"/>
          <w:rtl/>
        </w:rPr>
        <w:t>4-</w:t>
      </w:r>
      <w:r w:rsidR="00F358D8" w:rsidRPr="00F358D8">
        <w:rPr>
          <w:rFonts w:cs="AL-Hotham" w:hint="cs"/>
          <w:sz w:val="22"/>
          <w:szCs w:val="30"/>
          <w:rtl/>
        </w:rPr>
        <w:t xml:space="preserve">كما أن ذلك قد يشير إلى عدم قدرة بعض المعلمين على تطبيق مستويات البرامج </w:t>
      </w:r>
      <w:proofErr w:type="spellStart"/>
      <w:r w:rsidR="00F358D8" w:rsidRPr="00F358D8">
        <w:rPr>
          <w:rFonts w:cs="AL-Hotham" w:hint="cs"/>
          <w:sz w:val="22"/>
          <w:szCs w:val="30"/>
          <w:rtl/>
        </w:rPr>
        <w:t>الإثرائي</w:t>
      </w:r>
      <w:r w:rsidR="00F358D8" w:rsidRPr="00F358D8">
        <w:rPr>
          <w:rFonts w:cs="AL-Hotham" w:hint="eastAsia"/>
          <w:sz w:val="22"/>
          <w:szCs w:val="30"/>
          <w:rtl/>
        </w:rPr>
        <w:t>ة</w:t>
      </w:r>
      <w:proofErr w:type="spellEnd"/>
      <w:r w:rsidR="00F358D8" w:rsidRPr="00F358D8">
        <w:rPr>
          <w:rFonts w:cs="AL-Hotham" w:hint="cs"/>
          <w:sz w:val="22"/>
          <w:szCs w:val="30"/>
          <w:rtl/>
        </w:rPr>
        <w:t xml:space="preserve"> الأربعة؛ الأمر الذي يمكن أن يدفعهم إلى الاعتماد على الممارسات التقليدية. وما يؤكد ذلك أن ملاحظة أداء المعلم كشفت أن المعلم لا يكبح جموح ذاته التي تنفلت من أجل تقديم المعلومات والاستنتاجات، التي ينبغي أن يتوصل إليها الطالب. وعليه فإن هذا الأداء الصفي يعد من أبرز العوامل المؤثرة على تعلم الطلبة لمهارات التفكير والبحث العلمي.</w:t>
      </w:r>
    </w:p>
    <w:p w:rsidR="00F358D8" w:rsidRPr="00F358D8" w:rsidRDefault="00F358D8" w:rsidP="00F358D8">
      <w:pPr>
        <w:widowControl w:val="0"/>
        <w:spacing w:line="245" w:lineRule="auto"/>
        <w:ind w:firstLine="567"/>
        <w:jc w:val="lowKashida"/>
        <w:rPr>
          <w:rFonts w:cs="AL-Hotham"/>
          <w:sz w:val="22"/>
          <w:szCs w:val="30"/>
        </w:rPr>
      </w:pPr>
      <w:r w:rsidRPr="00F358D8">
        <w:rPr>
          <w:rFonts w:cs="AL-Hotham" w:hint="cs"/>
          <w:sz w:val="22"/>
          <w:szCs w:val="30"/>
          <w:rtl/>
          <w:lang w:bidi="ar-JO"/>
        </w:rPr>
        <w:tab/>
      </w:r>
    </w:p>
    <w:p w:rsidR="00F358D8" w:rsidRPr="001F27ED" w:rsidRDefault="00F358D8" w:rsidP="001F27ED">
      <w:pPr>
        <w:pStyle w:val="3"/>
        <w:keepNext w:val="0"/>
        <w:widowControl w:val="0"/>
        <w:shd w:val="clear" w:color="auto" w:fill="FFFFFF"/>
        <w:spacing w:line="245" w:lineRule="auto"/>
        <w:rPr>
          <w:rFonts w:ascii="Traditional Arabic" w:hAnsi="Traditional Arabic"/>
          <w:sz w:val="22"/>
          <w:szCs w:val="30"/>
          <w:rtl/>
        </w:rPr>
      </w:pPr>
      <w:r w:rsidRPr="001F27ED">
        <w:rPr>
          <w:rFonts w:ascii="Traditional Arabic" w:hAnsi="Traditional Arabic"/>
          <w:sz w:val="22"/>
          <w:szCs w:val="30"/>
          <w:rtl/>
        </w:rPr>
        <w:t>ا</w:t>
      </w:r>
      <w:r w:rsidR="001F27ED" w:rsidRPr="001F27ED">
        <w:rPr>
          <w:rFonts w:ascii="Traditional Arabic" w:hAnsi="Traditional Arabic"/>
          <w:sz w:val="22"/>
          <w:szCs w:val="30"/>
          <w:rtl/>
        </w:rPr>
        <w:t>لمراجع</w:t>
      </w:r>
    </w:p>
    <w:p w:rsidR="00ED5405" w:rsidRPr="001F27ED" w:rsidRDefault="00ED5405" w:rsidP="00ED5405">
      <w:pPr>
        <w:pStyle w:val="3"/>
        <w:keepNext w:val="0"/>
        <w:widowControl w:val="0"/>
        <w:shd w:val="clear" w:color="auto" w:fill="FFFFFF"/>
        <w:spacing w:line="245" w:lineRule="auto"/>
        <w:jc w:val="lowKashida"/>
        <w:rPr>
          <w:rFonts w:ascii="Traditional Arabic" w:hAnsi="Traditional Arabic"/>
          <w:sz w:val="22"/>
          <w:szCs w:val="30"/>
          <w:rtl/>
        </w:rPr>
      </w:pPr>
      <w:r w:rsidRPr="001F27ED">
        <w:rPr>
          <w:rFonts w:ascii="Traditional Arabic" w:hAnsi="Traditional Arabic"/>
          <w:sz w:val="22"/>
          <w:szCs w:val="30"/>
          <w:rtl/>
        </w:rPr>
        <w:t>أولاً: المراجع العربية:</w:t>
      </w:r>
    </w:p>
    <w:p w:rsidR="00ED5405" w:rsidRPr="00F358D8" w:rsidRDefault="00ED5405" w:rsidP="00ED5405">
      <w:pPr>
        <w:pStyle w:val="3"/>
        <w:keepNext w:val="0"/>
        <w:widowControl w:val="0"/>
        <w:shd w:val="clear" w:color="auto" w:fill="FFFFFF"/>
        <w:spacing w:line="245" w:lineRule="auto"/>
        <w:ind w:left="567" w:hanging="567"/>
        <w:jc w:val="lowKashida"/>
        <w:rPr>
          <w:rFonts w:cs="AL-Hotham"/>
          <w:b w:val="0"/>
          <w:bCs w:val="0"/>
          <w:sz w:val="22"/>
          <w:szCs w:val="30"/>
          <w:rtl/>
        </w:rPr>
      </w:pPr>
      <w:r w:rsidRPr="00B1023B">
        <w:rPr>
          <w:rFonts w:ascii="Traditional Arabic" w:hAnsi="Traditional Arabic"/>
          <w:sz w:val="22"/>
          <w:szCs w:val="30"/>
          <w:rtl/>
        </w:rPr>
        <w:t>أبو زنادة، نجوة.</w:t>
      </w:r>
      <w:r w:rsidRPr="00F358D8">
        <w:rPr>
          <w:rFonts w:cs="AL-Hotham"/>
          <w:b w:val="0"/>
          <w:bCs w:val="0"/>
          <w:sz w:val="22"/>
          <w:szCs w:val="30"/>
          <w:rtl/>
        </w:rPr>
        <w:t xml:space="preserve"> </w:t>
      </w:r>
      <w:r>
        <w:rPr>
          <w:rFonts w:cs="AL-Hotham" w:hint="cs"/>
          <w:b w:val="0"/>
          <w:bCs w:val="0"/>
          <w:sz w:val="22"/>
          <w:szCs w:val="30"/>
          <w:rtl/>
        </w:rPr>
        <w:t>«</w:t>
      </w:r>
      <w:r w:rsidRPr="00F358D8">
        <w:rPr>
          <w:rFonts w:cs="AL-Hotham"/>
          <w:b w:val="0"/>
          <w:bCs w:val="0"/>
          <w:sz w:val="22"/>
          <w:szCs w:val="30"/>
          <w:rtl/>
        </w:rPr>
        <w:t xml:space="preserve">تجربة رعاية الموهوبات في العلوم </w:t>
      </w:r>
      <w:r w:rsidRPr="00F358D8">
        <w:rPr>
          <w:rFonts w:cs="AL-Hotham"/>
          <w:b w:val="0"/>
          <w:bCs w:val="0"/>
          <w:sz w:val="22"/>
          <w:szCs w:val="30"/>
          <w:rtl/>
        </w:rPr>
        <w:lastRenderedPageBreak/>
        <w:t>الطبيعية: مؤشرات النجاح، الصعوبات والتحديات</w:t>
      </w:r>
      <w:r>
        <w:rPr>
          <w:rFonts w:cs="AL-Hotham" w:hint="cs"/>
          <w:b w:val="0"/>
          <w:bCs w:val="0"/>
          <w:sz w:val="22"/>
          <w:szCs w:val="30"/>
          <w:rtl/>
        </w:rPr>
        <w:t>»</w:t>
      </w:r>
      <w:r w:rsidRPr="00F358D8">
        <w:rPr>
          <w:rFonts w:cs="AL-Hotham"/>
          <w:b w:val="0"/>
          <w:bCs w:val="0"/>
          <w:sz w:val="22"/>
          <w:szCs w:val="30"/>
          <w:rtl/>
        </w:rPr>
        <w:t xml:space="preserve">. </w:t>
      </w:r>
      <w:r w:rsidRPr="00B1023B">
        <w:rPr>
          <w:rFonts w:cs="AL-Hotham"/>
          <w:b w:val="0"/>
          <w:bCs w:val="0"/>
          <w:i/>
          <w:iCs/>
          <w:sz w:val="22"/>
          <w:szCs w:val="30"/>
          <w:rtl/>
        </w:rPr>
        <w:t xml:space="preserve">المؤتمر العلمي </w:t>
      </w:r>
      <w:r w:rsidR="00DE556C" w:rsidRPr="00B1023B">
        <w:rPr>
          <w:rFonts w:cs="AL-Hotham" w:hint="cs"/>
          <w:b w:val="0"/>
          <w:bCs w:val="0"/>
          <w:i/>
          <w:iCs/>
          <w:sz w:val="22"/>
          <w:szCs w:val="30"/>
          <w:rtl/>
        </w:rPr>
        <w:t>الإقليمي</w:t>
      </w:r>
      <w:r w:rsidRPr="00B1023B">
        <w:rPr>
          <w:rFonts w:cs="AL-Hotham"/>
          <w:b w:val="0"/>
          <w:bCs w:val="0"/>
          <w:i/>
          <w:iCs/>
          <w:sz w:val="22"/>
          <w:szCs w:val="30"/>
          <w:rtl/>
        </w:rPr>
        <w:t xml:space="preserve"> للموهبة،</w:t>
      </w:r>
      <w:r w:rsidRPr="00F358D8">
        <w:rPr>
          <w:rFonts w:cs="AL-Hotham"/>
          <w:b w:val="0"/>
          <w:bCs w:val="0"/>
          <w:sz w:val="22"/>
          <w:szCs w:val="30"/>
          <w:rtl/>
        </w:rPr>
        <w:t xml:space="preserve"> مؤسسة الملك عبدالعزيز ورجاله لرعاية الموهوبين، الرياض، السعودية</w:t>
      </w:r>
      <w:r>
        <w:rPr>
          <w:rFonts w:cs="AL-Hotham" w:hint="cs"/>
          <w:b w:val="0"/>
          <w:bCs w:val="0"/>
          <w:sz w:val="22"/>
          <w:szCs w:val="30"/>
          <w:rtl/>
        </w:rPr>
        <w:t>، (2006م).</w:t>
      </w:r>
    </w:p>
    <w:p w:rsidR="00ED5405" w:rsidRPr="00ED5405" w:rsidRDefault="00ED5405" w:rsidP="00ED5405">
      <w:pPr>
        <w:pStyle w:val="3"/>
        <w:keepNext w:val="0"/>
        <w:widowControl w:val="0"/>
        <w:shd w:val="clear" w:color="auto" w:fill="FFFFFF"/>
        <w:spacing w:line="245" w:lineRule="auto"/>
        <w:ind w:left="567" w:hanging="567"/>
        <w:jc w:val="lowKashida"/>
        <w:rPr>
          <w:rFonts w:cs="AL-Hotham"/>
          <w:b w:val="0"/>
          <w:bCs w:val="0"/>
          <w:spacing w:val="-4"/>
          <w:sz w:val="22"/>
          <w:szCs w:val="30"/>
          <w:rtl/>
        </w:rPr>
      </w:pPr>
      <w:r w:rsidRPr="00ED5405">
        <w:rPr>
          <w:rFonts w:ascii="Traditional Arabic" w:hAnsi="Traditional Arabic"/>
          <w:spacing w:val="-4"/>
          <w:sz w:val="22"/>
          <w:szCs w:val="30"/>
          <w:rtl/>
        </w:rPr>
        <w:t>البركات، علي.</w:t>
      </w:r>
      <w:r w:rsidRPr="00ED5405">
        <w:rPr>
          <w:rFonts w:cs="AL-Hotham"/>
          <w:b w:val="0"/>
          <w:bCs w:val="0"/>
          <w:spacing w:val="-4"/>
          <w:sz w:val="22"/>
          <w:szCs w:val="30"/>
          <w:rtl/>
        </w:rPr>
        <w:t xml:space="preserve"> </w:t>
      </w:r>
      <w:r w:rsidRPr="00ED5405">
        <w:rPr>
          <w:rFonts w:cs="AL-Hotham" w:hint="cs"/>
          <w:b w:val="0"/>
          <w:bCs w:val="0"/>
          <w:spacing w:val="-4"/>
          <w:sz w:val="22"/>
          <w:szCs w:val="30"/>
          <w:rtl/>
        </w:rPr>
        <w:t>«</w:t>
      </w:r>
      <w:r w:rsidRPr="00ED5405">
        <w:rPr>
          <w:rFonts w:cs="AL-Hotham"/>
          <w:b w:val="0"/>
          <w:bCs w:val="0"/>
          <w:spacing w:val="-4"/>
          <w:sz w:val="22"/>
          <w:szCs w:val="30"/>
          <w:rtl/>
        </w:rPr>
        <w:t>تصورات معلمي الصفوف الأساسية الثلاثة الأولى للتخطيط التدريسي الملائم لتنمية الوعي البيئي لدى التلاميذ</w:t>
      </w:r>
      <w:r w:rsidRPr="00ED5405">
        <w:rPr>
          <w:rFonts w:cs="AL-Hotham" w:hint="cs"/>
          <w:b w:val="0"/>
          <w:bCs w:val="0"/>
          <w:spacing w:val="-4"/>
          <w:sz w:val="22"/>
          <w:szCs w:val="30"/>
          <w:rtl/>
        </w:rPr>
        <w:t>»</w:t>
      </w:r>
      <w:r w:rsidRPr="00ED5405">
        <w:rPr>
          <w:rFonts w:cs="AL-Hotham"/>
          <w:b w:val="0"/>
          <w:bCs w:val="0"/>
          <w:spacing w:val="-4"/>
          <w:sz w:val="22"/>
          <w:szCs w:val="30"/>
          <w:rtl/>
        </w:rPr>
        <w:t xml:space="preserve">. </w:t>
      </w:r>
      <w:r w:rsidRPr="00ED5405">
        <w:rPr>
          <w:rFonts w:cs="AL-Hotham"/>
          <w:b w:val="0"/>
          <w:bCs w:val="0"/>
          <w:i/>
          <w:iCs/>
          <w:spacing w:val="-4"/>
          <w:sz w:val="22"/>
          <w:szCs w:val="30"/>
          <w:rtl/>
        </w:rPr>
        <w:t>مجلة جامعة أم القرى للعلوم التربوية والاجتماعية والإنسانية.</w:t>
      </w:r>
      <w:r w:rsidRPr="00ED5405">
        <w:rPr>
          <w:rFonts w:cs="AL-Hotham" w:hint="cs"/>
          <w:spacing w:val="-4"/>
          <w:sz w:val="22"/>
          <w:szCs w:val="30"/>
          <w:rtl/>
        </w:rPr>
        <w:t xml:space="preserve"> </w:t>
      </w:r>
      <w:r w:rsidRPr="00ED5405">
        <w:rPr>
          <w:rFonts w:cs="AL-Hotham" w:hint="cs"/>
          <w:b w:val="0"/>
          <w:bCs w:val="0"/>
          <w:spacing w:val="-4"/>
          <w:sz w:val="22"/>
          <w:szCs w:val="30"/>
          <w:rtl/>
        </w:rPr>
        <w:t>المجلد</w:t>
      </w:r>
      <w:r w:rsidRPr="00ED5405">
        <w:rPr>
          <w:rFonts w:cs="AL-Hotham"/>
          <w:spacing w:val="-4"/>
          <w:sz w:val="22"/>
          <w:szCs w:val="30"/>
          <w:rtl/>
        </w:rPr>
        <w:t xml:space="preserve"> </w:t>
      </w:r>
      <w:r w:rsidRPr="00ED5405">
        <w:rPr>
          <w:rFonts w:cs="AL-Hotham"/>
          <w:b w:val="0"/>
          <w:bCs w:val="0"/>
          <w:spacing w:val="-4"/>
          <w:sz w:val="22"/>
          <w:szCs w:val="30"/>
          <w:rtl/>
        </w:rPr>
        <w:t>16</w:t>
      </w:r>
      <w:r w:rsidRPr="00ED5405">
        <w:rPr>
          <w:rFonts w:cs="AL-Hotham" w:hint="cs"/>
          <w:spacing w:val="-4"/>
          <w:sz w:val="22"/>
          <w:szCs w:val="30"/>
          <w:rtl/>
        </w:rPr>
        <w:t>،</w:t>
      </w:r>
      <w:r w:rsidRPr="00ED5405">
        <w:rPr>
          <w:rFonts w:cs="AL-Hotham"/>
          <w:spacing w:val="-4"/>
          <w:sz w:val="22"/>
          <w:szCs w:val="30"/>
          <w:rtl/>
        </w:rPr>
        <w:t xml:space="preserve"> </w:t>
      </w:r>
      <w:r w:rsidRPr="00ED5405">
        <w:rPr>
          <w:rFonts w:cs="AL-Hotham" w:hint="cs"/>
          <w:b w:val="0"/>
          <w:bCs w:val="0"/>
          <w:spacing w:val="-4"/>
          <w:sz w:val="22"/>
          <w:szCs w:val="30"/>
          <w:rtl/>
        </w:rPr>
        <w:t xml:space="preserve">العدد </w:t>
      </w:r>
      <w:r w:rsidRPr="00ED5405">
        <w:rPr>
          <w:rFonts w:cs="AL-Hotham"/>
          <w:b w:val="0"/>
          <w:bCs w:val="0"/>
          <w:spacing w:val="-4"/>
          <w:sz w:val="22"/>
          <w:szCs w:val="30"/>
          <w:rtl/>
        </w:rPr>
        <w:t>(2)،</w:t>
      </w:r>
      <w:r w:rsidRPr="00ED5405">
        <w:rPr>
          <w:rFonts w:cs="AL-Hotham" w:hint="cs"/>
          <w:b w:val="0"/>
          <w:bCs w:val="0"/>
          <w:spacing w:val="-4"/>
          <w:sz w:val="22"/>
          <w:szCs w:val="30"/>
          <w:rtl/>
        </w:rPr>
        <w:t xml:space="preserve"> (2004م)، ص</w:t>
      </w:r>
      <w:r w:rsidRPr="00ED5405">
        <w:rPr>
          <w:rFonts w:cs="AL-Hotham"/>
          <w:b w:val="0"/>
          <w:bCs w:val="0"/>
          <w:spacing w:val="-4"/>
          <w:sz w:val="22"/>
          <w:szCs w:val="30"/>
          <w:rtl/>
        </w:rPr>
        <w:t xml:space="preserve"> 51 – 91.</w:t>
      </w:r>
    </w:p>
    <w:p w:rsidR="00ED5405" w:rsidRPr="00F358D8" w:rsidRDefault="00ED5405" w:rsidP="00ED5405">
      <w:pPr>
        <w:pStyle w:val="3"/>
        <w:keepNext w:val="0"/>
        <w:widowControl w:val="0"/>
        <w:shd w:val="clear" w:color="auto" w:fill="FFFFFF"/>
        <w:spacing w:line="245" w:lineRule="auto"/>
        <w:ind w:left="567" w:hanging="567"/>
        <w:jc w:val="lowKashida"/>
        <w:rPr>
          <w:rFonts w:cs="AL-Hotham"/>
          <w:b w:val="0"/>
          <w:bCs w:val="0"/>
          <w:sz w:val="22"/>
          <w:szCs w:val="30"/>
          <w:rtl/>
        </w:rPr>
      </w:pPr>
      <w:r w:rsidRPr="00B1023B">
        <w:rPr>
          <w:rFonts w:ascii="Traditional Arabic" w:hAnsi="Traditional Arabic"/>
          <w:b w:val="0"/>
          <w:bCs w:val="0"/>
          <w:sz w:val="22"/>
          <w:szCs w:val="30"/>
          <w:rtl/>
        </w:rPr>
        <w:t>__________،</w:t>
      </w:r>
      <w:r w:rsidRPr="00F358D8">
        <w:rPr>
          <w:rFonts w:cs="AL-Hotham"/>
          <w:b w:val="0"/>
          <w:bCs w:val="0"/>
          <w:sz w:val="22"/>
          <w:szCs w:val="30"/>
          <w:rtl/>
        </w:rPr>
        <w:t xml:space="preserve"> </w:t>
      </w:r>
      <w:r>
        <w:rPr>
          <w:rFonts w:cs="AL-Hotham" w:hint="cs"/>
          <w:b w:val="0"/>
          <w:bCs w:val="0"/>
          <w:sz w:val="22"/>
          <w:szCs w:val="30"/>
          <w:rtl/>
        </w:rPr>
        <w:t>«</w:t>
      </w:r>
      <w:r w:rsidRPr="00F358D8">
        <w:rPr>
          <w:rFonts w:cs="AL-Hotham"/>
          <w:b w:val="0"/>
          <w:bCs w:val="0"/>
          <w:sz w:val="22"/>
          <w:szCs w:val="30"/>
          <w:rtl/>
        </w:rPr>
        <w:t xml:space="preserve">توظيف </w:t>
      </w:r>
      <w:proofErr w:type="spellStart"/>
      <w:r w:rsidRPr="00F358D8">
        <w:rPr>
          <w:rFonts w:cs="AL-Hotham" w:hint="cs"/>
          <w:b w:val="0"/>
          <w:bCs w:val="0"/>
          <w:sz w:val="22"/>
          <w:szCs w:val="30"/>
          <w:rtl/>
        </w:rPr>
        <w:t>إستراتيجية</w:t>
      </w:r>
      <w:proofErr w:type="spellEnd"/>
      <w:r w:rsidRPr="00F358D8">
        <w:rPr>
          <w:rFonts w:cs="AL-Hotham"/>
          <w:b w:val="0"/>
          <w:bCs w:val="0"/>
          <w:sz w:val="22"/>
          <w:szCs w:val="30"/>
          <w:rtl/>
        </w:rPr>
        <w:t xml:space="preserve"> التدريس بالقصة في توفير بيئة صفية داعمة لتنمية المهارات اللغوية لدى الأطفال</w:t>
      </w:r>
      <w:r>
        <w:rPr>
          <w:rFonts w:cs="AL-Hotham" w:hint="cs"/>
          <w:b w:val="0"/>
          <w:bCs w:val="0"/>
          <w:sz w:val="22"/>
          <w:szCs w:val="30"/>
          <w:rtl/>
        </w:rPr>
        <w:t>»</w:t>
      </w:r>
      <w:r w:rsidRPr="00F358D8">
        <w:rPr>
          <w:rFonts w:cs="AL-Hotham"/>
          <w:b w:val="0"/>
          <w:bCs w:val="0"/>
          <w:sz w:val="22"/>
          <w:szCs w:val="30"/>
          <w:rtl/>
        </w:rPr>
        <w:t xml:space="preserve">. </w:t>
      </w:r>
      <w:r w:rsidRPr="00B1023B">
        <w:rPr>
          <w:rFonts w:cs="AL-Hotham"/>
          <w:b w:val="0"/>
          <w:bCs w:val="0"/>
          <w:i/>
          <w:iCs/>
          <w:sz w:val="22"/>
          <w:szCs w:val="30"/>
          <w:rtl/>
        </w:rPr>
        <w:t>المجلة الأردنية في العلوم التربوية،</w:t>
      </w:r>
      <w:r w:rsidRPr="00B1023B">
        <w:rPr>
          <w:rFonts w:cs="AL-Hotham"/>
          <w:b w:val="0"/>
          <w:bCs w:val="0"/>
          <w:sz w:val="22"/>
          <w:szCs w:val="30"/>
          <w:rtl/>
        </w:rPr>
        <w:t xml:space="preserve"> </w:t>
      </w:r>
      <w:r>
        <w:rPr>
          <w:rFonts w:cs="AL-Hotham" w:hint="cs"/>
          <w:b w:val="0"/>
          <w:bCs w:val="0"/>
          <w:sz w:val="22"/>
          <w:szCs w:val="30"/>
          <w:rtl/>
        </w:rPr>
        <w:t>المجلد</w:t>
      </w:r>
      <w:r w:rsidRPr="00B1023B">
        <w:rPr>
          <w:rFonts w:cs="AL-Hotham" w:hint="cs"/>
          <w:b w:val="0"/>
          <w:bCs w:val="0"/>
          <w:sz w:val="22"/>
          <w:szCs w:val="30"/>
          <w:rtl/>
        </w:rPr>
        <w:t xml:space="preserve"> </w:t>
      </w:r>
      <w:r w:rsidRPr="00B1023B">
        <w:rPr>
          <w:rFonts w:cs="AL-Hotham"/>
          <w:b w:val="0"/>
          <w:bCs w:val="0"/>
          <w:sz w:val="22"/>
          <w:szCs w:val="30"/>
          <w:rtl/>
        </w:rPr>
        <w:t>4</w:t>
      </w:r>
      <w:r w:rsidRPr="00B1023B">
        <w:rPr>
          <w:rFonts w:cs="AL-Hotham" w:hint="cs"/>
          <w:b w:val="0"/>
          <w:bCs w:val="0"/>
          <w:sz w:val="22"/>
          <w:szCs w:val="30"/>
          <w:rtl/>
        </w:rPr>
        <w:t xml:space="preserve">، العدد </w:t>
      </w:r>
      <w:r w:rsidRPr="00F358D8">
        <w:rPr>
          <w:rFonts w:cs="AL-Hotham"/>
          <w:b w:val="0"/>
          <w:bCs w:val="0"/>
          <w:sz w:val="22"/>
          <w:szCs w:val="30"/>
          <w:rtl/>
        </w:rPr>
        <w:t>(3)،</w:t>
      </w:r>
      <w:r>
        <w:rPr>
          <w:rFonts w:cs="AL-Hotham" w:hint="cs"/>
          <w:b w:val="0"/>
          <w:bCs w:val="0"/>
          <w:sz w:val="22"/>
          <w:szCs w:val="30"/>
          <w:rtl/>
        </w:rPr>
        <w:t xml:space="preserve"> (2008م)، ص</w:t>
      </w:r>
      <w:r w:rsidRPr="00F358D8">
        <w:rPr>
          <w:rFonts w:cs="AL-Hotham"/>
          <w:b w:val="0"/>
          <w:bCs w:val="0"/>
          <w:sz w:val="22"/>
          <w:szCs w:val="30"/>
          <w:rtl/>
        </w:rPr>
        <w:t xml:space="preserve"> 189</w:t>
      </w:r>
      <w:r>
        <w:rPr>
          <w:rFonts w:cs="AL-Hotham"/>
          <w:b w:val="0"/>
          <w:bCs w:val="0"/>
          <w:sz w:val="22"/>
          <w:szCs w:val="30"/>
          <w:rtl/>
        </w:rPr>
        <w:t xml:space="preserve"> – </w:t>
      </w:r>
      <w:r w:rsidRPr="00F358D8">
        <w:rPr>
          <w:rFonts w:cs="AL-Hotham"/>
          <w:b w:val="0"/>
          <w:bCs w:val="0"/>
          <w:sz w:val="22"/>
          <w:szCs w:val="30"/>
          <w:rtl/>
        </w:rPr>
        <w:t xml:space="preserve">203. </w:t>
      </w:r>
    </w:p>
    <w:p w:rsidR="00ED5405" w:rsidRPr="00F358D8" w:rsidRDefault="00ED5405" w:rsidP="00ED5405">
      <w:pPr>
        <w:pStyle w:val="3"/>
        <w:keepNext w:val="0"/>
        <w:widowControl w:val="0"/>
        <w:shd w:val="clear" w:color="auto" w:fill="FFFFFF"/>
        <w:spacing w:line="245" w:lineRule="auto"/>
        <w:ind w:left="567" w:hanging="567"/>
        <w:jc w:val="lowKashida"/>
        <w:rPr>
          <w:rFonts w:cs="AL-Hotham"/>
          <w:b w:val="0"/>
          <w:bCs w:val="0"/>
          <w:sz w:val="22"/>
          <w:szCs w:val="30"/>
          <w:rtl/>
        </w:rPr>
      </w:pPr>
      <w:proofErr w:type="spellStart"/>
      <w:r w:rsidRPr="00B1023B">
        <w:rPr>
          <w:rFonts w:ascii="Traditional Arabic" w:hAnsi="Traditional Arabic"/>
          <w:sz w:val="22"/>
          <w:szCs w:val="30"/>
          <w:rtl/>
        </w:rPr>
        <w:t>الجغيمان</w:t>
      </w:r>
      <w:proofErr w:type="spellEnd"/>
      <w:r w:rsidRPr="00B1023B">
        <w:rPr>
          <w:rFonts w:ascii="Traditional Arabic" w:hAnsi="Traditional Arabic"/>
          <w:sz w:val="22"/>
          <w:szCs w:val="30"/>
          <w:rtl/>
        </w:rPr>
        <w:t>، عبدالله.</w:t>
      </w:r>
      <w:r w:rsidRPr="00F358D8">
        <w:rPr>
          <w:rFonts w:cs="AL-Hotham"/>
          <w:b w:val="0"/>
          <w:bCs w:val="0"/>
          <w:sz w:val="22"/>
          <w:szCs w:val="30"/>
          <w:rtl/>
        </w:rPr>
        <w:t xml:space="preserve"> </w:t>
      </w:r>
      <w:r w:rsidRPr="00B1023B">
        <w:rPr>
          <w:rFonts w:cs="AL-Hotham"/>
          <w:b w:val="0"/>
          <w:bCs w:val="0"/>
          <w:i/>
          <w:iCs/>
          <w:sz w:val="22"/>
          <w:szCs w:val="30"/>
          <w:rtl/>
        </w:rPr>
        <w:t>برنامج رعاية الموهوبين المدرسي.</w:t>
      </w:r>
      <w:r w:rsidRPr="00F358D8">
        <w:rPr>
          <w:rFonts w:cs="AL-Hotham"/>
          <w:b w:val="0"/>
          <w:bCs w:val="0"/>
          <w:sz w:val="22"/>
          <w:szCs w:val="30"/>
          <w:rtl/>
        </w:rPr>
        <w:t xml:space="preserve"> الرياض: مؤسسة الملك عب</w:t>
      </w:r>
      <w:r>
        <w:rPr>
          <w:rFonts w:cs="AL-Hotham"/>
          <w:b w:val="0"/>
          <w:bCs w:val="0"/>
          <w:sz w:val="22"/>
          <w:szCs w:val="30"/>
          <w:rtl/>
        </w:rPr>
        <w:t>دالعزيز ورجاله لرعاية الموهوبين</w:t>
      </w:r>
      <w:r>
        <w:rPr>
          <w:rFonts w:cs="AL-Hotham" w:hint="cs"/>
          <w:b w:val="0"/>
          <w:bCs w:val="0"/>
          <w:sz w:val="22"/>
          <w:szCs w:val="30"/>
          <w:rtl/>
        </w:rPr>
        <w:t>، 2005م.</w:t>
      </w:r>
    </w:p>
    <w:p w:rsidR="00ED5405" w:rsidRPr="00F358D8" w:rsidRDefault="00ED5405" w:rsidP="00ED5405">
      <w:pPr>
        <w:pStyle w:val="3"/>
        <w:keepNext w:val="0"/>
        <w:widowControl w:val="0"/>
        <w:shd w:val="clear" w:color="auto" w:fill="FFFFFF"/>
        <w:spacing w:line="245" w:lineRule="auto"/>
        <w:ind w:left="567" w:hanging="567"/>
        <w:jc w:val="lowKashida"/>
        <w:rPr>
          <w:rFonts w:cs="AL-Hotham"/>
          <w:b w:val="0"/>
          <w:bCs w:val="0"/>
          <w:sz w:val="22"/>
          <w:szCs w:val="30"/>
          <w:rtl/>
          <w:lang w:bidi="ar-JO"/>
        </w:rPr>
      </w:pPr>
      <w:r w:rsidRPr="00B1023B">
        <w:rPr>
          <w:rFonts w:ascii="Traditional Arabic" w:hAnsi="Traditional Arabic"/>
          <w:sz w:val="22"/>
          <w:szCs w:val="30"/>
          <w:rtl/>
          <w:lang w:bidi="ar-JO"/>
        </w:rPr>
        <w:t>الجهني، فايز.</w:t>
      </w:r>
      <w:r w:rsidRPr="00F358D8">
        <w:rPr>
          <w:rFonts w:cs="AL-Hotham"/>
          <w:b w:val="0"/>
          <w:bCs w:val="0"/>
          <w:sz w:val="22"/>
          <w:szCs w:val="30"/>
          <w:rtl/>
          <w:lang w:bidi="ar-JO"/>
        </w:rPr>
        <w:t xml:space="preserve"> </w:t>
      </w:r>
      <w:r w:rsidRPr="00B1023B">
        <w:rPr>
          <w:rFonts w:cs="AL-Hotham"/>
          <w:b w:val="0"/>
          <w:bCs w:val="0"/>
          <w:i/>
          <w:iCs/>
          <w:sz w:val="22"/>
          <w:szCs w:val="30"/>
          <w:rtl/>
          <w:lang w:bidi="ar-JO"/>
        </w:rPr>
        <w:t xml:space="preserve">أدوار وصعوبات معلمي الموهوبين المرتبطة بتخطيط وتنفيذ وتقويم المنهج </w:t>
      </w:r>
      <w:proofErr w:type="spellStart"/>
      <w:r w:rsidRPr="00B1023B">
        <w:rPr>
          <w:rFonts w:cs="AL-Hotham"/>
          <w:b w:val="0"/>
          <w:bCs w:val="0"/>
          <w:i/>
          <w:iCs/>
          <w:sz w:val="22"/>
          <w:szCs w:val="30"/>
          <w:rtl/>
          <w:lang w:bidi="ar-JO"/>
        </w:rPr>
        <w:t>الإثرائي</w:t>
      </w:r>
      <w:proofErr w:type="spellEnd"/>
      <w:r w:rsidRPr="00B1023B">
        <w:rPr>
          <w:rFonts w:cs="AL-Hotham"/>
          <w:b w:val="0"/>
          <w:bCs w:val="0"/>
          <w:i/>
          <w:iCs/>
          <w:sz w:val="22"/>
          <w:szCs w:val="30"/>
          <w:rtl/>
          <w:lang w:bidi="ar-JO"/>
        </w:rPr>
        <w:t xml:space="preserve"> في برنامج الموهوبين المدرسي بمدارس التعليم العام.</w:t>
      </w:r>
      <w:r w:rsidRPr="00F358D8">
        <w:rPr>
          <w:rFonts w:cs="AL-Hotham"/>
          <w:b w:val="0"/>
          <w:bCs w:val="0"/>
          <w:sz w:val="22"/>
          <w:szCs w:val="30"/>
          <w:rtl/>
          <w:lang w:bidi="ar-JO"/>
        </w:rPr>
        <w:t xml:space="preserve"> رسالة ماجستير غير منشورة، جامعة </w:t>
      </w:r>
      <w:r>
        <w:rPr>
          <w:rFonts w:cs="AL-Hotham" w:hint="cs"/>
          <w:b w:val="0"/>
          <w:bCs w:val="0"/>
          <w:sz w:val="22"/>
          <w:szCs w:val="30"/>
          <w:rtl/>
          <w:lang w:bidi="ar-JO"/>
        </w:rPr>
        <w:br/>
      </w:r>
      <w:r>
        <w:rPr>
          <w:rFonts w:cs="AL-Hotham"/>
          <w:b w:val="0"/>
          <w:bCs w:val="0"/>
          <w:sz w:val="22"/>
          <w:szCs w:val="30"/>
          <w:rtl/>
          <w:lang w:bidi="ar-JO"/>
        </w:rPr>
        <w:t>أم القرى، مكة المكرمة، السعودية</w:t>
      </w:r>
      <w:r>
        <w:rPr>
          <w:rFonts w:cs="AL-Hotham" w:hint="cs"/>
          <w:b w:val="0"/>
          <w:bCs w:val="0"/>
          <w:sz w:val="22"/>
          <w:szCs w:val="30"/>
          <w:rtl/>
          <w:lang w:bidi="ar-JO"/>
        </w:rPr>
        <w:t>، 2008م.</w:t>
      </w:r>
    </w:p>
    <w:p w:rsidR="00ED5405" w:rsidRPr="00F358D8" w:rsidRDefault="00ED5405" w:rsidP="00ED5405">
      <w:pPr>
        <w:pStyle w:val="3"/>
        <w:keepNext w:val="0"/>
        <w:widowControl w:val="0"/>
        <w:shd w:val="clear" w:color="auto" w:fill="FFFFFF"/>
        <w:spacing w:line="245" w:lineRule="auto"/>
        <w:ind w:left="567" w:hanging="567"/>
        <w:jc w:val="lowKashida"/>
        <w:rPr>
          <w:rFonts w:cs="AL-Hotham"/>
          <w:b w:val="0"/>
          <w:bCs w:val="0"/>
          <w:sz w:val="22"/>
          <w:szCs w:val="30"/>
          <w:rtl/>
          <w:lang w:bidi="ar-JO"/>
        </w:rPr>
      </w:pPr>
      <w:r w:rsidRPr="00B1023B">
        <w:rPr>
          <w:rFonts w:ascii="Traditional Arabic" w:hAnsi="Traditional Arabic"/>
          <w:sz w:val="22"/>
          <w:szCs w:val="30"/>
          <w:rtl/>
        </w:rPr>
        <w:t>الحارثي، إبراهيم.</w:t>
      </w:r>
      <w:r w:rsidRPr="00F358D8">
        <w:rPr>
          <w:rFonts w:cs="AL-Hotham"/>
          <w:b w:val="0"/>
          <w:bCs w:val="0"/>
          <w:sz w:val="22"/>
          <w:szCs w:val="30"/>
          <w:rtl/>
        </w:rPr>
        <w:t xml:space="preserve"> </w:t>
      </w:r>
      <w:r w:rsidRPr="00B1023B">
        <w:rPr>
          <w:rFonts w:cs="AL-Hotham"/>
          <w:b w:val="0"/>
          <w:bCs w:val="0"/>
          <w:i/>
          <w:iCs/>
          <w:sz w:val="22"/>
          <w:szCs w:val="30"/>
          <w:rtl/>
        </w:rPr>
        <w:t>التفكير والتعلم والذاكرة في ضوء أبحاث الدماغ.</w:t>
      </w:r>
      <w:r w:rsidRPr="00F358D8">
        <w:rPr>
          <w:rFonts w:cs="AL-Hotham"/>
          <w:b w:val="0"/>
          <w:bCs w:val="0"/>
          <w:sz w:val="22"/>
          <w:szCs w:val="30"/>
          <w:rtl/>
        </w:rPr>
        <w:t xml:space="preserve"> الرياض: مكتبة </w:t>
      </w:r>
      <w:proofErr w:type="spellStart"/>
      <w:r w:rsidRPr="00F358D8">
        <w:rPr>
          <w:rFonts w:cs="AL-Hotham"/>
          <w:b w:val="0"/>
          <w:bCs w:val="0"/>
          <w:sz w:val="22"/>
          <w:szCs w:val="30"/>
          <w:rtl/>
        </w:rPr>
        <w:t>الشقري</w:t>
      </w:r>
      <w:proofErr w:type="spellEnd"/>
      <w:r>
        <w:rPr>
          <w:rFonts w:cs="AL-Hotham" w:hint="cs"/>
          <w:b w:val="0"/>
          <w:bCs w:val="0"/>
          <w:sz w:val="22"/>
          <w:szCs w:val="30"/>
          <w:rtl/>
        </w:rPr>
        <w:t>، 2001م.</w:t>
      </w:r>
    </w:p>
    <w:p w:rsidR="00ED5405" w:rsidRPr="00F358D8" w:rsidRDefault="00ED5405" w:rsidP="00D15BE0">
      <w:pPr>
        <w:pStyle w:val="3"/>
        <w:keepNext w:val="0"/>
        <w:widowControl w:val="0"/>
        <w:shd w:val="clear" w:color="auto" w:fill="FFFFFF"/>
        <w:spacing w:line="245" w:lineRule="auto"/>
        <w:ind w:left="567" w:hanging="567"/>
        <w:jc w:val="lowKashida"/>
        <w:rPr>
          <w:rFonts w:cs="AL-Hotham"/>
          <w:b w:val="0"/>
          <w:bCs w:val="0"/>
          <w:sz w:val="22"/>
          <w:szCs w:val="30"/>
          <w:lang w:bidi="ar-JO"/>
        </w:rPr>
      </w:pPr>
      <w:r w:rsidRPr="00B1023B">
        <w:rPr>
          <w:rFonts w:ascii="Traditional Arabic" w:hAnsi="Traditional Arabic"/>
          <w:sz w:val="22"/>
          <w:szCs w:val="30"/>
          <w:rtl/>
        </w:rPr>
        <w:lastRenderedPageBreak/>
        <w:t>الخطيب، جمال</w:t>
      </w:r>
      <w:r w:rsidR="00D15BE0">
        <w:rPr>
          <w:rFonts w:ascii="Traditional Arabic" w:hAnsi="Traditional Arabic" w:hint="cs"/>
          <w:sz w:val="22"/>
          <w:szCs w:val="30"/>
          <w:rtl/>
        </w:rPr>
        <w:t xml:space="preserve"> </w:t>
      </w:r>
      <w:r w:rsidRPr="00B1023B">
        <w:rPr>
          <w:rFonts w:ascii="Traditional Arabic" w:hAnsi="Traditional Arabic"/>
          <w:sz w:val="22"/>
          <w:szCs w:val="30"/>
          <w:rtl/>
        </w:rPr>
        <w:t xml:space="preserve"> والحديدي، منى.</w:t>
      </w:r>
      <w:r w:rsidRPr="00F358D8">
        <w:rPr>
          <w:rFonts w:cs="AL-Hotham"/>
          <w:b w:val="0"/>
          <w:bCs w:val="0"/>
          <w:sz w:val="22"/>
          <w:szCs w:val="30"/>
          <w:rtl/>
        </w:rPr>
        <w:t xml:space="preserve"> </w:t>
      </w:r>
      <w:r w:rsidRPr="00B1023B">
        <w:rPr>
          <w:rFonts w:cs="AL-Hotham"/>
          <w:b w:val="0"/>
          <w:bCs w:val="0"/>
          <w:i/>
          <w:iCs/>
          <w:sz w:val="22"/>
          <w:szCs w:val="30"/>
          <w:rtl/>
        </w:rPr>
        <w:t>المدخل إلى التربية الخاصة.</w:t>
      </w:r>
      <w:r w:rsidRPr="00F358D8">
        <w:rPr>
          <w:rFonts w:cs="AL-Hotham"/>
          <w:b w:val="0"/>
          <w:bCs w:val="0"/>
          <w:sz w:val="22"/>
          <w:szCs w:val="30"/>
          <w:rtl/>
        </w:rPr>
        <w:t xml:space="preserve"> </w:t>
      </w:r>
      <w:proofErr w:type="spellStart"/>
      <w:r w:rsidRPr="00F358D8">
        <w:rPr>
          <w:rFonts w:cs="AL-Hotham"/>
          <w:b w:val="0"/>
          <w:bCs w:val="0"/>
          <w:sz w:val="22"/>
          <w:szCs w:val="30"/>
          <w:rtl/>
        </w:rPr>
        <w:t>عمّان:</w:t>
      </w:r>
      <w:r>
        <w:rPr>
          <w:rFonts w:cs="AL-Hotham" w:hint="cs"/>
          <w:b w:val="0"/>
          <w:bCs w:val="0"/>
          <w:sz w:val="22"/>
          <w:szCs w:val="30"/>
          <w:rtl/>
        </w:rPr>
        <w:t>د.ن</w:t>
      </w:r>
      <w:proofErr w:type="spellEnd"/>
      <w:r>
        <w:rPr>
          <w:rFonts w:cs="AL-Hotham" w:hint="cs"/>
          <w:b w:val="0"/>
          <w:bCs w:val="0"/>
          <w:sz w:val="22"/>
          <w:szCs w:val="30"/>
          <w:rtl/>
        </w:rPr>
        <w:t>، 1997م.</w:t>
      </w:r>
    </w:p>
    <w:p w:rsidR="00ED5405" w:rsidRPr="00F358D8" w:rsidRDefault="00ED5405" w:rsidP="00ED5405">
      <w:pPr>
        <w:pStyle w:val="3"/>
        <w:keepNext w:val="0"/>
        <w:widowControl w:val="0"/>
        <w:shd w:val="clear" w:color="auto" w:fill="FFFFFF"/>
        <w:spacing w:line="245" w:lineRule="auto"/>
        <w:ind w:left="567" w:hanging="567"/>
        <w:jc w:val="lowKashida"/>
        <w:rPr>
          <w:rFonts w:cs="AL-Hotham"/>
          <w:b w:val="0"/>
          <w:bCs w:val="0"/>
          <w:sz w:val="22"/>
          <w:szCs w:val="30"/>
          <w:rtl/>
        </w:rPr>
      </w:pPr>
      <w:r w:rsidRPr="00B1023B">
        <w:rPr>
          <w:rFonts w:ascii="Traditional Arabic" w:hAnsi="Traditional Arabic"/>
          <w:sz w:val="22"/>
          <w:szCs w:val="30"/>
          <w:rtl/>
        </w:rPr>
        <w:t>رواشدة، إبراهيم.</w:t>
      </w:r>
      <w:r w:rsidRPr="00F358D8">
        <w:rPr>
          <w:rFonts w:cs="AL-Hotham"/>
          <w:b w:val="0"/>
          <w:bCs w:val="0"/>
          <w:sz w:val="22"/>
          <w:szCs w:val="30"/>
          <w:rtl/>
        </w:rPr>
        <w:t xml:space="preserve"> </w:t>
      </w:r>
      <w:r>
        <w:rPr>
          <w:rFonts w:cs="AL-Hotham" w:hint="cs"/>
          <w:b w:val="0"/>
          <w:bCs w:val="0"/>
          <w:sz w:val="22"/>
          <w:szCs w:val="30"/>
          <w:rtl/>
        </w:rPr>
        <w:t>«</w:t>
      </w:r>
      <w:r w:rsidRPr="00F358D8">
        <w:rPr>
          <w:rFonts w:cs="AL-Hotham"/>
          <w:b w:val="0"/>
          <w:bCs w:val="0"/>
          <w:sz w:val="22"/>
          <w:szCs w:val="30"/>
          <w:rtl/>
        </w:rPr>
        <w:t>الإبداع في التدريس وعلاقته ببعض المتغيرات لدى معلمي العلوم في منطقة إربد التعليمية</w:t>
      </w:r>
      <w:r>
        <w:rPr>
          <w:rFonts w:cs="AL-Hotham" w:hint="cs"/>
          <w:b w:val="0"/>
          <w:bCs w:val="0"/>
          <w:sz w:val="22"/>
          <w:szCs w:val="30"/>
          <w:rtl/>
        </w:rPr>
        <w:t>»</w:t>
      </w:r>
      <w:r w:rsidRPr="00F358D8">
        <w:rPr>
          <w:rFonts w:cs="AL-Hotham"/>
          <w:b w:val="0"/>
          <w:bCs w:val="0"/>
          <w:sz w:val="22"/>
          <w:szCs w:val="30"/>
          <w:rtl/>
        </w:rPr>
        <w:t xml:space="preserve">. </w:t>
      </w:r>
      <w:r w:rsidRPr="00B1023B">
        <w:rPr>
          <w:rFonts w:cs="AL-Hotham"/>
          <w:b w:val="0"/>
          <w:bCs w:val="0"/>
          <w:i/>
          <w:iCs/>
          <w:sz w:val="22"/>
          <w:szCs w:val="30"/>
          <w:rtl/>
        </w:rPr>
        <w:t>أبحاث اليرموك، سلسلة العلوم الإنسانية والاجتماعية،</w:t>
      </w:r>
      <w:r w:rsidRPr="00B1023B">
        <w:rPr>
          <w:rFonts w:cs="AL-Hotham" w:hint="cs"/>
          <w:b w:val="0"/>
          <w:bCs w:val="0"/>
          <w:i/>
          <w:iCs/>
          <w:sz w:val="22"/>
          <w:szCs w:val="30"/>
          <w:rtl/>
        </w:rPr>
        <w:t xml:space="preserve"> </w:t>
      </w:r>
      <w:r>
        <w:rPr>
          <w:rFonts w:cs="AL-Hotham" w:hint="cs"/>
          <w:b w:val="0"/>
          <w:bCs w:val="0"/>
          <w:sz w:val="22"/>
          <w:szCs w:val="30"/>
          <w:rtl/>
        </w:rPr>
        <w:t xml:space="preserve">(2003م)، </w:t>
      </w:r>
      <w:r>
        <w:rPr>
          <w:rFonts w:cs="AL-Hotham" w:hint="cs"/>
          <w:b w:val="0"/>
          <w:bCs w:val="0"/>
          <w:sz w:val="22"/>
          <w:szCs w:val="30"/>
          <w:rtl/>
        </w:rPr>
        <w:br/>
        <w:t>ص</w:t>
      </w:r>
      <w:r w:rsidRPr="00F358D8">
        <w:rPr>
          <w:rFonts w:cs="AL-Hotham"/>
          <w:b w:val="0"/>
          <w:bCs w:val="0"/>
          <w:sz w:val="22"/>
          <w:szCs w:val="30"/>
          <w:rtl/>
        </w:rPr>
        <w:t xml:space="preserve"> 1489</w:t>
      </w:r>
      <w:r>
        <w:rPr>
          <w:rFonts w:cs="AL-Hotham"/>
          <w:b w:val="0"/>
          <w:bCs w:val="0"/>
          <w:sz w:val="22"/>
          <w:szCs w:val="30"/>
          <w:rtl/>
        </w:rPr>
        <w:t xml:space="preserve"> – </w:t>
      </w:r>
      <w:r w:rsidRPr="00F358D8">
        <w:rPr>
          <w:rFonts w:cs="AL-Hotham"/>
          <w:b w:val="0"/>
          <w:bCs w:val="0"/>
          <w:sz w:val="22"/>
          <w:szCs w:val="30"/>
          <w:rtl/>
        </w:rPr>
        <w:t xml:space="preserve">1509. </w:t>
      </w:r>
    </w:p>
    <w:p w:rsidR="00ED5405" w:rsidRPr="00ED5405" w:rsidRDefault="00ED5405" w:rsidP="00ED5405">
      <w:pPr>
        <w:pStyle w:val="3"/>
        <w:keepNext w:val="0"/>
        <w:widowControl w:val="0"/>
        <w:shd w:val="clear" w:color="auto" w:fill="FFFFFF"/>
        <w:spacing w:line="245" w:lineRule="auto"/>
        <w:ind w:left="567" w:hanging="567"/>
        <w:jc w:val="lowKashida"/>
        <w:rPr>
          <w:rFonts w:cs="AL-Hotham"/>
          <w:b w:val="0"/>
          <w:bCs w:val="0"/>
          <w:spacing w:val="-4"/>
          <w:sz w:val="22"/>
          <w:szCs w:val="30"/>
          <w:rtl/>
        </w:rPr>
      </w:pPr>
      <w:r w:rsidRPr="00ED5405">
        <w:rPr>
          <w:rFonts w:ascii="Traditional Arabic" w:hAnsi="Traditional Arabic"/>
          <w:spacing w:val="-4"/>
          <w:sz w:val="22"/>
          <w:szCs w:val="30"/>
          <w:rtl/>
        </w:rPr>
        <w:t>سيف، خيرية.</w:t>
      </w:r>
      <w:r w:rsidRPr="00ED5405">
        <w:rPr>
          <w:rFonts w:cs="AL-Hotham"/>
          <w:b w:val="0"/>
          <w:bCs w:val="0"/>
          <w:spacing w:val="-4"/>
          <w:sz w:val="22"/>
          <w:szCs w:val="30"/>
          <w:rtl/>
        </w:rPr>
        <w:t xml:space="preserve"> </w:t>
      </w:r>
      <w:r w:rsidRPr="00ED5405">
        <w:rPr>
          <w:rFonts w:cs="AL-Hotham" w:hint="cs"/>
          <w:b w:val="0"/>
          <w:bCs w:val="0"/>
          <w:spacing w:val="-4"/>
          <w:sz w:val="22"/>
          <w:szCs w:val="30"/>
          <w:rtl/>
        </w:rPr>
        <w:t>«</w:t>
      </w:r>
      <w:r w:rsidRPr="00ED5405">
        <w:rPr>
          <w:rFonts w:cs="AL-Hotham"/>
          <w:b w:val="0"/>
          <w:bCs w:val="0"/>
          <w:spacing w:val="-4"/>
          <w:sz w:val="22"/>
          <w:szCs w:val="30"/>
          <w:rtl/>
        </w:rPr>
        <w:t xml:space="preserve">فعالية </w:t>
      </w:r>
      <w:proofErr w:type="spellStart"/>
      <w:r w:rsidRPr="00ED5405">
        <w:rPr>
          <w:rFonts w:cs="AL-Hotham" w:hint="cs"/>
          <w:b w:val="0"/>
          <w:bCs w:val="0"/>
          <w:spacing w:val="-4"/>
          <w:sz w:val="22"/>
          <w:szCs w:val="30"/>
          <w:rtl/>
        </w:rPr>
        <w:t>إستراتيجية</w:t>
      </w:r>
      <w:proofErr w:type="spellEnd"/>
      <w:r w:rsidRPr="00ED5405">
        <w:rPr>
          <w:rFonts w:cs="AL-Hotham"/>
          <w:b w:val="0"/>
          <w:bCs w:val="0"/>
          <w:spacing w:val="-4"/>
          <w:sz w:val="22"/>
          <w:szCs w:val="30"/>
          <w:rtl/>
        </w:rPr>
        <w:t xml:space="preserve"> قائمة على التعليم البنائي في تنمية تحصيل طلاب المرحلة المتوسطة في الهندسة</w:t>
      </w:r>
      <w:r w:rsidRPr="00ED5405">
        <w:rPr>
          <w:rFonts w:cs="AL-Hotham" w:hint="cs"/>
          <w:b w:val="0"/>
          <w:bCs w:val="0"/>
          <w:spacing w:val="-4"/>
          <w:sz w:val="22"/>
          <w:szCs w:val="30"/>
          <w:rtl/>
        </w:rPr>
        <w:t>»</w:t>
      </w:r>
      <w:r w:rsidRPr="00ED5405">
        <w:rPr>
          <w:rFonts w:cs="AL-Hotham"/>
          <w:b w:val="0"/>
          <w:bCs w:val="0"/>
          <w:spacing w:val="-4"/>
          <w:sz w:val="22"/>
          <w:szCs w:val="30"/>
          <w:rtl/>
        </w:rPr>
        <w:t>.</w:t>
      </w:r>
      <w:r w:rsidRPr="00ED5405">
        <w:rPr>
          <w:rFonts w:cs="AL-Hotham"/>
          <w:spacing w:val="-4"/>
          <w:sz w:val="22"/>
          <w:szCs w:val="30"/>
          <w:rtl/>
        </w:rPr>
        <w:t xml:space="preserve"> </w:t>
      </w:r>
      <w:r w:rsidRPr="00ED5405">
        <w:rPr>
          <w:rFonts w:cs="AL-Hotham"/>
          <w:b w:val="0"/>
          <w:bCs w:val="0"/>
          <w:i/>
          <w:iCs/>
          <w:spacing w:val="-4"/>
          <w:sz w:val="22"/>
          <w:szCs w:val="30"/>
          <w:rtl/>
        </w:rPr>
        <w:t>مجلة العلوم التربوية والنفسية،</w:t>
      </w:r>
      <w:r w:rsidRPr="00ED5405">
        <w:rPr>
          <w:rFonts w:cs="AL-Hotham"/>
          <w:spacing w:val="-4"/>
          <w:sz w:val="22"/>
          <w:szCs w:val="30"/>
          <w:rtl/>
        </w:rPr>
        <w:t xml:space="preserve"> </w:t>
      </w:r>
      <w:r w:rsidRPr="00ED5405">
        <w:rPr>
          <w:rFonts w:cs="AL-Hotham" w:hint="cs"/>
          <w:b w:val="0"/>
          <w:bCs w:val="0"/>
          <w:spacing w:val="-4"/>
          <w:sz w:val="22"/>
          <w:szCs w:val="30"/>
          <w:rtl/>
        </w:rPr>
        <w:t xml:space="preserve">المجلد </w:t>
      </w:r>
      <w:r w:rsidRPr="00ED5405">
        <w:rPr>
          <w:rFonts w:cs="AL-Hotham"/>
          <w:b w:val="0"/>
          <w:bCs w:val="0"/>
          <w:spacing w:val="-4"/>
          <w:sz w:val="22"/>
          <w:szCs w:val="30"/>
          <w:rtl/>
        </w:rPr>
        <w:t>5</w:t>
      </w:r>
      <w:r w:rsidRPr="00ED5405">
        <w:rPr>
          <w:rFonts w:cs="AL-Hotham" w:hint="cs"/>
          <w:b w:val="0"/>
          <w:bCs w:val="0"/>
          <w:spacing w:val="-4"/>
          <w:sz w:val="22"/>
          <w:szCs w:val="30"/>
          <w:rtl/>
        </w:rPr>
        <w:t xml:space="preserve">، العدد </w:t>
      </w:r>
      <w:r w:rsidRPr="00ED5405">
        <w:rPr>
          <w:rFonts w:cs="AL-Hotham"/>
          <w:b w:val="0"/>
          <w:bCs w:val="0"/>
          <w:spacing w:val="-4"/>
          <w:sz w:val="22"/>
          <w:szCs w:val="30"/>
          <w:rtl/>
        </w:rPr>
        <w:t>(4)،</w:t>
      </w:r>
      <w:r w:rsidRPr="00ED5405">
        <w:rPr>
          <w:rFonts w:cs="AL-Hotham" w:hint="cs"/>
          <w:b w:val="0"/>
          <w:bCs w:val="0"/>
          <w:spacing w:val="-4"/>
          <w:sz w:val="22"/>
          <w:szCs w:val="30"/>
          <w:rtl/>
        </w:rPr>
        <w:t xml:space="preserve"> (2004م)، ص</w:t>
      </w:r>
      <w:r w:rsidRPr="00ED5405">
        <w:rPr>
          <w:rFonts w:cs="AL-Hotham"/>
          <w:b w:val="0"/>
          <w:bCs w:val="0"/>
          <w:spacing w:val="-4"/>
          <w:sz w:val="22"/>
          <w:szCs w:val="30"/>
          <w:rtl/>
        </w:rPr>
        <w:t xml:space="preserve"> 125 – 148.</w:t>
      </w:r>
    </w:p>
    <w:p w:rsidR="00ED5405" w:rsidRPr="00F358D8" w:rsidRDefault="00ED5405" w:rsidP="00ED5405">
      <w:pPr>
        <w:pStyle w:val="3"/>
        <w:keepNext w:val="0"/>
        <w:widowControl w:val="0"/>
        <w:shd w:val="clear" w:color="auto" w:fill="FFFFFF"/>
        <w:spacing w:line="245" w:lineRule="auto"/>
        <w:ind w:left="567" w:hanging="567"/>
        <w:jc w:val="lowKashida"/>
        <w:rPr>
          <w:rFonts w:cs="AL-Hotham"/>
          <w:b w:val="0"/>
          <w:bCs w:val="0"/>
          <w:sz w:val="22"/>
          <w:szCs w:val="30"/>
          <w:rtl/>
        </w:rPr>
      </w:pPr>
      <w:r w:rsidRPr="00B1023B">
        <w:rPr>
          <w:rFonts w:ascii="Traditional Arabic" w:hAnsi="Traditional Arabic"/>
          <w:sz w:val="22"/>
          <w:szCs w:val="30"/>
          <w:rtl/>
        </w:rPr>
        <w:t>القذافي، رمضان.</w:t>
      </w:r>
      <w:r w:rsidRPr="00F358D8">
        <w:rPr>
          <w:rFonts w:cs="AL-Hotham"/>
          <w:b w:val="0"/>
          <w:bCs w:val="0"/>
          <w:sz w:val="22"/>
          <w:szCs w:val="30"/>
          <w:rtl/>
        </w:rPr>
        <w:t xml:space="preserve"> </w:t>
      </w:r>
      <w:r w:rsidRPr="00B1023B">
        <w:rPr>
          <w:rFonts w:cs="AL-Hotham"/>
          <w:b w:val="0"/>
          <w:bCs w:val="0"/>
          <w:i/>
          <w:iCs/>
          <w:sz w:val="22"/>
          <w:szCs w:val="30"/>
          <w:rtl/>
        </w:rPr>
        <w:t>رعاية الموهوبين والمبدعين.</w:t>
      </w:r>
      <w:r>
        <w:rPr>
          <w:rFonts w:cs="AL-Hotham"/>
          <w:b w:val="0"/>
          <w:bCs w:val="0"/>
          <w:sz w:val="22"/>
          <w:szCs w:val="30"/>
          <w:rtl/>
        </w:rPr>
        <w:t xml:space="preserve"> الإسكندرية: المكتبة الجامعية</w:t>
      </w:r>
      <w:r>
        <w:rPr>
          <w:rFonts w:cs="AL-Hotham" w:hint="cs"/>
          <w:b w:val="0"/>
          <w:bCs w:val="0"/>
          <w:sz w:val="22"/>
          <w:szCs w:val="30"/>
          <w:rtl/>
        </w:rPr>
        <w:t>، 2000م.</w:t>
      </w:r>
    </w:p>
    <w:p w:rsidR="00ED5405" w:rsidRPr="00F358D8" w:rsidRDefault="00ED5405" w:rsidP="00DE556C">
      <w:pPr>
        <w:pStyle w:val="3"/>
        <w:keepNext w:val="0"/>
        <w:widowControl w:val="0"/>
        <w:spacing w:line="245" w:lineRule="auto"/>
        <w:ind w:left="567" w:hanging="567"/>
        <w:jc w:val="lowKashida"/>
        <w:rPr>
          <w:rFonts w:cs="AL-Hotham"/>
          <w:b w:val="0"/>
          <w:bCs w:val="0"/>
          <w:sz w:val="22"/>
          <w:szCs w:val="30"/>
          <w:rtl/>
          <w:lang w:bidi="ar-JO"/>
        </w:rPr>
      </w:pPr>
      <w:r w:rsidRPr="00B1023B">
        <w:rPr>
          <w:rFonts w:ascii="Traditional Arabic" w:hAnsi="Traditional Arabic"/>
          <w:sz w:val="22"/>
          <w:szCs w:val="30"/>
          <w:rtl/>
          <w:lang w:bidi="ar-JO"/>
        </w:rPr>
        <w:t>قنديل، محمد وبدوي، رمضان.</w:t>
      </w:r>
      <w:r w:rsidRPr="00F358D8">
        <w:rPr>
          <w:rFonts w:cs="AL-Hotham"/>
          <w:b w:val="0"/>
          <w:bCs w:val="0"/>
          <w:sz w:val="22"/>
          <w:szCs w:val="30"/>
          <w:rtl/>
          <w:lang w:bidi="ar-JO"/>
        </w:rPr>
        <w:t xml:space="preserve"> </w:t>
      </w:r>
      <w:r w:rsidRPr="00B1023B">
        <w:rPr>
          <w:rFonts w:cs="AL-Hotham"/>
          <w:b w:val="0"/>
          <w:bCs w:val="0"/>
          <w:i/>
          <w:iCs/>
          <w:sz w:val="22"/>
          <w:szCs w:val="30"/>
          <w:rtl/>
          <w:lang w:bidi="ar-JO"/>
        </w:rPr>
        <w:t>أساسيات المنهج في الطفولة المبكرة.</w:t>
      </w:r>
      <w:r w:rsidRPr="00F358D8">
        <w:rPr>
          <w:rFonts w:cs="AL-Hotham"/>
          <w:b w:val="0"/>
          <w:bCs w:val="0"/>
          <w:sz w:val="22"/>
          <w:szCs w:val="30"/>
          <w:rtl/>
          <w:lang w:bidi="ar-JO"/>
        </w:rPr>
        <w:t xml:space="preserve"> عمّان: دار المسيرة للنشر والتوزيع</w:t>
      </w:r>
      <w:r>
        <w:rPr>
          <w:rFonts w:cs="AL-Hotham" w:hint="cs"/>
          <w:b w:val="0"/>
          <w:bCs w:val="0"/>
          <w:sz w:val="22"/>
          <w:szCs w:val="30"/>
          <w:rtl/>
          <w:lang w:bidi="ar-JO"/>
        </w:rPr>
        <w:t>، 2003م.</w:t>
      </w:r>
      <w:r w:rsidRPr="00F358D8">
        <w:rPr>
          <w:rFonts w:cs="AL-Hotham"/>
          <w:b w:val="0"/>
          <w:bCs w:val="0"/>
          <w:sz w:val="22"/>
          <w:szCs w:val="30"/>
          <w:rtl/>
        </w:rPr>
        <w:t xml:space="preserve"> </w:t>
      </w:r>
    </w:p>
    <w:p w:rsidR="00ED5405" w:rsidRPr="00F358D8" w:rsidRDefault="00ED5405" w:rsidP="00ED5405">
      <w:pPr>
        <w:pStyle w:val="3"/>
        <w:keepNext w:val="0"/>
        <w:widowControl w:val="0"/>
        <w:spacing w:line="245" w:lineRule="auto"/>
        <w:ind w:left="567" w:hanging="567"/>
        <w:jc w:val="lowKashida"/>
        <w:rPr>
          <w:rFonts w:cs="AL-Hotham"/>
          <w:b w:val="0"/>
          <w:bCs w:val="0"/>
          <w:sz w:val="22"/>
          <w:szCs w:val="30"/>
          <w:rtl/>
          <w:lang w:bidi="ar-JO"/>
        </w:rPr>
      </w:pPr>
      <w:proofErr w:type="spellStart"/>
      <w:r w:rsidRPr="00B1023B">
        <w:rPr>
          <w:rFonts w:ascii="Traditional Arabic" w:hAnsi="Traditional Arabic"/>
          <w:sz w:val="22"/>
          <w:szCs w:val="30"/>
          <w:rtl/>
          <w:lang w:bidi="ar-JO"/>
        </w:rPr>
        <w:t>لانغريهر</w:t>
      </w:r>
      <w:proofErr w:type="spellEnd"/>
      <w:r w:rsidRPr="00B1023B">
        <w:rPr>
          <w:rFonts w:ascii="Traditional Arabic" w:hAnsi="Traditional Arabic"/>
          <w:sz w:val="22"/>
          <w:szCs w:val="30"/>
          <w:rtl/>
          <w:lang w:bidi="ar-JO"/>
        </w:rPr>
        <w:t>، جون.</w:t>
      </w:r>
      <w:r w:rsidRPr="00F358D8">
        <w:rPr>
          <w:rFonts w:cs="AL-Hotham"/>
          <w:b w:val="0"/>
          <w:bCs w:val="0"/>
          <w:sz w:val="22"/>
          <w:szCs w:val="30"/>
          <w:rtl/>
          <w:lang w:bidi="ar-JO"/>
        </w:rPr>
        <w:t xml:space="preserve"> </w:t>
      </w:r>
      <w:r w:rsidRPr="00B1023B">
        <w:rPr>
          <w:rFonts w:cs="AL-Hotham"/>
          <w:b w:val="0"/>
          <w:bCs w:val="0"/>
          <w:i/>
          <w:iCs/>
          <w:sz w:val="22"/>
          <w:szCs w:val="30"/>
          <w:rtl/>
          <w:lang w:bidi="ar-JO"/>
        </w:rPr>
        <w:t>تعليم مهارات التفكير.</w:t>
      </w:r>
      <w:r>
        <w:rPr>
          <w:rFonts w:cs="AL-Hotham"/>
          <w:b w:val="0"/>
          <w:bCs w:val="0"/>
          <w:sz w:val="22"/>
          <w:szCs w:val="30"/>
          <w:rtl/>
          <w:lang w:bidi="ar-JO"/>
        </w:rPr>
        <w:t xml:space="preserve"> </w:t>
      </w:r>
      <w:r w:rsidRPr="00F358D8">
        <w:rPr>
          <w:rFonts w:cs="AL-Hotham"/>
          <w:b w:val="0"/>
          <w:bCs w:val="0"/>
          <w:sz w:val="22"/>
          <w:szCs w:val="30"/>
          <w:rtl/>
          <w:lang w:bidi="ar-JO"/>
        </w:rPr>
        <w:t>ترجمة</w:t>
      </w:r>
      <w:r>
        <w:rPr>
          <w:rFonts w:cs="AL-Hotham" w:hint="cs"/>
          <w:b w:val="0"/>
          <w:bCs w:val="0"/>
          <w:sz w:val="22"/>
          <w:szCs w:val="30"/>
          <w:rtl/>
          <w:lang w:bidi="ar-JO"/>
        </w:rPr>
        <w:t>:</w:t>
      </w:r>
      <w:r>
        <w:rPr>
          <w:rFonts w:cs="AL-Hotham"/>
          <w:b w:val="0"/>
          <w:bCs w:val="0"/>
          <w:sz w:val="22"/>
          <w:szCs w:val="30"/>
          <w:rtl/>
          <w:lang w:bidi="ar-JO"/>
        </w:rPr>
        <w:t xml:space="preserve"> منير الحوراني</w:t>
      </w:r>
      <w:r w:rsidRPr="00F358D8">
        <w:rPr>
          <w:rFonts w:cs="AL-Hotham"/>
          <w:b w:val="0"/>
          <w:bCs w:val="0"/>
          <w:sz w:val="22"/>
          <w:szCs w:val="30"/>
          <w:rtl/>
          <w:lang w:bidi="ar-JO"/>
        </w:rPr>
        <w:t>. العين: دار الكتاب</w:t>
      </w:r>
      <w:r>
        <w:rPr>
          <w:rFonts w:cs="AL-Hotham" w:hint="cs"/>
          <w:b w:val="0"/>
          <w:bCs w:val="0"/>
          <w:sz w:val="22"/>
          <w:szCs w:val="30"/>
          <w:rtl/>
          <w:lang w:bidi="ar-JO"/>
        </w:rPr>
        <w:t>، 2003م.</w:t>
      </w:r>
    </w:p>
    <w:p w:rsidR="00ED5405" w:rsidRDefault="00ED5405" w:rsidP="00ED5405">
      <w:pPr>
        <w:pStyle w:val="3"/>
        <w:keepNext w:val="0"/>
        <w:widowControl w:val="0"/>
        <w:spacing w:line="245" w:lineRule="auto"/>
        <w:ind w:left="567" w:hanging="567"/>
        <w:jc w:val="lowKashida"/>
        <w:rPr>
          <w:rFonts w:cs="AL-Hotham"/>
          <w:b w:val="0"/>
          <w:bCs w:val="0"/>
          <w:sz w:val="22"/>
          <w:szCs w:val="30"/>
          <w:rtl/>
        </w:rPr>
      </w:pPr>
      <w:r w:rsidRPr="00B1023B">
        <w:rPr>
          <w:rFonts w:ascii="Traditional Arabic" w:hAnsi="Traditional Arabic"/>
          <w:sz w:val="22"/>
          <w:szCs w:val="30"/>
          <w:rtl/>
        </w:rPr>
        <w:t>نصر، حمدان.</w:t>
      </w:r>
      <w:r w:rsidRPr="00F358D8">
        <w:rPr>
          <w:rFonts w:cs="AL-Hotham"/>
          <w:b w:val="0"/>
          <w:bCs w:val="0"/>
          <w:sz w:val="22"/>
          <w:szCs w:val="30"/>
          <w:rtl/>
        </w:rPr>
        <w:t xml:space="preserve"> </w:t>
      </w:r>
      <w:r>
        <w:rPr>
          <w:rFonts w:cs="AL-Hotham" w:hint="cs"/>
          <w:b w:val="0"/>
          <w:bCs w:val="0"/>
          <w:sz w:val="22"/>
          <w:szCs w:val="30"/>
          <w:rtl/>
        </w:rPr>
        <w:t>«</w:t>
      </w:r>
      <w:r w:rsidRPr="00F358D8">
        <w:rPr>
          <w:rFonts w:cs="AL-Hotham"/>
          <w:b w:val="0"/>
          <w:bCs w:val="0"/>
          <w:sz w:val="22"/>
          <w:szCs w:val="30"/>
          <w:rtl/>
        </w:rPr>
        <w:t>أثر النشاطات المصاحبة للاستماع والتحصيل السابق في اللغة العربية في تنمية القدرة على التخيل لدى عينة من طلاب الصف السادس الأساسي</w:t>
      </w:r>
      <w:r>
        <w:rPr>
          <w:rFonts w:cs="AL-Hotham" w:hint="cs"/>
          <w:b w:val="0"/>
          <w:bCs w:val="0"/>
          <w:sz w:val="22"/>
          <w:szCs w:val="30"/>
          <w:rtl/>
        </w:rPr>
        <w:t>»</w:t>
      </w:r>
      <w:r w:rsidRPr="00F358D8">
        <w:rPr>
          <w:rFonts w:cs="AL-Hotham"/>
          <w:b w:val="0"/>
          <w:bCs w:val="0"/>
          <w:sz w:val="22"/>
          <w:szCs w:val="30"/>
          <w:rtl/>
        </w:rPr>
        <w:t xml:space="preserve">. </w:t>
      </w:r>
      <w:r w:rsidRPr="00B1023B">
        <w:rPr>
          <w:rFonts w:cs="AL-Hotham"/>
          <w:b w:val="0"/>
          <w:bCs w:val="0"/>
          <w:i/>
          <w:iCs/>
          <w:sz w:val="22"/>
          <w:szCs w:val="30"/>
          <w:rtl/>
        </w:rPr>
        <w:t>المجلة الأردنية في العلوم التربوية،</w:t>
      </w:r>
      <w:r w:rsidRPr="00F358D8">
        <w:rPr>
          <w:rFonts w:cs="AL-Hotham"/>
          <w:sz w:val="22"/>
          <w:szCs w:val="30"/>
          <w:rtl/>
        </w:rPr>
        <w:t xml:space="preserve"> </w:t>
      </w:r>
      <w:r>
        <w:rPr>
          <w:rFonts w:cs="AL-Hotham" w:hint="cs"/>
          <w:b w:val="0"/>
          <w:bCs w:val="0"/>
          <w:sz w:val="22"/>
          <w:szCs w:val="30"/>
          <w:rtl/>
        </w:rPr>
        <w:t xml:space="preserve">المجلد </w:t>
      </w:r>
      <w:r w:rsidRPr="00B1023B">
        <w:rPr>
          <w:rFonts w:cs="AL-Hotham"/>
          <w:b w:val="0"/>
          <w:bCs w:val="0"/>
          <w:sz w:val="22"/>
          <w:szCs w:val="30"/>
          <w:rtl/>
        </w:rPr>
        <w:t>5</w:t>
      </w:r>
      <w:r>
        <w:rPr>
          <w:rFonts w:cs="AL-Hotham" w:hint="cs"/>
          <w:b w:val="0"/>
          <w:bCs w:val="0"/>
          <w:sz w:val="22"/>
          <w:szCs w:val="30"/>
          <w:rtl/>
        </w:rPr>
        <w:t xml:space="preserve">، العدد </w:t>
      </w:r>
      <w:r w:rsidRPr="00F358D8">
        <w:rPr>
          <w:rFonts w:cs="AL-Hotham"/>
          <w:b w:val="0"/>
          <w:bCs w:val="0"/>
          <w:sz w:val="22"/>
          <w:szCs w:val="30"/>
          <w:rtl/>
        </w:rPr>
        <w:t>(4),</w:t>
      </w:r>
      <w:r>
        <w:rPr>
          <w:rFonts w:cs="AL-Hotham" w:hint="cs"/>
          <w:b w:val="0"/>
          <w:bCs w:val="0"/>
          <w:sz w:val="22"/>
          <w:szCs w:val="30"/>
          <w:rtl/>
        </w:rPr>
        <w:t xml:space="preserve"> (2009م)، ص</w:t>
      </w:r>
      <w:r w:rsidRPr="00F358D8">
        <w:rPr>
          <w:rFonts w:cs="AL-Hotham"/>
          <w:b w:val="0"/>
          <w:bCs w:val="0"/>
          <w:sz w:val="22"/>
          <w:szCs w:val="30"/>
          <w:rtl/>
        </w:rPr>
        <w:t xml:space="preserve"> 385</w:t>
      </w:r>
      <w:r>
        <w:rPr>
          <w:rFonts w:cs="AL-Hotham"/>
          <w:b w:val="0"/>
          <w:bCs w:val="0"/>
          <w:sz w:val="22"/>
          <w:szCs w:val="30"/>
          <w:rtl/>
        </w:rPr>
        <w:t xml:space="preserve"> – </w:t>
      </w:r>
      <w:r w:rsidRPr="00F358D8">
        <w:rPr>
          <w:rFonts w:cs="AL-Hotham"/>
          <w:b w:val="0"/>
          <w:bCs w:val="0"/>
          <w:sz w:val="22"/>
          <w:szCs w:val="30"/>
          <w:rtl/>
        </w:rPr>
        <w:t>398.</w:t>
      </w:r>
    </w:p>
    <w:p w:rsidR="00DE556C" w:rsidRPr="00DE556C" w:rsidRDefault="00DE556C" w:rsidP="00DE556C">
      <w:pPr>
        <w:rPr>
          <w:rtl/>
        </w:rPr>
      </w:pPr>
    </w:p>
    <w:p w:rsidR="00ED5405" w:rsidRPr="00F358D8" w:rsidRDefault="00ED5405" w:rsidP="00ED5405">
      <w:pPr>
        <w:pStyle w:val="3"/>
        <w:keepNext w:val="0"/>
        <w:widowControl w:val="0"/>
        <w:spacing w:line="245" w:lineRule="auto"/>
        <w:ind w:left="567" w:hanging="567"/>
        <w:jc w:val="lowKashida"/>
        <w:rPr>
          <w:rFonts w:cs="AL-Hotham"/>
          <w:b w:val="0"/>
          <w:bCs w:val="0"/>
          <w:sz w:val="22"/>
          <w:szCs w:val="30"/>
          <w:rtl/>
          <w:lang w:bidi="ar-JO"/>
        </w:rPr>
      </w:pPr>
      <w:r w:rsidRPr="00B1023B">
        <w:rPr>
          <w:rFonts w:ascii="Traditional Arabic" w:hAnsi="Traditional Arabic"/>
          <w:sz w:val="22"/>
          <w:szCs w:val="30"/>
          <w:rtl/>
        </w:rPr>
        <w:lastRenderedPageBreak/>
        <w:t>هيجان، عبدالرحمن.</w:t>
      </w:r>
      <w:r w:rsidRPr="00F358D8">
        <w:rPr>
          <w:rFonts w:cs="AL-Hotham"/>
          <w:b w:val="0"/>
          <w:bCs w:val="0"/>
          <w:sz w:val="22"/>
          <w:szCs w:val="30"/>
          <w:rtl/>
        </w:rPr>
        <w:t xml:space="preserve"> </w:t>
      </w:r>
      <w:r w:rsidRPr="00B1023B">
        <w:rPr>
          <w:rFonts w:cs="AL-Hotham"/>
          <w:b w:val="0"/>
          <w:bCs w:val="0"/>
          <w:i/>
          <w:iCs/>
          <w:sz w:val="22"/>
          <w:szCs w:val="30"/>
          <w:rtl/>
        </w:rPr>
        <w:t xml:space="preserve">المدخل الإبداعي لحل المشكلات. </w:t>
      </w:r>
      <w:r w:rsidRPr="00F358D8">
        <w:rPr>
          <w:rFonts w:cs="AL-Hotham"/>
          <w:b w:val="0"/>
          <w:bCs w:val="0"/>
          <w:sz w:val="22"/>
          <w:szCs w:val="30"/>
          <w:rtl/>
        </w:rPr>
        <w:t>الرياض: مركز الدراسات والبحوث</w:t>
      </w:r>
      <w:r>
        <w:rPr>
          <w:rFonts w:cs="AL-Hotham" w:hint="cs"/>
          <w:b w:val="0"/>
          <w:bCs w:val="0"/>
          <w:sz w:val="22"/>
          <w:szCs w:val="30"/>
          <w:rtl/>
        </w:rPr>
        <w:t>، 1999م.</w:t>
      </w:r>
    </w:p>
    <w:p w:rsidR="00ED5405" w:rsidRPr="00F358D8" w:rsidRDefault="00ED5405" w:rsidP="00ED5405">
      <w:pPr>
        <w:widowControl w:val="0"/>
        <w:spacing w:line="245" w:lineRule="auto"/>
        <w:ind w:firstLine="567"/>
        <w:jc w:val="lowKashida"/>
        <w:rPr>
          <w:rFonts w:cs="AL-Hotham"/>
          <w:b/>
          <w:bCs/>
          <w:sz w:val="22"/>
          <w:szCs w:val="30"/>
          <w:rtl/>
        </w:rPr>
      </w:pPr>
    </w:p>
    <w:p w:rsidR="00ED5405" w:rsidRPr="001F27ED" w:rsidRDefault="00ED5405" w:rsidP="00ED5405">
      <w:pPr>
        <w:pStyle w:val="3"/>
        <w:keepNext w:val="0"/>
        <w:widowControl w:val="0"/>
        <w:shd w:val="clear" w:color="auto" w:fill="FFFFFF"/>
        <w:spacing w:line="245" w:lineRule="auto"/>
        <w:jc w:val="lowKashida"/>
        <w:rPr>
          <w:rFonts w:ascii="Traditional Arabic" w:hAnsi="Traditional Arabic"/>
          <w:sz w:val="22"/>
          <w:szCs w:val="30"/>
          <w:rtl/>
        </w:rPr>
      </w:pPr>
      <w:r>
        <w:rPr>
          <w:rFonts w:ascii="Traditional Arabic" w:hAnsi="Traditional Arabic" w:hint="cs"/>
          <w:sz w:val="22"/>
          <w:szCs w:val="30"/>
          <w:rtl/>
        </w:rPr>
        <w:t>ثانياً</w:t>
      </w:r>
      <w:r w:rsidRPr="001F27ED">
        <w:rPr>
          <w:rFonts w:ascii="Traditional Arabic" w:hAnsi="Traditional Arabic"/>
          <w:sz w:val="22"/>
          <w:szCs w:val="30"/>
          <w:rtl/>
        </w:rPr>
        <w:t>:</w:t>
      </w:r>
      <w:r>
        <w:rPr>
          <w:rFonts w:ascii="Traditional Arabic" w:hAnsi="Traditional Arabic"/>
          <w:sz w:val="22"/>
          <w:szCs w:val="30"/>
          <w:rtl/>
        </w:rPr>
        <w:t xml:space="preserve"> المراجع ال</w:t>
      </w:r>
      <w:r>
        <w:rPr>
          <w:rFonts w:ascii="Traditional Arabic" w:hAnsi="Traditional Arabic" w:hint="cs"/>
          <w:sz w:val="22"/>
          <w:szCs w:val="30"/>
          <w:rtl/>
        </w:rPr>
        <w:t>أجنبية</w:t>
      </w:r>
      <w:r w:rsidRPr="001F27ED">
        <w:rPr>
          <w:rFonts w:ascii="Traditional Arabic" w:hAnsi="Traditional Arabic"/>
          <w:sz w:val="22"/>
          <w:szCs w:val="30"/>
          <w:rtl/>
        </w:rPr>
        <w:t>:</w:t>
      </w:r>
    </w:p>
    <w:p w:rsidR="00ED5405" w:rsidRPr="00F358D8" w:rsidRDefault="00ED5405" w:rsidP="00DE556C">
      <w:pPr>
        <w:widowControl w:val="0"/>
        <w:bidi w:val="0"/>
        <w:spacing w:line="245" w:lineRule="auto"/>
        <w:ind w:left="567" w:hanging="567"/>
        <w:rPr>
          <w:rFonts w:cs="AL-Hotham"/>
          <w:sz w:val="22"/>
          <w:szCs w:val="30"/>
        </w:rPr>
      </w:pPr>
      <w:r w:rsidRPr="00B1023B">
        <w:rPr>
          <w:rFonts w:cs="AL-Hotham"/>
          <w:b/>
          <w:bCs/>
          <w:sz w:val="22"/>
          <w:szCs w:val="30"/>
        </w:rPr>
        <w:t xml:space="preserve">Al – </w:t>
      </w:r>
      <w:proofErr w:type="spellStart"/>
      <w:r w:rsidRPr="00B1023B">
        <w:rPr>
          <w:rFonts w:cs="AL-Hotham"/>
          <w:b/>
          <w:bCs/>
          <w:sz w:val="22"/>
          <w:szCs w:val="30"/>
        </w:rPr>
        <w:t>Barakat</w:t>
      </w:r>
      <w:proofErr w:type="spellEnd"/>
      <w:r w:rsidRPr="00B1023B">
        <w:rPr>
          <w:rFonts w:cs="AL-Hotham"/>
          <w:b/>
          <w:bCs/>
          <w:sz w:val="22"/>
          <w:szCs w:val="30"/>
        </w:rPr>
        <w:t xml:space="preserve">, A. &amp; Al – </w:t>
      </w:r>
      <w:proofErr w:type="spellStart"/>
      <w:r w:rsidRPr="00B1023B">
        <w:rPr>
          <w:rFonts w:cs="AL-Hotham"/>
          <w:b/>
          <w:bCs/>
          <w:sz w:val="22"/>
          <w:szCs w:val="30"/>
        </w:rPr>
        <w:t>Karasneh</w:t>
      </w:r>
      <w:proofErr w:type="spellEnd"/>
      <w:r w:rsidRPr="00B1023B">
        <w:rPr>
          <w:rFonts w:cs="AL-Hotham"/>
          <w:b/>
          <w:bCs/>
          <w:sz w:val="22"/>
          <w:szCs w:val="30"/>
        </w:rPr>
        <w:t>, S.</w:t>
      </w:r>
      <w:r w:rsidRPr="00F358D8">
        <w:rPr>
          <w:rFonts w:cs="AL-Hotham"/>
          <w:sz w:val="22"/>
          <w:szCs w:val="30"/>
        </w:rPr>
        <w:t xml:space="preserve"> </w:t>
      </w:r>
      <w:r>
        <w:rPr>
          <w:rFonts w:cs="AL-Hotham"/>
          <w:sz w:val="22"/>
          <w:szCs w:val="30"/>
        </w:rPr>
        <w:t>«</w:t>
      </w:r>
      <w:r w:rsidRPr="00F358D8">
        <w:rPr>
          <w:rFonts w:cs="AL-Hotham"/>
          <w:sz w:val="22"/>
          <w:szCs w:val="30"/>
        </w:rPr>
        <w:t>The contribution of school textbooks in the early grades of education in preparing young children to become effective citizens: teachers’ perspective</w:t>
      </w:r>
      <w:r>
        <w:rPr>
          <w:rFonts w:cs="AL-Hotham"/>
          <w:sz w:val="22"/>
          <w:szCs w:val="30"/>
        </w:rPr>
        <w:t>»</w:t>
      </w:r>
      <w:r w:rsidRPr="00B1023B">
        <w:rPr>
          <w:rFonts w:cs="AL-Hotham"/>
          <w:i/>
          <w:iCs/>
          <w:sz w:val="22"/>
          <w:szCs w:val="30"/>
        </w:rPr>
        <w:t>. Journal of Early Childhood Research</w:t>
      </w:r>
      <w:r w:rsidRPr="00F358D8">
        <w:rPr>
          <w:rFonts w:cs="AL-Hotham"/>
          <w:sz w:val="22"/>
          <w:szCs w:val="30"/>
        </w:rPr>
        <w:t xml:space="preserve">, 3(2), </w:t>
      </w:r>
      <w:r w:rsidR="00DE556C" w:rsidRPr="00F358D8">
        <w:rPr>
          <w:rFonts w:cs="AL-Hotham"/>
          <w:sz w:val="22"/>
          <w:szCs w:val="30"/>
        </w:rPr>
        <w:t xml:space="preserve">(2005). </w:t>
      </w:r>
      <w:r w:rsidRPr="00F358D8">
        <w:rPr>
          <w:rFonts w:cs="AL-Hotham"/>
          <w:sz w:val="22"/>
          <w:szCs w:val="30"/>
        </w:rPr>
        <w:t>169</w:t>
      </w:r>
      <w:r>
        <w:rPr>
          <w:rFonts w:cs="AL-Hotham"/>
          <w:sz w:val="22"/>
          <w:szCs w:val="30"/>
        </w:rPr>
        <w:t xml:space="preserve"> – </w:t>
      </w:r>
      <w:r w:rsidRPr="00F358D8">
        <w:rPr>
          <w:rFonts w:cs="AL-Hotham"/>
          <w:sz w:val="22"/>
          <w:szCs w:val="30"/>
        </w:rPr>
        <w:t>192.</w:t>
      </w:r>
      <w:r>
        <w:rPr>
          <w:rFonts w:cs="AL-Hotham"/>
          <w:sz w:val="22"/>
          <w:szCs w:val="30"/>
        </w:rPr>
        <w:t xml:space="preserve"> </w:t>
      </w:r>
      <w:r w:rsidRPr="00F358D8">
        <w:rPr>
          <w:rFonts w:cs="AL-Hotham"/>
          <w:sz w:val="22"/>
          <w:szCs w:val="30"/>
        </w:rPr>
        <w:t>(</w:t>
      </w:r>
      <w:smartTag w:uri="urn:schemas-microsoft-com:office:smarttags" w:element="PlaceType">
        <w:r w:rsidRPr="00F358D8">
          <w:rPr>
            <w:rFonts w:cs="AL-Hotham"/>
            <w:sz w:val="22"/>
            <w:szCs w:val="30"/>
          </w:rPr>
          <w:t>Institute</w:t>
        </w:r>
      </w:smartTag>
      <w:r w:rsidRPr="00F358D8">
        <w:rPr>
          <w:rFonts w:cs="AL-Hotham"/>
          <w:sz w:val="22"/>
          <w:szCs w:val="30"/>
        </w:rPr>
        <w:t xml:space="preserve"> of </w:t>
      </w:r>
      <w:smartTag w:uri="urn:schemas-microsoft-com:office:smarttags" w:element="PlaceName">
        <w:r w:rsidRPr="00F358D8">
          <w:rPr>
            <w:rFonts w:cs="AL-Hotham"/>
            <w:sz w:val="22"/>
            <w:szCs w:val="30"/>
          </w:rPr>
          <w:t>Education</w:t>
        </w:r>
      </w:smartTag>
      <w:r w:rsidRPr="00F358D8">
        <w:rPr>
          <w:rFonts w:cs="AL-Hotham"/>
          <w:sz w:val="22"/>
          <w:szCs w:val="30"/>
        </w:rPr>
        <w:t xml:space="preserve">, </w:t>
      </w:r>
      <w:smartTag w:uri="urn:schemas-microsoft-com:office:smarttags" w:element="City">
        <w:r w:rsidRPr="00F358D8">
          <w:rPr>
            <w:rFonts w:cs="AL-Hotham"/>
            <w:sz w:val="22"/>
            <w:szCs w:val="30"/>
          </w:rPr>
          <w:t>Coventry</w:t>
        </w:r>
      </w:smartTag>
      <w:r w:rsidRPr="00F358D8">
        <w:rPr>
          <w:rFonts w:cs="AL-Hotham"/>
          <w:sz w:val="22"/>
          <w:szCs w:val="30"/>
        </w:rPr>
        <w:t xml:space="preserve">, </w:t>
      </w:r>
      <w:smartTag w:uri="urn:schemas-microsoft-com:office:smarttags" w:element="country-region">
        <w:r w:rsidRPr="00F358D8">
          <w:rPr>
            <w:rFonts w:cs="AL-Hotham"/>
            <w:sz w:val="22"/>
            <w:szCs w:val="30"/>
          </w:rPr>
          <w:t>England</w:t>
        </w:r>
      </w:smartTag>
      <w:r w:rsidRPr="00F358D8">
        <w:rPr>
          <w:rFonts w:cs="AL-Hotham"/>
          <w:sz w:val="22"/>
          <w:szCs w:val="30"/>
        </w:rPr>
        <w:t xml:space="preserve">, </w:t>
      </w:r>
      <w:smartTag w:uri="urn:schemas-microsoft-com:office:smarttags" w:element="place">
        <w:smartTag w:uri="urn:schemas-microsoft-com:office:smarttags" w:element="country-region">
          <w:r w:rsidRPr="00F358D8">
            <w:rPr>
              <w:rFonts w:cs="AL-Hotham"/>
              <w:sz w:val="22"/>
              <w:szCs w:val="30"/>
            </w:rPr>
            <w:t>UK</w:t>
          </w:r>
        </w:smartTag>
      </w:smartTag>
      <w:r w:rsidRPr="00F358D8">
        <w:rPr>
          <w:rFonts w:cs="AL-Hotham"/>
          <w:sz w:val="22"/>
          <w:szCs w:val="30"/>
        </w:rPr>
        <w:t>).</w:t>
      </w:r>
    </w:p>
    <w:p w:rsidR="00DE556C" w:rsidRDefault="00ED5405" w:rsidP="00DE556C">
      <w:pPr>
        <w:widowControl w:val="0"/>
        <w:bidi w:val="0"/>
        <w:spacing w:line="245" w:lineRule="auto"/>
        <w:ind w:left="567" w:hanging="567"/>
        <w:rPr>
          <w:rFonts w:cs="AL-Hotham"/>
          <w:sz w:val="22"/>
          <w:szCs w:val="30"/>
        </w:rPr>
      </w:pPr>
      <w:r w:rsidRPr="00B1023B">
        <w:rPr>
          <w:rFonts w:cs="AL-Hotham"/>
          <w:b/>
          <w:bCs/>
          <w:sz w:val="22"/>
          <w:szCs w:val="30"/>
        </w:rPr>
        <w:t xml:space="preserve">Al – </w:t>
      </w:r>
      <w:proofErr w:type="spellStart"/>
      <w:r w:rsidRPr="00B1023B">
        <w:rPr>
          <w:rFonts w:cs="AL-Hotham"/>
          <w:b/>
          <w:bCs/>
          <w:sz w:val="22"/>
          <w:szCs w:val="30"/>
        </w:rPr>
        <w:t>Barakat</w:t>
      </w:r>
      <w:proofErr w:type="spellEnd"/>
      <w:r w:rsidRPr="00B1023B">
        <w:rPr>
          <w:rFonts w:cs="AL-Hotham"/>
          <w:b/>
          <w:bCs/>
          <w:sz w:val="22"/>
          <w:szCs w:val="30"/>
        </w:rPr>
        <w:t>, A.</w:t>
      </w:r>
      <w:r w:rsidRPr="00F358D8">
        <w:rPr>
          <w:rFonts w:cs="AL-Hotham"/>
          <w:sz w:val="22"/>
          <w:szCs w:val="30"/>
        </w:rPr>
        <w:t xml:space="preserve"> </w:t>
      </w:r>
      <w:r>
        <w:rPr>
          <w:rFonts w:cs="AL-Hotham"/>
          <w:sz w:val="22"/>
          <w:szCs w:val="30"/>
        </w:rPr>
        <w:t>«</w:t>
      </w:r>
      <w:r w:rsidRPr="00F358D8">
        <w:rPr>
          <w:rFonts w:cs="AL-Hotham"/>
          <w:sz w:val="22"/>
          <w:szCs w:val="30"/>
        </w:rPr>
        <w:t>The first primary grade teachers’ understanding</w:t>
      </w:r>
      <w:r>
        <w:rPr>
          <w:rFonts w:cs="AL-Hotham"/>
          <w:sz w:val="22"/>
          <w:szCs w:val="30"/>
        </w:rPr>
        <w:t xml:space="preserve"> </w:t>
      </w:r>
      <w:r w:rsidRPr="00F358D8">
        <w:rPr>
          <w:rFonts w:cs="AL-Hotham"/>
          <w:sz w:val="22"/>
          <w:szCs w:val="30"/>
        </w:rPr>
        <w:t xml:space="preserve">of the effective instructional role of illustrations in developing young </w:t>
      </w:r>
      <w:proofErr w:type="spellStart"/>
      <w:r w:rsidRPr="00F358D8">
        <w:rPr>
          <w:rFonts w:cs="AL-Hotham"/>
          <w:sz w:val="22"/>
          <w:szCs w:val="30"/>
        </w:rPr>
        <w:t>jordanian</w:t>
      </w:r>
      <w:proofErr w:type="spellEnd"/>
      <w:r w:rsidRPr="00F358D8">
        <w:rPr>
          <w:rFonts w:cs="AL-Hotham"/>
          <w:sz w:val="22"/>
          <w:szCs w:val="30"/>
        </w:rPr>
        <w:t xml:space="preserve"> children’s teaching and learning</w:t>
      </w:r>
      <w:r>
        <w:rPr>
          <w:rFonts w:cs="AL-Hotham"/>
          <w:sz w:val="22"/>
          <w:szCs w:val="30"/>
        </w:rPr>
        <w:t>»</w:t>
      </w:r>
      <w:r w:rsidRPr="00B1023B">
        <w:rPr>
          <w:rFonts w:cs="AL-Hotham"/>
          <w:sz w:val="22"/>
          <w:szCs w:val="30"/>
        </w:rPr>
        <w:t xml:space="preserve">. </w:t>
      </w:r>
      <w:proofErr w:type="spellStart"/>
      <w:r w:rsidRPr="00B1023B">
        <w:rPr>
          <w:rFonts w:cs="AL-Hotham"/>
          <w:i/>
          <w:iCs/>
          <w:sz w:val="22"/>
          <w:szCs w:val="30"/>
        </w:rPr>
        <w:t>Dirasat</w:t>
      </w:r>
      <w:proofErr w:type="spellEnd"/>
      <w:r w:rsidRPr="00B1023B">
        <w:rPr>
          <w:rFonts w:cs="AL-Hotham"/>
          <w:i/>
          <w:iCs/>
          <w:sz w:val="22"/>
          <w:szCs w:val="30"/>
        </w:rPr>
        <w:t xml:space="preserve">, Educational Sciences (Journal of the </w:t>
      </w:r>
      <w:smartTag w:uri="urn:schemas-microsoft-com:office:smarttags" w:element="place">
        <w:smartTag w:uri="urn:schemas-microsoft-com:office:smarttags" w:element="PlaceType">
          <w:r w:rsidRPr="00B1023B">
            <w:rPr>
              <w:rFonts w:cs="AL-Hotham"/>
              <w:i/>
              <w:iCs/>
              <w:sz w:val="22"/>
              <w:szCs w:val="30"/>
            </w:rPr>
            <w:t>University</w:t>
          </w:r>
        </w:smartTag>
        <w:r w:rsidRPr="00B1023B">
          <w:rPr>
            <w:rFonts w:cs="AL-Hotham"/>
            <w:i/>
            <w:iCs/>
            <w:sz w:val="22"/>
            <w:szCs w:val="30"/>
          </w:rPr>
          <w:t xml:space="preserve"> of </w:t>
        </w:r>
        <w:smartTag w:uri="urn:schemas-microsoft-com:office:smarttags" w:element="PlaceName">
          <w:r w:rsidRPr="00B1023B">
            <w:rPr>
              <w:rFonts w:cs="AL-Hotham"/>
              <w:i/>
              <w:iCs/>
              <w:sz w:val="22"/>
              <w:szCs w:val="30"/>
            </w:rPr>
            <w:t>Jordan</w:t>
          </w:r>
        </w:smartTag>
      </w:smartTag>
      <w:r w:rsidRPr="00B1023B">
        <w:rPr>
          <w:rFonts w:cs="AL-Hotham"/>
          <w:i/>
          <w:iCs/>
          <w:sz w:val="22"/>
          <w:szCs w:val="30"/>
        </w:rPr>
        <w:t>),</w:t>
      </w:r>
      <w:r w:rsidRPr="00B1023B">
        <w:rPr>
          <w:rFonts w:cs="AL-Hotham"/>
          <w:sz w:val="22"/>
          <w:szCs w:val="30"/>
        </w:rPr>
        <w:t xml:space="preserve"> 31</w:t>
      </w:r>
      <w:r w:rsidRPr="00F358D8">
        <w:rPr>
          <w:rFonts w:cs="AL-Hotham"/>
          <w:sz w:val="22"/>
          <w:szCs w:val="30"/>
        </w:rPr>
        <w:t xml:space="preserve">(2), </w:t>
      </w:r>
      <w:r w:rsidR="00DE556C" w:rsidRPr="00F358D8">
        <w:rPr>
          <w:rFonts w:cs="AL-Hotham"/>
          <w:sz w:val="22"/>
          <w:szCs w:val="30"/>
        </w:rPr>
        <w:t xml:space="preserve">(2004). </w:t>
      </w:r>
    </w:p>
    <w:p w:rsidR="00ED5405" w:rsidRPr="00F358D8" w:rsidRDefault="00DE556C" w:rsidP="00DE556C">
      <w:pPr>
        <w:widowControl w:val="0"/>
        <w:bidi w:val="0"/>
        <w:spacing w:line="245" w:lineRule="auto"/>
        <w:ind w:left="567" w:hanging="567"/>
        <w:rPr>
          <w:rFonts w:cs="AL-Hotham"/>
          <w:sz w:val="22"/>
          <w:szCs w:val="30"/>
        </w:rPr>
      </w:pPr>
      <w:r>
        <w:rPr>
          <w:rFonts w:cs="AL-Hotham"/>
          <w:b/>
          <w:bCs/>
          <w:sz w:val="22"/>
          <w:szCs w:val="30"/>
        </w:rPr>
        <w:t xml:space="preserve">           </w:t>
      </w:r>
      <w:r w:rsidR="00ED5405" w:rsidRPr="00F358D8">
        <w:rPr>
          <w:rFonts w:cs="AL-Hotham"/>
          <w:sz w:val="22"/>
          <w:szCs w:val="30"/>
        </w:rPr>
        <w:t>453</w:t>
      </w:r>
      <w:r w:rsidR="00ED5405">
        <w:rPr>
          <w:rFonts w:cs="AL-Hotham"/>
          <w:sz w:val="22"/>
          <w:szCs w:val="30"/>
        </w:rPr>
        <w:t xml:space="preserve"> – </w:t>
      </w:r>
      <w:r w:rsidR="00ED5405" w:rsidRPr="00F358D8">
        <w:rPr>
          <w:rFonts w:cs="AL-Hotham"/>
          <w:sz w:val="22"/>
          <w:szCs w:val="30"/>
        </w:rPr>
        <w:t>463</w:t>
      </w:r>
    </w:p>
    <w:p w:rsidR="00ED5405" w:rsidRPr="00F358D8" w:rsidRDefault="00ED5405" w:rsidP="00DE556C">
      <w:pPr>
        <w:widowControl w:val="0"/>
        <w:bidi w:val="0"/>
        <w:spacing w:line="245" w:lineRule="auto"/>
        <w:ind w:left="567" w:hanging="567"/>
        <w:rPr>
          <w:rFonts w:cs="AL-Hotham"/>
          <w:sz w:val="22"/>
          <w:szCs w:val="30"/>
          <w:lang w:bidi="ar-JO"/>
        </w:rPr>
      </w:pPr>
      <w:proofErr w:type="spellStart"/>
      <w:r w:rsidRPr="00B1023B">
        <w:rPr>
          <w:rFonts w:cs="AL-Hotham"/>
          <w:b/>
          <w:bCs/>
          <w:sz w:val="22"/>
          <w:szCs w:val="30"/>
          <w:lang w:bidi="ar-JO"/>
        </w:rPr>
        <w:t>Arsal</w:t>
      </w:r>
      <w:proofErr w:type="spellEnd"/>
      <w:r w:rsidRPr="00B1023B">
        <w:rPr>
          <w:rFonts w:cs="AL-Hotham"/>
          <w:b/>
          <w:bCs/>
          <w:sz w:val="22"/>
          <w:szCs w:val="30"/>
          <w:lang w:bidi="ar-JO"/>
        </w:rPr>
        <w:t xml:space="preserve">, Z. </w:t>
      </w:r>
      <w:r>
        <w:rPr>
          <w:rFonts w:cs="AL-Hotham"/>
          <w:sz w:val="22"/>
          <w:szCs w:val="30"/>
          <w:lang w:bidi="ar-JO"/>
        </w:rPr>
        <w:t>«</w:t>
      </w:r>
      <w:r w:rsidRPr="00F358D8">
        <w:rPr>
          <w:rFonts w:cs="AL-Hotham"/>
          <w:sz w:val="22"/>
          <w:szCs w:val="30"/>
          <w:lang w:bidi="ar-JO"/>
        </w:rPr>
        <w:t>The effects of diaries on self</w:t>
      </w:r>
      <w:r>
        <w:rPr>
          <w:rFonts w:cs="AL-Hotham"/>
          <w:sz w:val="22"/>
          <w:szCs w:val="30"/>
          <w:lang w:bidi="ar-JO"/>
        </w:rPr>
        <w:t xml:space="preserve"> – </w:t>
      </w:r>
      <w:r w:rsidRPr="00F358D8">
        <w:rPr>
          <w:rFonts w:cs="AL-Hotham"/>
          <w:sz w:val="22"/>
          <w:szCs w:val="30"/>
          <w:lang w:bidi="ar-JO"/>
        </w:rPr>
        <w:t>regulation strategies of pre</w:t>
      </w:r>
      <w:r>
        <w:rPr>
          <w:rFonts w:cs="AL-Hotham"/>
          <w:sz w:val="22"/>
          <w:szCs w:val="30"/>
          <w:lang w:bidi="ar-JO"/>
        </w:rPr>
        <w:t xml:space="preserve"> – </w:t>
      </w:r>
      <w:r w:rsidRPr="00F358D8">
        <w:rPr>
          <w:rFonts w:cs="AL-Hotham"/>
          <w:sz w:val="22"/>
          <w:szCs w:val="30"/>
          <w:lang w:bidi="ar-JO"/>
        </w:rPr>
        <w:t>service science teachers</w:t>
      </w:r>
      <w:r>
        <w:rPr>
          <w:rFonts w:cs="AL-Hotham"/>
          <w:sz w:val="22"/>
          <w:szCs w:val="30"/>
          <w:lang w:bidi="ar-JO"/>
        </w:rPr>
        <w:t>»</w:t>
      </w:r>
      <w:r w:rsidRPr="00F358D8">
        <w:rPr>
          <w:rFonts w:cs="AL-Hotham"/>
          <w:sz w:val="22"/>
          <w:szCs w:val="30"/>
          <w:lang w:bidi="ar-JO"/>
        </w:rPr>
        <w:t xml:space="preserve">. </w:t>
      </w:r>
      <w:r w:rsidRPr="00B1023B">
        <w:rPr>
          <w:rFonts w:cs="AL-Hotham"/>
          <w:i/>
          <w:iCs/>
          <w:sz w:val="22"/>
          <w:szCs w:val="30"/>
          <w:lang w:bidi="ar-JO"/>
        </w:rPr>
        <w:t>International Journal of Environmental &amp; Science Education,</w:t>
      </w:r>
      <w:r w:rsidRPr="00F358D8">
        <w:rPr>
          <w:rFonts w:cs="AL-Hotham"/>
          <w:b/>
          <w:bCs/>
          <w:sz w:val="22"/>
          <w:szCs w:val="30"/>
          <w:lang w:bidi="ar-JO"/>
        </w:rPr>
        <w:t xml:space="preserve"> </w:t>
      </w:r>
      <w:r w:rsidRPr="00B1023B">
        <w:rPr>
          <w:rFonts w:cs="AL-Hotham"/>
          <w:sz w:val="22"/>
          <w:szCs w:val="30"/>
          <w:lang w:bidi="ar-JO"/>
        </w:rPr>
        <w:t>5</w:t>
      </w:r>
      <w:r w:rsidRPr="00F358D8">
        <w:rPr>
          <w:rFonts w:cs="AL-Hotham"/>
          <w:sz w:val="22"/>
          <w:szCs w:val="30"/>
          <w:lang w:bidi="ar-JO"/>
        </w:rPr>
        <w:t xml:space="preserve">(1), </w:t>
      </w:r>
      <w:r w:rsidR="00DE556C" w:rsidRPr="00F358D8">
        <w:rPr>
          <w:rFonts w:cs="AL-Hotham"/>
          <w:sz w:val="22"/>
          <w:szCs w:val="30"/>
          <w:lang w:bidi="ar-JO"/>
        </w:rPr>
        <w:t xml:space="preserve">(2010). </w:t>
      </w:r>
      <w:r w:rsidRPr="00F358D8">
        <w:rPr>
          <w:rFonts w:cs="AL-Hotham"/>
          <w:sz w:val="22"/>
          <w:szCs w:val="30"/>
          <w:lang w:bidi="ar-JO"/>
        </w:rPr>
        <w:t>85</w:t>
      </w:r>
      <w:r>
        <w:rPr>
          <w:rFonts w:cs="AL-Hotham"/>
          <w:sz w:val="22"/>
          <w:szCs w:val="30"/>
          <w:lang w:bidi="ar-JO"/>
        </w:rPr>
        <w:t xml:space="preserve"> – </w:t>
      </w:r>
      <w:r w:rsidRPr="00F358D8">
        <w:rPr>
          <w:rFonts w:cs="AL-Hotham"/>
          <w:sz w:val="22"/>
          <w:szCs w:val="30"/>
          <w:lang w:bidi="ar-JO"/>
        </w:rPr>
        <w:t>103.</w:t>
      </w:r>
    </w:p>
    <w:p w:rsidR="00ED5405" w:rsidRPr="00F358D8" w:rsidRDefault="00ED5405" w:rsidP="00D15BE0">
      <w:pPr>
        <w:widowControl w:val="0"/>
        <w:bidi w:val="0"/>
        <w:spacing w:line="245" w:lineRule="auto"/>
        <w:ind w:left="567" w:hanging="567"/>
        <w:rPr>
          <w:rFonts w:cs="AL-Hotham"/>
          <w:sz w:val="22"/>
          <w:szCs w:val="30"/>
          <w:lang w:val="en-GB"/>
        </w:rPr>
      </w:pPr>
      <w:proofErr w:type="spellStart"/>
      <w:r w:rsidRPr="00B1023B">
        <w:rPr>
          <w:rFonts w:cs="AL-Hotham"/>
          <w:b/>
          <w:bCs/>
          <w:sz w:val="22"/>
          <w:szCs w:val="30"/>
          <w:lang w:val="en-GB"/>
        </w:rPr>
        <w:t>Borasi</w:t>
      </w:r>
      <w:proofErr w:type="spellEnd"/>
      <w:r w:rsidRPr="00B1023B">
        <w:rPr>
          <w:rFonts w:cs="AL-Hotham"/>
          <w:b/>
          <w:bCs/>
          <w:sz w:val="22"/>
          <w:szCs w:val="30"/>
          <w:lang w:val="en-GB"/>
        </w:rPr>
        <w:t>, R.</w:t>
      </w:r>
      <w:r w:rsidRPr="00F358D8">
        <w:rPr>
          <w:rFonts w:cs="AL-Hotham"/>
          <w:sz w:val="22"/>
          <w:szCs w:val="30"/>
          <w:lang w:val="en-GB"/>
        </w:rPr>
        <w:t xml:space="preserve"> </w:t>
      </w:r>
      <w:r w:rsidRPr="00B1023B">
        <w:rPr>
          <w:rFonts w:cs="AL-Hotham"/>
          <w:i/>
          <w:iCs/>
          <w:sz w:val="22"/>
          <w:szCs w:val="30"/>
          <w:lang w:val="en-GB"/>
        </w:rPr>
        <w:t>Preconceiving Mathematics Instruction: a Focus on Errors</w:t>
      </w:r>
      <w:r w:rsidRPr="00F358D8">
        <w:rPr>
          <w:rFonts w:cs="AL-Hotham"/>
          <w:sz w:val="22"/>
          <w:szCs w:val="30"/>
          <w:lang w:val="en-GB"/>
        </w:rPr>
        <w:t xml:space="preserve">. </w:t>
      </w:r>
      <w:smartTag w:uri="urn:schemas-microsoft-com:office:smarttags" w:element="place">
        <w:smartTag w:uri="urn:schemas-microsoft-com:office:smarttags" w:element="City">
          <w:r w:rsidRPr="00F358D8">
            <w:rPr>
              <w:rFonts w:cs="AL-Hotham"/>
              <w:sz w:val="22"/>
              <w:szCs w:val="30"/>
              <w:lang w:val="en-GB"/>
            </w:rPr>
            <w:t>Norwood</w:t>
          </w:r>
        </w:smartTag>
        <w:r w:rsidRPr="00F358D8">
          <w:rPr>
            <w:rFonts w:cs="AL-Hotham"/>
            <w:sz w:val="22"/>
            <w:szCs w:val="30"/>
            <w:lang w:val="en-GB"/>
          </w:rPr>
          <w:t xml:space="preserve">, </w:t>
        </w:r>
        <w:smartTag w:uri="urn:schemas-microsoft-com:office:smarttags" w:element="State">
          <w:r w:rsidRPr="00F358D8">
            <w:rPr>
              <w:rFonts w:cs="AL-Hotham"/>
              <w:sz w:val="22"/>
              <w:szCs w:val="30"/>
              <w:lang w:val="en-GB"/>
            </w:rPr>
            <w:t>New Jersey</w:t>
          </w:r>
        </w:smartTag>
      </w:smartTag>
      <w:r w:rsidRPr="00F358D8">
        <w:rPr>
          <w:rFonts w:cs="AL-Hotham"/>
          <w:sz w:val="22"/>
          <w:szCs w:val="30"/>
          <w:lang w:val="en-GB"/>
        </w:rPr>
        <w:t xml:space="preserve">: </w:t>
      </w:r>
      <w:proofErr w:type="spellStart"/>
      <w:r w:rsidRPr="00F358D8">
        <w:rPr>
          <w:rFonts w:cs="AL-Hotham"/>
          <w:sz w:val="22"/>
          <w:szCs w:val="30"/>
          <w:lang w:val="en-GB"/>
        </w:rPr>
        <w:t>Ablex</w:t>
      </w:r>
      <w:proofErr w:type="spellEnd"/>
      <w:r>
        <w:rPr>
          <w:rFonts w:cs="AL-Hotham"/>
          <w:sz w:val="22"/>
          <w:szCs w:val="30"/>
          <w:lang w:val="en-GB"/>
        </w:rPr>
        <w:t xml:space="preserve"> </w:t>
      </w:r>
      <w:r w:rsidRPr="00F358D8">
        <w:rPr>
          <w:rFonts w:cs="AL-Hotham"/>
          <w:sz w:val="22"/>
          <w:szCs w:val="30"/>
          <w:lang w:val="en-GB"/>
        </w:rPr>
        <w:t>Publishing Corporation</w:t>
      </w:r>
      <w:r w:rsidR="00D15BE0">
        <w:rPr>
          <w:rFonts w:cs="AL-Hotham"/>
          <w:sz w:val="22"/>
          <w:szCs w:val="30"/>
          <w:lang w:val="en-GB"/>
        </w:rPr>
        <w:t xml:space="preserve">,  </w:t>
      </w:r>
      <w:r w:rsidR="00D15BE0" w:rsidRPr="00F358D8">
        <w:rPr>
          <w:rFonts w:cs="AL-Hotham"/>
          <w:sz w:val="22"/>
          <w:szCs w:val="30"/>
          <w:lang w:val="en-GB"/>
        </w:rPr>
        <w:t>1996</w:t>
      </w:r>
      <w:r w:rsidR="00D15BE0">
        <w:rPr>
          <w:rFonts w:cs="AL-Hotham"/>
          <w:sz w:val="22"/>
          <w:szCs w:val="30"/>
          <w:lang w:val="en-GB"/>
        </w:rPr>
        <w:t xml:space="preserve"> </w:t>
      </w:r>
      <w:r w:rsidR="00D15BE0" w:rsidRPr="00F358D8">
        <w:rPr>
          <w:rFonts w:cs="AL-Hotham"/>
          <w:sz w:val="22"/>
          <w:szCs w:val="30"/>
          <w:lang w:val="en-GB"/>
        </w:rPr>
        <w:t>.</w:t>
      </w:r>
    </w:p>
    <w:p w:rsidR="00ED5405" w:rsidRPr="00F358D8" w:rsidRDefault="00ED5405" w:rsidP="00DE556C">
      <w:pPr>
        <w:widowControl w:val="0"/>
        <w:bidi w:val="0"/>
        <w:spacing w:line="245" w:lineRule="auto"/>
        <w:ind w:left="567" w:hanging="567"/>
        <w:rPr>
          <w:rFonts w:cs="AL-Hotham"/>
          <w:sz w:val="22"/>
          <w:szCs w:val="30"/>
        </w:rPr>
      </w:pPr>
      <w:proofErr w:type="spellStart"/>
      <w:r w:rsidRPr="00B1023B">
        <w:rPr>
          <w:rFonts w:cs="AL-Hotham"/>
          <w:b/>
          <w:bCs/>
          <w:sz w:val="22"/>
          <w:szCs w:val="30"/>
        </w:rPr>
        <w:t>Doppelt</w:t>
      </w:r>
      <w:proofErr w:type="spellEnd"/>
      <w:r w:rsidRPr="00B1023B">
        <w:rPr>
          <w:rFonts w:cs="AL-Hotham"/>
          <w:b/>
          <w:bCs/>
          <w:sz w:val="22"/>
          <w:szCs w:val="30"/>
        </w:rPr>
        <w:t>, Y.</w:t>
      </w:r>
      <w:r w:rsidRPr="00F358D8">
        <w:rPr>
          <w:rFonts w:cs="AL-Hotham"/>
          <w:sz w:val="22"/>
          <w:szCs w:val="30"/>
        </w:rPr>
        <w:t xml:space="preserve"> </w:t>
      </w:r>
      <w:r>
        <w:rPr>
          <w:rFonts w:cs="AL-Hotham"/>
          <w:sz w:val="22"/>
          <w:szCs w:val="30"/>
        </w:rPr>
        <w:t>«</w:t>
      </w:r>
      <w:r w:rsidRPr="00F358D8">
        <w:rPr>
          <w:rFonts w:cs="AL-Hotham"/>
          <w:sz w:val="22"/>
          <w:szCs w:val="30"/>
        </w:rPr>
        <w:t>Assessing creative thinking in design</w:t>
      </w:r>
      <w:r>
        <w:rPr>
          <w:rFonts w:cs="AL-Hotham"/>
          <w:sz w:val="22"/>
          <w:szCs w:val="30"/>
        </w:rPr>
        <w:t xml:space="preserve"> – </w:t>
      </w:r>
      <w:r w:rsidRPr="00F358D8">
        <w:rPr>
          <w:rFonts w:cs="AL-Hotham"/>
          <w:sz w:val="22"/>
          <w:szCs w:val="30"/>
        </w:rPr>
        <w:t>based learning</w:t>
      </w:r>
      <w:r>
        <w:rPr>
          <w:rFonts w:cs="AL-Hotham"/>
          <w:sz w:val="22"/>
          <w:szCs w:val="30"/>
        </w:rPr>
        <w:t>»</w:t>
      </w:r>
      <w:r w:rsidRPr="00F358D8">
        <w:rPr>
          <w:rFonts w:cs="AL-Hotham"/>
          <w:sz w:val="22"/>
          <w:szCs w:val="30"/>
        </w:rPr>
        <w:t xml:space="preserve">. </w:t>
      </w:r>
      <w:r w:rsidRPr="00B1023B">
        <w:rPr>
          <w:rFonts w:cs="AL-Hotham"/>
          <w:i/>
          <w:iCs/>
          <w:sz w:val="22"/>
          <w:szCs w:val="30"/>
        </w:rPr>
        <w:t>International Journal of Technol. Des. Educ.</w:t>
      </w:r>
      <w:r w:rsidRPr="00F358D8">
        <w:rPr>
          <w:rFonts w:cs="AL-Hotham"/>
          <w:b/>
          <w:bCs/>
          <w:sz w:val="22"/>
          <w:szCs w:val="30"/>
        </w:rPr>
        <w:t xml:space="preserve">, </w:t>
      </w:r>
      <w:r w:rsidRPr="00B1023B">
        <w:rPr>
          <w:rFonts w:cs="AL-Hotham"/>
          <w:sz w:val="22"/>
          <w:szCs w:val="30"/>
        </w:rPr>
        <w:t>19</w:t>
      </w:r>
      <w:r w:rsidRPr="00F358D8">
        <w:rPr>
          <w:rFonts w:cs="AL-Hotham"/>
          <w:sz w:val="22"/>
          <w:szCs w:val="30"/>
        </w:rPr>
        <w:t xml:space="preserve">, </w:t>
      </w:r>
      <w:r w:rsidR="00DE556C" w:rsidRPr="00F358D8">
        <w:rPr>
          <w:rFonts w:cs="AL-Hotham"/>
          <w:sz w:val="22"/>
          <w:szCs w:val="30"/>
        </w:rPr>
        <w:t xml:space="preserve">(2009). </w:t>
      </w:r>
      <w:r w:rsidRPr="00F358D8">
        <w:rPr>
          <w:rFonts w:cs="AL-Hotham"/>
          <w:sz w:val="22"/>
          <w:szCs w:val="30"/>
        </w:rPr>
        <w:t>55</w:t>
      </w:r>
      <w:r>
        <w:rPr>
          <w:rFonts w:cs="AL-Hotham"/>
          <w:sz w:val="22"/>
          <w:szCs w:val="30"/>
        </w:rPr>
        <w:t xml:space="preserve"> – </w:t>
      </w:r>
      <w:r w:rsidRPr="00F358D8">
        <w:rPr>
          <w:rFonts w:cs="AL-Hotham"/>
          <w:sz w:val="22"/>
          <w:szCs w:val="30"/>
        </w:rPr>
        <w:t>65.</w:t>
      </w:r>
    </w:p>
    <w:p w:rsidR="00ED5405" w:rsidRPr="00F358D8" w:rsidRDefault="00ED5405" w:rsidP="00D15BE0">
      <w:pPr>
        <w:widowControl w:val="0"/>
        <w:bidi w:val="0"/>
        <w:spacing w:line="245" w:lineRule="auto"/>
        <w:ind w:left="567" w:hanging="567"/>
        <w:rPr>
          <w:rFonts w:cs="AL-Hotham"/>
          <w:sz w:val="22"/>
          <w:szCs w:val="30"/>
          <w:lang w:bidi="ar-JO"/>
        </w:rPr>
      </w:pPr>
      <w:r w:rsidRPr="00B1023B">
        <w:rPr>
          <w:rFonts w:cs="AL-Hotham"/>
          <w:b/>
          <w:bCs/>
          <w:sz w:val="22"/>
          <w:szCs w:val="30"/>
        </w:rPr>
        <w:t>Driver, R.</w:t>
      </w:r>
      <w:r w:rsidRPr="00F358D8">
        <w:rPr>
          <w:rFonts w:cs="AL-Hotham"/>
          <w:sz w:val="22"/>
          <w:szCs w:val="30"/>
        </w:rPr>
        <w:t xml:space="preserve"> </w:t>
      </w:r>
      <w:r w:rsidRPr="00B1023B">
        <w:rPr>
          <w:rFonts w:cs="AL-Hotham"/>
          <w:i/>
          <w:iCs/>
          <w:sz w:val="22"/>
          <w:szCs w:val="30"/>
        </w:rPr>
        <w:t>The Pupil as Scientist</w:t>
      </w:r>
      <w:r w:rsidRPr="00F358D8">
        <w:rPr>
          <w:rFonts w:cs="AL-Hotham"/>
          <w:sz w:val="22"/>
          <w:szCs w:val="30"/>
        </w:rPr>
        <w:t xml:space="preserve">. </w:t>
      </w:r>
      <w:smartTag w:uri="urn:schemas-microsoft-com:office:smarttags" w:element="place">
        <w:r w:rsidRPr="00F358D8">
          <w:rPr>
            <w:rFonts w:cs="AL-Hotham"/>
            <w:sz w:val="22"/>
            <w:szCs w:val="30"/>
          </w:rPr>
          <w:t>Milton Keynes</w:t>
        </w:r>
      </w:smartTag>
      <w:r w:rsidRPr="00F358D8">
        <w:rPr>
          <w:rFonts w:cs="AL-Hotham"/>
          <w:sz w:val="22"/>
          <w:szCs w:val="30"/>
        </w:rPr>
        <w:t>: Open University</w:t>
      </w:r>
      <w:r w:rsidR="00D15BE0">
        <w:rPr>
          <w:rFonts w:cs="AL-Hotham"/>
          <w:sz w:val="22"/>
          <w:szCs w:val="30"/>
        </w:rPr>
        <w:t xml:space="preserve">, </w:t>
      </w:r>
      <w:r w:rsidR="00D15BE0" w:rsidRPr="00F358D8">
        <w:rPr>
          <w:rFonts w:cs="AL-Hotham"/>
          <w:sz w:val="22"/>
          <w:szCs w:val="30"/>
        </w:rPr>
        <w:t xml:space="preserve">(1983). </w:t>
      </w:r>
      <w:r w:rsidRPr="00F358D8">
        <w:rPr>
          <w:rFonts w:cs="AL-Hotham"/>
          <w:sz w:val="22"/>
          <w:szCs w:val="30"/>
          <w:rtl/>
        </w:rPr>
        <w:t xml:space="preserve"> </w:t>
      </w:r>
    </w:p>
    <w:p w:rsidR="00ED5405" w:rsidRPr="00F358D8" w:rsidRDefault="00ED5405" w:rsidP="00D15BE0">
      <w:pPr>
        <w:widowControl w:val="0"/>
        <w:bidi w:val="0"/>
        <w:spacing w:line="245" w:lineRule="auto"/>
        <w:ind w:left="567" w:hanging="567"/>
        <w:rPr>
          <w:rFonts w:cs="AL-Hotham"/>
          <w:sz w:val="22"/>
          <w:szCs w:val="30"/>
        </w:rPr>
      </w:pPr>
      <w:r w:rsidRPr="00B1023B">
        <w:rPr>
          <w:rFonts w:cs="AL-Hotham"/>
          <w:b/>
          <w:bCs/>
          <w:sz w:val="22"/>
          <w:szCs w:val="30"/>
        </w:rPr>
        <w:t>Egan, K.</w:t>
      </w:r>
      <w:r w:rsidRPr="00F358D8">
        <w:rPr>
          <w:rFonts w:cs="AL-Hotham"/>
          <w:sz w:val="22"/>
          <w:szCs w:val="30"/>
        </w:rPr>
        <w:t xml:space="preserve"> </w:t>
      </w:r>
      <w:r w:rsidRPr="00B1023B">
        <w:rPr>
          <w:rFonts w:cs="AL-Hotham"/>
          <w:i/>
          <w:iCs/>
          <w:sz w:val="22"/>
          <w:szCs w:val="30"/>
        </w:rPr>
        <w:t>A very short history of imagination in teaching and learning</w:t>
      </w:r>
      <w:r w:rsidRPr="00F358D8">
        <w:rPr>
          <w:rFonts w:cs="AL-Hotham"/>
          <w:sz w:val="22"/>
          <w:szCs w:val="30"/>
        </w:rPr>
        <w:t xml:space="preserve">. </w:t>
      </w:r>
      <w:smartTag w:uri="urn:schemas-microsoft-com:office:smarttags" w:element="place">
        <w:smartTag w:uri="urn:schemas-microsoft-com:office:smarttags" w:element="City">
          <w:r w:rsidRPr="00F358D8">
            <w:rPr>
              <w:rFonts w:cs="AL-Hotham"/>
              <w:sz w:val="22"/>
              <w:szCs w:val="30"/>
            </w:rPr>
            <w:t>London</w:t>
          </w:r>
        </w:smartTag>
      </w:smartTag>
      <w:r w:rsidRPr="00F358D8">
        <w:rPr>
          <w:rFonts w:cs="AL-Hotham"/>
          <w:sz w:val="22"/>
          <w:szCs w:val="30"/>
        </w:rPr>
        <w:t xml:space="preserve">: </w:t>
      </w:r>
      <w:proofErr w:type="spellStart"/>
      <w:r w:rsidRPr="00F358D8">
        <w:rPr>
          <w:rFonts w:cs="AL-Hotham"/>
          <w:sz w:val="22"/>
          <w:szCs w:val="30"/>
        </w:rPr>
        <w:t>Onts</w:t>
      </w:r>
      <w:proofErr w:type="spellEnd"/>
      <w:r w:rsidRPr="00F358D8">
        <w:rPr>
          <w:rFonts w:cs="AL-Hotham"/>
          <w:sz w:val="22"/>
          <w:szCs w:val="30"/>
        </w:rPr>
        <w:t xml:space="preserve"> </w:t>
      </w:r>
      <w:proofErr w:type="spellStart"/>
      <w:r w:rsidRPr="00F358D8">
        <w:rPr>
          <w:rFonts w:cs="AL-Hotham"/>
          <w:sz w:val="22"/>
          <w:szCs w:val="30"/>
        </w:rPr>
        <w:t>Aithouse</w:t>
      </w:r>
      <w:proofErr w:type="spellEnd"/>
      <w:r w:rsidRPr="00F358D8">
        <w:rPr>
          <w:rFonts w:cs="AL-Hotham"/>
          <w:sz w:val="22"/>
          <w:szCs w:val="30"/>
        </w:rPr>
        <w:t xml:space="preserve"> Press.</w:t>
      </w:r>
      <w:r w:rsidR="00DE556C" w:rsidRPr="00DE556C">
        <w:rPr>
          <w:rFonts w:cs="AL-Hotham"/>
          <w:sz w:val="22"/>
          <w:szCs w:val="30"/>
        </w:rPr>
        <w:t xml:space="preserve"> </w:t>
      </w:r>
      <w:r w:rsidR="00D15BE0">
        <w:rPr>
          <w:rFonts w:cs="AL-Hotham"/>
          <w:sz w:val="22"/>
          <w:szCs w:val="30"/>
        </w:rPr>
        <w:t xml:space="preserve"> </w:t>
      </w:r>
      <w:r w:rsidR="00DE556C" w:rsidRPr="00F358D8">
        <w:rPr>
          <w:rFonts w:cs="AL-Hotham"/>
          <w:sz w:val="22"/>
          <w:szCs w:val="30"/>
        </w:rPr>
        <w:t>1992</w:t>
      </w:r>
      <w:r w:rsidR="00D15BE0">
        <w:rPr>
          <w:rFonts w:cs="AL-Hotham"/>
          <w:sz w:val="22"/>
          <w:szCs w:val="30"/>
        </w:rPr>
        <w:t xml:space="preserve"> </w:t>
      </w:r>
      <w:r w:rsidR="00DE556C" w:rsidRPr="00F358D8">
        <w:rPr>
          <w:rFonts w:cs="AL-Hotham"/>
          <w:sz w:val="22"/>
          <w:szCs w:val="30"/>
        </w:rPr>
        <w:t>.</w:t>
      </w:r>
    </w:p>
    <w:p w:rsidR="00ED5405" w:rsidRDefault="00ED5405" w:rsidP="00D15BE0">
      <w:pPr>
        <w:widowControl w:val="0"/>
        <w:bidi w:val="0"/>
        <w:spacing w:line="245" w:lineRule="auto"/>
        <w:ind w:left="567" w:hanging="567"/>
        <w:rPr>
          <w:rFonts w:cs="AL-Hotham"/>
          <w:sz w:val="22"/>
          <w:szCs w:val="30"/>
        </w:rPr>
      </w:pPr>
      <w:proofErr w:type="spellStart"/>
      <w:r w:rsidRPr="00B1023B">
        <w:rPr>
          <w:rFonts w:cs="AL-Hotham"/>
          <w:b/>
          <w:bCs/>
          <w:sz w:val="22"/>
          <w:szCs w:val="30"/>
        </w:rPr>
        <w:t>Gronlund</w:t>
      </w:r>
      <w:proofErr w:type="spellEnd"/>
      <w:r w:rsidRPr="00B1023B">
        <w:rPr>
          <w:rFonts w:cs="AL-Hotham"/>
          <w:b/>
          <w:bCs/>
          <w:sz w:val="22"/>
          <w:szCs w:val="30"/>
        </w:rPr>
        <w:t>, N.</w:t>
      </w:r>
      <w:r w:rsidRPr="00F358D8">
        <w:rPr>
          <w:rFonts w:cs="AL-Hotham"/>
          <w:sz w:val="22"/>
          <w:szCs w:val="30"/>
        </w:rPr>
        <w:t xml:space="preserve"> </w:t>
      </w:r>
      <w:r w:rsidRPr="00B1023B">
        <w:rPr>
          <w:rFonts w:cs="AL-Hotham"/>
          <w:i/>
          <w:iCs/>
          <w:sz w:val="22"/>
          <w:szCs w:val="30"/>
        </w:rPr>
        <w:t>Stating Objectives for Classroom</w:t>
      </w:r>
      <w:r w:rsidRPr="00F358D8">
        <w:rPr>
          <w:rFonts w:cs="AL-Hotham"/>
          <w:sz w:val="22"/>
          <w:szCs w:val="30"/>
        </w:rPr>
        <w:t xml:space="preserve">. </w:t>
      </w:r>
      <w:smartTag w:uri="urn:schemas-microsoft-com:office:smarttags" w:element="place">
        <w:smartTag w:uri="urn:schemas-microsoft-com:office:smarttags" w:element="State">
          <w:r w:rsidRPr="00F358D8">
            <w:rPr>
              <w:rFonts w:cs="AL-Hotham"/>
              <w:sz w:val="22"/>
              <w:szCs w:val="30"/>
            </w:rPr>
            <w:t>New Jersey</w:t>
          </w:r>
        </w:smartTag>
      </w:smartTag>
      <w:r w:rsidRPr="00F358D8">
        <w:rPr>
          <w:rFonts w:cs="AL-Hotham"/>
          <w:sz w:val="22"/>
          <w:szCs w:val="30"/>
        </w:rPr>
        <w:t>: Prentice</w:t>
      </w:r>
      <w:r>
        <w:rPr>
          <w:rFonts w:cs="AL-Hotham"/>
          <w:sz w:val="22"/>
          <w:szCs w:val="30"/>
        </w:rPr>
        <w:t xml:space="preserve"> – </w:t>
      </w:r>
      <w:r w:rsidRPr="00F358D8">
        <w:rPr>
          <w:rFonts w:cs="AL-Hotham"/>
          <w:sz w:val="22"/>
          <w:szCs w:val="30"/>
        </w:rPr>
        <w:t>Hall Inc.</w:t>
      </w:r>
      <w:r w:rsidR="00DE556C">
        <w:rPr>
          <w:rFonts w:cs="AL-Hotham"/>
          <w:sz w:val="22"/>
          <w:szCs w:val="30"/>
        </w:rPr>
        <w:t xml:space="preserve"> </w:t>
      </w:r>
      <w:r w:rsidR="00D15BE0">
        <w:rPr>
          <w:rFonts w:cs="AL-Hotham"/>
          <w:sz w:val="22"/>
          <w:szCs w:val="30"/>
        </w:rPr>
        <w:t xml:space="preserve"> </w:t>
      </w:r>
      <w:r w:rsidR="00DE556C" w:rsidRPr="00F358D8">
        <w:rPr>
          <w:rFonts w:cs="AL-Hotham"/>
          <w:sz w:val="22"/>
          <w:szCs w:val="30"/>
        </w:rPr>
        <w:t>1985.</w:t>
      </w:r>
    </w:p>
    <w:p w:rsidR="00D15BE0" w:rsidRDefault="00D15BE0" w:rsidP="00DE556C">
      <w:pPr>
        <w:widowControl w:val="0"/>
        <w:bidi w:val="0"/>
        <w:spacing w:line="245" w:lineRule="auto"/>
        <w:ind w:left="567" w:hanging="567"/>
        <w:rPr>
          <w:rFonts w:cs="AL-Hotham"/>
          <w:sz w:val="22"/>
          <w:szCs w:val="30"/>
        </w:rPr>
      </w:pPr>
    </w:p>
    <w:p w:rsidR="00D15BE0" w:rsidRDefault="00D15BE0" w:rsidP="00D15BE0">
      <w:pPr>
        <w:widowControl w:val="0"/>
        <w:bidi w:val="0"/>
        <w:spacing w:line="245" w:lineRule="auto"/>
        <w:ind w:left="567" w:hanging="567"/>
        <w:rPr>
          <w:rFonts w:cs="AL-Hotham"/>
          <w:sz w:val="22"/>
          <w:szCs w:val="30"/>
        </w:rPr>
      </w:pPr>
    </w:p>
    <w:p w:rsidR="00ED5405" w:rsidRPr="00F358D8" w:rsidRDefault="00ED5405" w:rsidP="00D15BE0">
      <w:pPr>
        <w:widowControl w:val="0"/>
        <w:bidi w:val="0"/>
        <w:spacing w:line="245" w:lineRule="auto"/>
        <w:ind w:left="567" w:hanging="567"/>
        <w:rPr>
          <w:rFonts w:cs="AL-Hotham"/>
          <w:sz w:val="22"/>
          <w:szCs w:val="30"/>
        </w:rPr>
      </w:pPr>
      <w:proofErr w:type="spellStart"/>
      <w:r w:rsidRPr="00B1023B">
        <w:rPr>
          <w:rFonts w:cs="AL-Hotham"/>
          <w:b/>
          <w:bCs/>
          <w:sz w:val="22"/>
          <w:szCs w:val="30"/>
        </w:rPr>
        <w:lastRenderedPageBreak/>
        <w:t>Hamza</w:t>
      </w:r>
      <w:proofErr w:type="spellEnd"/>
      <w:r w:rsidRPr="00B1023B">
        <w:rPr>
          <w:rFonts w:cs="AL-Hotham"/>
          <w:b/>
          <w:bCs/>
          <w:sz w:val="22"/>
          <w:szCs w:val="30"/>
        </w:rPr>
        <w:t>, M. &amp; Griffith, K.</w:t>
      </w:r>
      <w:r w:rsidRPr="00F358D8">
        <w:rPr>
          <w:rFonts w:cs="AL-Hotham"/>
          <w:sz w:val="22"/>
          <w:szCs w:val="30"/>
        </w:rPr>
        <w:t xml:space="preserve"> </w:t>
      </w:r>
      <w:r>
        <w:rPr>
          <w:rFonts w:cs="AL-Hotham"/>
          <w:sz w:val="22"/>
          <w:szCs w:val="30"/>
        </w:rPr>
        <w:t>«</w:t>
      </w:r>
      <w:r w:rsidRPr="00F358D8">
        <w:rPr>
          <w:rFonts w:cs="AL-Hotham"/>
          <w:sz w:val="22"/>
          <w:szCs w:val="30"/>
        </w:rPr>
        <w:t>Fostering problem solving &amp; creative thinking in the classroom: cultivating a creative mind</w:t>
      </w:r>
      <w:r>
        <w:rPr>
          <w:rFonts w:cs="AL-Hotham"/>
          <w:sz w:val="22"/>
          <w:szCs w:val="30"/>
        </w:rPr>
        <w:t>»</w:t>
      </w:r>
      <w:r w:rsidRPr="00F358D8">
        <w:rPr>
          <w:rFonts w:cs="AL-Hotham"/>
          <w:sz w:val="22"/>
          <w:szCs w:val="30"/>
        </w:rPr>
        <w:t xml:space="preserve">. </w:t>
      </w:r>
      <w:r w:rsidRPr="00BF0534">
        <w:rPr>
          <w:rFonts w:cs="AL-Hotham"/>
          <w:i/>
          <w:iCs/>
          <w:sz w:val="22"/>
          <w:szCs w:val="30"/>
        </w:rPr>
        <w:t>National Forum of Applied Educational Research Journal,</w:t>
      </w:r>
      <w:r w:rsidRPr="00F358D8">
        <w:rPr>
          <w:rFonts w:cs="AL-Hotham"/>
          <w:b/>
          <w:bCs/>
          <w:sz w:val="22"/>
          <w:szCs w:val="30"/>
        </w:rPr>
        <w:t xml:space="preserve"> </w:t>
      </w:r>
      <w:r w:rsidRPr="00BF0534">
        <w:rPr>
          <w:rFonts w:cs="AL-Hotham"/>
          <w:sz w:val="22"/>
          <w:szCs w:val="30"/>
        </w:rPr>
        <w:t>19</w:t>
      </w:r>
      <w:r w:rsidRPr="00F358D8">
        <w:rPr>
          <w:rFonts w:cs="AL-Hotham"/>
          <w:sz w:val="22"/>
          <w:szCs w:val="30"/>
        </w:rPr>
        <w:t>(3),</w:t>
      </w:r>
      <w:r w:rsidR="00DE556C">
        <w:rPr>
          <w:rFonts w:cs="AL-Hotham"/>
          <w:sz w:val="22"/>
          <w:szCs w:val="30"/>
        </w:rPr>
        <w:t xml:space="preserve"> </w:t>
      </w:r>
      <w:r w:rsidR="00DE556C" w:rsidRPr="00F358D8">
        <w:rPr>
          <w:rFonts w:cs="AL-Hotham"/>
          <w:sz w:val="22"/>
          <w:szCs w:val="30"/>
        </w:rPr>
        <w:t xml:space="preserve">(2006). </w:t>
      </w:r>
      <w:r w:rsidRPr="00F358D8">
        <w:rPr>
          <w:rFonts w:cs="AL-Hotham"/>
          <w:sz w:val="22"/>
          <w:szCs w:val="30"/>
        </w:rPr>
        <w:t>1</w:t>
      </w:r>
      <w:r>
        <w:rPr>
          <w:rFonts w:cs="AL-Hotham"/>
          <w:sz w:val="22"/>
          <w:szCs w:val="30"/>
        </w:rPr>
        <w:t xml:space="preserve"> – </w:t>
      </w:r>
      <w:r w:rsidRPr="00F358D8">
        <w:rPr>
          <w:rFonts w:cs="AL-Hotham"/>
          <w:sz w:val="22"/>
          <w:szCs w:val="30"/>
        </w:rPr>
        <w:t>30.</w:t>
      </w:r>
    </w:p>
    <w:p w:rsidR="00ED5405" w:rsidRPr="00F358D8" w:rsidRDefault="00ED5405" w:rsidP="00D15BE0">
      <w:pPr>
        <w:widowControl w:val="0"/>
        <w:bidi w:val="0"/>
        <w:spacing w:line="245" w:lineRule="auto"/>
        <w:ind w:left="567" w:hanging="567"/>
        <w:rPr>
          <w:rFonts w:cs="AL-Hotham"/>
          <w:sz w:val="22"/>
          <w:szCs w:val="30"/>
          <w:lang w:bidi="ar-JO"/>
        </w:rPr>
      </w:pPr>
      <w:proofErr w:type="spellStart"/>
      <w:r w:rsidRPr="003F012B">
        <w:rPr>
          <w:rFonts w:cs="AL-Hotham"/>
          <w:b/>
          <w:bCs/>
          <w:sz w:val="22"/>
          <w:szCs w:val="30"/>
          <w:lang w:bidi="ar-JO"/>
        </w:rPr>
        <w:t>Navik</w:t>
      </w:r>
      <w:proofErr w:type="spellEnd"/>
      <w:r w:rsidRPr="003F012B">
        <w:rPr>
          <w:rFonts w:cs="AL-Hotham"/>
          <w:b/>
          <w:bCs/>
          <w:sz w:val="22"/>
          <w:szCs w:val="30"/>
          <w:lang w:bidi="ar-JO"/>
        </w:rPr>
        <w:t>, M.</w:t>
      </w:r>
      <w:r w:rsidRPr="00F358D8">
        <w:rPr>
          <w:rFonts w:cs="AL-Hotham"/>
          <w:sz w:val="22"/>
          <w:szCs w:val="30"/>
          <w:lang w:bidi="ar-JO"/>
        </w:rPr>
        <w:t xml:space="preserve"> </w:t>
      </w:r>
      <w:r w:rsidRPr="003F012B">
        <w:rPr>
          <w:rFonts w:cs="AL-Hotham"/>
          <w:i/>
          <w:iCs/>
          <w:sz w:val="22"/>
          <w:szCs w:val="30"/>
          <w:lang w:bidi="ar-JO"/>
        </w:rPr>
        <w:t>Professional development curriculum: modeling the message of differentiation for teachers of gifted middle school students.</w:t>
      </w:r>
      <w:r w:rsidRPr="00F358D8">
        <w:rPr>
          <w:rFonts w:cs="AL-Hotham"/>
          <w:b/>
          <w:bCs/>
          <w:sz w:val="22"/>
          <w:szCs w:val="30"/>
          <w:lang w:bidi="ar-JO"/>
        </w:rPr>
        <w:t xml:space="preserve"> </w:t>
      </w:r>
      <w:r w:rsidRPr="00F358D8">
        <w:rPr>
          <w:rFonts w:cs="AL-Hotham"/>
          <w:sz w:val="22"/>
          <w:szCs w:val="30"/>
          <w:lang w:bidi="ar-JO"/>
        </w:rPr>
        <w:t xml:space="preserve">Unpublished master thesis, </w:t>
      </w:r>
      <w:smartTag w:uri="urn:schemas-microsoft-com:office:smarttags" w:element="place">
        <w:smartTag w:uri="urn:schemas-microsoft-com:office:smarttags" w:element="PlaceName">
          <w:r w:rsidRPr="00F358D8">
            <w:rPr>
              <w:rFonts w:cs="AL-Hotham"/>
              <w:sz w:val="22"/>
              <w:szCs w:val="30"/>
              <w:lang w:bidi="ar-JO"/>
            </w:rPr>
            <w:t>North Park</w:t>
          </w:r>
        </w:smartTag>
        <w:r w:rsidRPr="00F358D8">
          <w:rPr>
            <w:rFonts w:cs="AL-Hotham"/>
            <w:sz w:val="22"/>
            <w:szCs w:val="30"/>
            <w:lang w:bidi="ar-JO"/>
          </w:rPr>
          <w:t xml:space="preserve"> </w:t>
        </w:r>
        <w:smartTag w:uri="urn:schemas-microsoft-com:office:smarttags" w:element="PlaceType">
          <w:r w:rsidRPr="00F358D8">
            <w:rPr>
              <w:rFonts w:cs="AL-Hotham"/>
              <w:sz w:val="22"/>
              <w:szCs w:val="30"/>
              <w:lang w:bidi="ar-JO"/>
            </w:rPr>
            <w:t>University</w:t>
          </w:r>
        </w:smartTag>
      </w:smartTag>
      <w:r w:rsidRPr="00F358D8">
        <w:rPr>
          <w:rFonts w:cs="AL-Hotham"/>
          <w:sz w:val="22"/>
          <w:szCs w:val="30"/>
          <w:lang w:bidi="ar-JO"/>
        </w:rPr>
        <w:t xml:space="preserve">. </w:t>
      </w:r>
      <w:r w:rsidR="00D15BE0">
        <w:rPr>
          <w:rFonts w:cs="AL-Hotham"/>
          <w:sz w:val="22"/>
          <w:szCs w:val="30"/>
          <w:lang w:bidi="ar-JO"/>
        </w:rPr>
        <w:t xml:space="preserve"> </w:t>
      </w:r>
      <w:r w:rsidR="00DE556C" w:rsidRPr="00F358D8">
        <w:rPr>
          <w:rFonts w:cs="AL-Hotham"/>
          <w:sz w:val="22"/>
          <w:szCs w:val="30"/>
          <w:lang w:bidi="ar-JO"/>
        </w:rPr>
        <w:t>2002.</w:t>
      </w:r>
    </w:p>
    <w:p w:rsidR="00DE556C" w:rsidRDefault="00ED5405" w:rsidP="00DE556C">
      <w:pPr>
        <w:widowControl w:val="0"/>
        <w:bidi w:val="0"/>
        <w:spacing w:line="245" w:lineRule="auto"/>
        <w:ind w:left="567" w:hanging="567"/>
        <w:rPr>
          <w:rFonts w:cs="AL-Hotham"/>
          <w:sz w:val="22"/>
          <w:szCs w:val="30"/>
          <w:lang w:bidi="ar-JO"/>
        </w:rPr>
      </w:pPr>
      <w:r w:rsidRPr="00BF0534">
        <w:rPr>
          <w:rFonts w:cs="AL-Hotham"/>
          <w:b/>
          <w:bCs/>
          <w:sz w:val="22"/>
          <w:szCs w:val="30"/>
          <w:lang w:bidi="ar-JO"/>
        </w:rPr>
        <w:t>Phillips, D.</w:t>
      </w:r>
      <w:r>
        <w:rPr>
          <w:rFonts w:cs="AL-Hotham"/>
          <w:sz w:val="22"/>
          <w:szCs w:val="30"/>
          <w:lang w:bidi="ar-JO"/>
        </w:rPr>
        <w:t xml:space="preserve"> «</w:t>
      </w:r>
      <w:r w:rsidRPr="00F358D8">
        <w:rPr>
          <w:rFonts w:cs="AL-Hotham"/>
          <w:sz w:val="22"/>
          <w:szCs w:val="30"/>
          <w:lang w:bidi="ar-JO"/>
        </w:rPr>
        <w:t>The good, the Bad, an</w:t>
      </w:r>
      <w:r w:rsidR="00DE556C">
        <w:rPr>
          <w:rFonts w:cs="AL-Hotham"/>
          <w:sz w:val="22"/>
          <w:szCs w:val="30"/>
          <w:lang w:bidi="ar-JO"/>
        </w:rPr>
        <w:t xml:space="preserve"> </w:t>
      </w:r>
      <w:r w:rsidRPr="00F358D8">
        <w:rPr>
          <w:rFonts w:cs="AL-Hotham"/>
          <w:sz w:val="22"/>
          <w:szCs w:val="30"/>
          <w:lang w:bidi="ar-JO"/>
        </w:rPr>
        <w:t>d the ugly; the many faces of constructivism</w:t>
      </w:r>
      <w:r>
        <w:rPr>
          <w:rFonts w:cs="AL-Hotham"/>
          <w:sz w:val="22"/>
          <w:szCs w:val="30"/>
          <w:lang w:bidi="ar-JO"/>
        </w:rPr>
        <w:t>»</w:t>
      </w:r>
      <w:r w:rsidRPr="00F358D8">
        <w:rPr>
          <w:rFonts w:cs="AL-Hotham"/>
          <w:sz w:val="22"/>
          <w:szCs w:val="30"/>
          <w:lang w:bidi="ar-JO"/>
        </w:rPr>
        <w:t xml:space="preserve">. </w:t>
      </w:r>
      <w:r w:rsidRPr="00BF0534">
        <w:rPr>
          <w:rFonts w:cs="AL-Hotham"/>
          <w:i/>
          <w:iCs/>
          <w:sz w:val="22"/>
          <w:szCs w:val="30"/>
          <w:lang w:bidi="ar-JO"/>
        </w:rPr>
        <w:t>Educational Research,</w:t>
      </w:r>
      <w:r w:rsidRPr="00F358D8">
        <w:rPr>
          <w:rFonts w:cs="AL-Hotham"/>
          <w:b/>
          <w:bCs/>
          <w:sz w:val="22"/>
          <w:szCs w:val="30"/>
          <w:lang w:bidi="ar-JO"/>
        </w:rPr>
        <w:t xml:space="preserve"> </w:t>
      </w:r>
      <w:r w:rsidRPr="00BF0534">
        <w:rPr>
          <w:rFonts w:cs="AL-Hotham"/>
          <w:sz w:val="22"/>
          <w:szCs w:val="30"/>
          <w:lang w:bidi="ar-JO"/>
        </w:rPr>
        <w:t>20</w:t>
      </w:r>
      <w:r w:rsidRPr="00F358D8">
        <w:rPr>
          <w:rFonts w:cs="AL-Hotham"/>
          <w:i/>
          <w:iCs/>
          <w:sz w:val="22"/>
          <w:szCs w:val="30"/>
          <w:lang w:bidi="ar-JO"/>
        </w:rPr>
        <w:t xml:space="preserve"> </w:t>
      </w:r>
      <w:r w:rsidRPr="00F358D8">
        <w:rPr>
          <w:rFonts w:cs="AL-Hotham"/>
          <w:sz w:val="22"/>
          <w:szCs w:val="30"/>
          <w:lang w:bidi="ar-JO"/>
        </w:rPr>
        <w:t xml:space="preserve">(7), </w:t>
      </w:r>
      <w:r w:rsidR="00DE556C" w:rsidRPr="00F358D8">
        <w:rPr>
          <w:rFonts w:cs="AL-Hotham"/>
          <w:sz w:val="22"/>
          <w:szCs w:val="30"/>
          <w:lang w:bidi="ar-JO"/>
        </w:rPr>
        <w:t xml:space="preserve">(1995). </w:t>
      </w:r>
    </w:p>
    <w:p w:rsidR="00ED5405" w:rsidRPr="00F358D8" w:rsidRDefault="00DE556C" w:rsidP="00DE556C">
      <w:pPr>
        <w:widowControl w:val="0"/>
        <w:bidi w:val="0"/>
        <w:spacing w:line="245" w:lineRule="auto"/>
        <w:ind w:left="567" w:hanging="567"/>
        <w:rPr>
          <w:rFonts w:cs="AL-Hotham"/>
          <w:sz w:val="22"/>
          <w:szCs w:val="30"/>
          <w:u w:val="single"/>
          <w:lang w:bidi="ar-JO"/>
        </w:rPr>
      </w:pPr>
      <w:r>
        <w:rPr>
          <w:rFonts w:cs="AL-Hotham"/>
          <w:b/>
          <w:bCs/>
          <w:sz w:val="22"/>
          <w:szCs w:val="30"/>
          <w:lang w:bidi="ar-JO"/>
        </w:rPr>
        <w:t xml:space="preserve">           </w:t>
      </w:r>
      <w:r w:rsidR="00ED5405" w:rsidRPr="00F358D8">
        <w:rPr>
          <w:rFonts w:cs="AL-Hotham"/>
          <w:sz w:val="22"/>
          <w:szCs w:val="30"/>
          <w:lang w:bidi="ar-JO"/>
        </w:rPr>
        <w:t xml:space="preserve">5 – 12. </w:t>
      </w:r>
    </w:p>
    <w:p w:rsidR="00ED5405" w:rsidRPr="00F358D8" w:rsidRDefault="00ED5405" w:rsidP="00D15BE0">
      <w:pPr>
        <w:widowControl w:val="0"/>
        <w:bidi w:val="0"/>
        <w:spacing w:line="245" w:lineRule="auto"/>
        <w:ind w:left="567" w:hanging="567"/>
        <w:rPr>
          <w:rFonts w:cs="AL-Hotham"/>
          <w:sz w:val="22"/>
          <w:szCs w:val="30"/>
        </w:rPr>
      </w:pPr>
      <w:r w:rsidRPr="00BF0534">
        <w:rPr>
          <w:rFonts w:cs="AL-Hotham"/>
          <w:b/>
          <w:bCs/>
          <w:sz w:val="22"/>
          <w:szCs w:val="30"/>
        </w:rPr>
        <w:t>Piaget, J.</w:t>
      </w:r>
      <w:r w:rsidRPr="00F358D8">
        <w:rPr>
          <w:rFonts w:cs="AL-Hotham"/>
          <w:sz w:val="22"/>
          <w:szCs w:val="30"/>
        </w:rPr>
        <w:t xml:space="preserve"> </w:t>
      </w:r>
      <w:r w:rsidRPr="00BF0534">
        <w:rPr>
          <w:rFonts w:cs="AL-Hotham"/>
          <w:i/>
          <w:iCs/>
          <w:sz w:val="22"/>
          <w:szCs w:val="30"/>
        </w:rPr>
        <w:t>The language and thought of the child</w:t>
      </w:r>
      <w:r w:rsidRPr="00F358D8">
        <w:rPr>
          <w:rFonts w:cs="AL-Hotham"/>
          <w:sz w:val="22"/>
          <w:szCs w:val="30"/>
        </w:rPr>
        <w:t xml:space="preserve">. </w:t>
      </w:r>
      <w:proofErr w:type="spellStart"/>
      <w:r w:rsidRPr="00F358D8">
        <w:rPr>
          <w:rFonts w:cs="AL-Hotham"/>
          <w:sz w:val="22"/>
          <w:szCs w:val="30"/>
        </w:rPr>
        <w:t>Clevaland</w:t>
      </w:r>
      <w:proofErr w:type="spellEnd"/>
      <w:r w:rsidRPr="00F358D8">
        <w:rPr>
          <w:rFonts w:cs="AL-Hotham"/>
          <w:sz w:val="22"/>
          <w:szCs w:val="30"/>
        </w:rPr>
        <w:t>: the World Publishing Company.</w:t>
      </w:r>
      <w:r w:rsidR="00DE556C">
        <w:rPr>
          <w:rFonts w:cs="AL-Hotham"/>
          <w:sz w:val="22"/>
          <w:szCs w:val="30"/>
        </w:rPr>
        <w:t xml:space="preserve"> </w:t>
      </w:r>
      <w:r w:rsidR="00D15BE0">
        <w:rPr>
          <w:rFonts w:cs="AL-Hotham"/>
          <w:sz w:val="22"/>
          <w:szCs w:val="30"/>
        </w:rPr>
        <w:t xml:space="preserve"> </w:t>
      </w:r>
      <w:r w:rsidR="00DE556C" w:rsidRPr="00F358D8">
        <w:rPr>
          <w:rFonts w:cs="AL-Hotham"/>
          <w:sz w:val="22"/>
          <w:szCs w:val="30"/>
        </w:rPr>
        <w:t>1967.</w:t>
      </w:r>
    </w:p>
    <w:p w:rsidR="00ED5405" w:rsidRPr="00F358D8" w:rsidRDefault="00ED5405" w:rsidP="00DE556C">
      <w:pPr>
        <w:widowControl w:val="0"/>
        <w:bidi w:val="0"/>
        <w:spacing w:line="245" w:lineRule="auto"/>
        <w:ind w:left="567" w:hanging="567"/>
        <w:rPr>
          <w:rFonts w:cs="AL-Hotham"/>
          <w:sz w:val="22"/>
          <w:szCs w:val="30"/>
        </w:rPr>
      </w:pPr>
      <w:proofErr w:type="spellStart"/>
      <w:r w:rsidRPr="00BF0534">
        <w:rPr>
          <w:rFonts w:cs="AL-Hotham"/>
          <w:b/>
          <w:bCs/>
          <w:sz w:val="22"/>
          <w:szCs w:val="30"/>
        </w:rPr>
        <w:t>Porath</w:t>
      </w:r>
      <w:proofErr w:type="spellEnd"/>
      <w:r w:rsidRPr="00BF0534">
        <w:rPr>
          <w:rFonts w:cs="AL-Hotham"/>
          <w:b/>
          <w:bCs/>
          <w:sz w:val="22"/>
          <w:szCs w:val="30"/>
        </w:rPr>
        <w:t xml:space="preserve">, M., </w:t>
      </w:r>
      <w:proofErr w:type="spellStart"/>
      <w:r w:rsidRPr="00BF0534">
        <w:rPr>
          <w:rFonts w:cs="AL-Hotham"/>
          <w:b/>
          <w:bCs/>
          <w:sz w:val="22"/>
          <w:szCs w:val="30"/>
        </w:rPr>
        <w:t>Lupart</w:t>
      </w:r>
      <w:proofErr w:type="spellEnd"/>
      <w:r w:rsidRPr="00BF0534">
        <w:rPr>
          <w:rFonts w:cs="AL-Hotham"/>
          <w:b/>
          <w:bCs/>
          <w:sz w:val="22"/>
          <w:szCs w:val="30"/>
        </w:rPr>
        <w:t xml:space="preserve">, J, Katz, J., </w:t>
      </w:r>
      <w:proofErr w:type="spellStart"/>
      <w:r w:rsidRPr="00BF0534">
        <w:rPr>
          <w:rFonts w:cs="AL-Hotham"/>
          <w:b/>
          <w:bCs/>
          <w:sz w:val="22"/>
          <w:szCs w:val="30"/>
        </w:rPr>
        <w:t>Ngara</w:t>
      </w:r>
      <w:proofErr w:type="spellEnd"/>
      <w:r w:rsidRPr="00BF0534">
        <w:rPr>
          <w:rFonts w:cs="AL-Hotham"/>
          <w:b/>
          <w:bCs/>
          <w:sz w:val="22"/>
          <w:szCs w:val="30"/>
        </w:rPr>
        <w:t>, C. &amp; Richardson, P.</w:t>
      </w:r>
      <w:r w:rsidRPr="00F358D8">
        <w:rPr>
          <w:rFonts w:cs="AL-Hotham"/>
          <w:sz w:val="22"/>
          <w:szCs w:val="30"/>
        </w:rPr>
        <w:t xml:space="preserve"> </w:t>
      </w:r>
      <w:r>
        <w:rPr>
          <w:rFonts w:cs="AL-Hotham"/>
          <w:sz w:val="22"/>
          <w:szCs w:val="30"/>
        </w:rPr>
        <w:t>«</w:t>
      </w:r>
      <w:r w:rsidRPr="00F358D8">
        <w:rPr>
          <w:rFonts w:cs="AL-Hotham"/>
          <w:sz w:val="22"/>
          <w:szCs w:val="30"/>
        </w:rPr>
        <w:t>Gifted learners' epistemological beliefs</w:t>
      </w:r>
      <w:r>
        <w:rPr>
          <w:rFonts w:cs="AL-Hotham"/>
          <w:sz w:val="22"/>
          <w:szCs w:val="30"/>
        </w:rPr>
        <w:t>»</w:t>
      </w:r>
      <w:r w:rsidRPr="00F358D8">
        <w:rPr>
          <w:rFonts w:cs="AL-Hotham"/>
          <w:sz w:val="22"/>
          <w:szCs w:val="30"/>
        </w:rPr>
        <w:t xml:space="preserve">. </w:t>
      </w:r>
      <w:r w:rsidRPr="00BF0534">
        <w:rPr>
          <w:rFonts w:cs="AL-Hotham"/>
          <w:i/>
          <w:iCs/>
          <w:sz w:val="22"/>
          <w:szCs w:val="30"/>
        </w:rPr>
        <w:t>Talent Development and Excellence,</w:t>
      </w:r>
      <w:r w:rsidRPr="00F358D8">
        <w:rPr>
          <w:rFonts w:cs="AL-Hotham"/>
          <w:b/>
          <w:bCs/>
          <w:sz w:val="22"/>
          <w:szCs w:val="30"/>
        </w:rPr>
        <w:t xml:space="preserve"> </w:t>
      </w:r>
      <w:r w:rsidRPr="00BF0534">
        <w:rPr>
          <w:rFonts w:cs="AL-Hotham"/>
          <w:sz w:val="22"/>
          <w:szCs w:val="30"/>
        </w:rPr>
        <w:t>1</w:t>
      </w:r>
      <w:r w:rsidRPr="00F358D8">
        <w:rPr>
          <w:rFonts w:cs="AL-Hotham"/>
          <w:sz w:val="22"/>
          <w:szCs w:val="30"/>
        </w:rPr>
        <w:t xml:space="preserve">(1), </w:t>
      </w:r>
      <w:r w:rsidR="00DE556C" w:rsidRPr="00F358D8">
        <w:rPr>
          <w:rFonts w:cs="AL-Hotham"/>
          <w:sz w:val="22"/>
          <w:szCs w:val="30"/>
        </w:rPr>
        <w:t xml:space="preserve">(2009). </w:t>
      </w:r>
      <w:r w:rsidRPr="00F358D8">
        <w:rPr>
          <w:rFonts w:cs="AL-Hotham"/>
          <w:sz w:val="22"/>
          <w:szCs w:val="30"/>
        </w:rPr>
        <w:t>57</w:t>
      </w:r>
      <w:r>
        <w:rPr>
          <w:rFonts w:cs="AL-Hotham"/>
          <w:sz w:val="22"/>
          <w:szCs w:val="30"/>
        </w:rPr>
        <w:t xml:space="preserve"> – </w:t>
      </w:r>
      <w:r w:rsidRPr="00F358D8">
        <w:rPr>
          <w:rFonts w:cs="AL-Hotham"/>
          <w:sz w:val="22"/>
          <w:szCs w:val="30"/>
        </w:rPr>
        <w:t>66.</w:t>
      </w:r>
      <w:r w:rsidRPr="00F358D8">
        <w:rPr>
          <w:rFonts w:cs="AL-Hotham"/>
          <w:sz w:val="22"/>
          <w:szCs w:val="30"/>
          <w:rtl/>
        </w:rPr>
        <w:t xml:space="preserve"> </w:t>
      </w:r>
    </w:p>
    <w:p w:rsidR="00ED5405" w:rsidRPr="00F358D8" w:rsidRDefault="00ED5405" w:rsidP="00D15BE0">
      <w:pPr>
        <w:widowControl w:val="0"/>
        <w:bidi w:val="0"/>
        <w:spacing w:line="245" w:lineRule="auto"/>
        <w:ind w:left="567" w:hanging="567"/>
        <w:rPr>
          <w:rFonts w:cs="AL-Hotham"/>
          <w:sz w:val="22"/>
          <w:szCs w:val="30"/>
          <w:lang w:bidi="ar-JO"/>
        </w:rPr>
      </w:pPr>
      <w:r w:rsidRPr="00BF0534">
        <w:rPr>
          <w:rFonts w:cs="AL-Hotham"/>
          <w:b/>
          <w:bCs/>
          <w:sz w:val="22"/>
          <w:szCs w:val="30"/>
        </w:rPr>
        <w:t>Posner</w:t>
      </w:r>
      <w:r w:rsidRPr="00BF0534">
        <w:rPr>
          <w:rFonts w:cs="AL-Hotham"/>
          <w:b/>
          <w:bCs/>
          <w:sz w:val="22"/>
          <w:szCs w:val="30"/>
          <w:lang w:bidi="ar-EG"/>
        </w:rPr>
        <w:t>, G.</w:t>
      </w:r>
      <w:r w:rsidRPr="00F358D8">
        <w:rPr>
          <w:rFonts w:cs="AL-Hotham"/>
          <w:sz w:val="22"/>
          <w:szCs w:val="30"/>
          <w:lang w:bidi="ar-EG"/>
        </w:rPr>
        <w:t xml:space="preserve"> </w:t>
      </w:r>
      <w:r w:rsidRPr="00BF0534">
        <w:rPr>
          <w:rFonts w:cs="AL-Hotham"/>
          <w:i/>
          <w:iCs/>
          <w:sz w:val="22"/>
          <w:szCs w:val="30"/>
          <w:lang w:bidi="ar-EG"/>
        </w:rPr>
        <w:t>Analyzing the curriculum</w:t>
      </w:r>
      <w:r w:rsidRPr="00F358D8">
        <w:rPr>
          <w:rFonts w:cs="AL-Hotham"/>
          <w:sz w:val="22"/>
          <w:szCs w:val="30"/>
          <w:lang w:bidi="ar-EG"/>
        </w:rPr>
        <w:t xml:space="preserve">. </w:t>
      </w:r>
      <w:smartTag w:uri="urn:schemas-microsoft-com:office:smarttags" w:element="place">
        <w:smartTag w:uri="urn:schemas-microsoft-com:office:smarttags" w:element="State">
          <w:r w:rsidRPr="00F358D8">
            <w:rPr>
              <w:rFonts w:cs="AL-Hotham"/>
              <w:sz w:val="22"/>
              <w:szCs w:val="30"/>
              <w:lang w:bidi="ar-EG"/>
            </w:rPr>
            <w:t>New York</w:t>
          </w:r>
        </w:smartTag>
      </w:smartTag>
      <w:r w:rsidRPr="00F358D8">
        <w:rPr>
          <w:rFonts w:cs="AL-Hotham"/>
          <w:sz w:val="22"/>
          <w:szCs w:val="30"/>
          <w:lang w:bidi="ar-EG"/>
        </w:rPr>
        <w:t>: McGraw</w:t>
      </w:r>
      <w:r>
        <w:rPr>
          <w:rFonts w:cs="AL-Hotham"/>
          <w:sz w:val="22"/>
          <w:szCs w:val="30"/>
          <w:lang w:bidi="ar-EG"/>
        </w:rPr>
        <w:t xml:space="preserve"> – </w:t>
      </w:r>
      <w:r w:rsidRPr="00F358D8">
        <w:rPr>
          <w:rFonts w:cs="AL-Hotham"/>
          <w:sz w:val="22"/>
          <w:szCs w:val="30"/>
          <w:lang w:bidi="ar-EG"/>
        </w:rPr>
        <w:t>Hill.</w:t>
      </w:r>
      <w:r w:rsidR="00DE556C">
        <w:rPr>
          <w:rFonts w:cs="AL-Hotham"/>
          <w:sz w:val="22"/>
          <w:szCs w:val="30"/>
          <w:lang w:bidi="ar-JO"/>
        </w:rPr>
        <w:t xml:space="preserve"> </w:t>
      </w:r>
      <w:r w:rsidR="00D15BE0">
        <w:rPr>
          <w:rFonts w:cs="AL-Hotham"/>
          <w:sz w:val="22"/>
          <w:szCs w:val="30"/>
          <w:lang w:bidi="ar-EG"/>
        </w:rPr>
        <w:t xml:space="preserve"> </w:t>
      </w:r>
      <w:r w:rsidR="00DE556C" w:rsidRPr="00F358D8">
        <w:rPr>
          <w:rFonts w:cs="AL-Hotham"/>
          <w:sz w:val="22"/>
          <w:szCs w:val="30"/>
          <w:lang w:bidi="ar-EG"/>
        </w:rPr>
        <w:t>1995</w:t>
      </w:r>
      <w:r w:rsidR="00DE556C" w:rsidRPr="00BF0534">
        <w:rPr>
          <w:rFonts w:cs="AL-Hotham"/>
          <w:sz w:val="22"/>
          <w:szCs w:val="30"/>
          <w:lang w:bidi="ar-EG"/>
        </w:rPr>
        <w:t>.</w:t>
      </w:r>
    </w:p>
    <w:p w:rsidR="00ED5405" w:rsidRPr="00F358D8" w:rsidRDefault="00ED5405" w:rsidP="00D15BE0">
      <w:pPr>
        <w:widowControl w:val="0"/>
        <w:bidi w:val="0"/>
        <w:spacing w:line="245" w:lineRule="auto"/>
        <w:ind w:left="567" w:hanging="567"/>
        <w:rPr>
          <w:rFonts w:cs="AL-Hotham"/>
          <w:sz w:val="22"/>
          <w:szCs w:val="30"/>
          <w:lang w:bidi="ar-JO"/>
        </w:rPr>
      </w:pPr>
      <w:proofErr w:type="spellStart"/>
      <w:r w:rsidRPr="00BF0534">
        <w:rPr>
          <w:rFonts w:cs="AL-Hotham"/>
          <w:b/>
          <w:bCs/>
          <w:sz w:val="22"/>
          <w:szCs w:val="30"/>
          <w:lang w:bidi="ar-JO"/>
        </w:rPr>
        <w:t>Renzulli</w:t>
      </w:r>
      <w:proofErr w:type="spellEnd"/>
      <w:r w:rsidRPr="00BF0534">
        <w:rPr>
          <w:rFonts w:cs="AL-Hotham"/>
          <w:b/>
          <w:bCs/>
          <w:sz w:val="22"/>
          <w:szCs w:val="30"/>
          <w:lang w:bidi="ar-JO"/>
        </w:rPr>
        <w:t>, J.</w:t>
      </w:r>
      <w:r w:rsidRPr="00F358D8">
        <w:rPr>
          <w:rFonts w:cs="AL-Hotham"/>
          <w:sz w:val="22"/>
          <w:szCs w:val="30"/>
          <w:lang w:bidi="ar-JO"/>
        </w:rPr>
        <w:t xml:space="preserve"> The three ring conception of giftedness: a development model for creative productivity. In Sternberg, R. &amp; Davidson, J. (</w:t>
      </w:r>
      <w:proofErr w:type="spellStart"/>
      <w:r w:rsidRPr="00F358D8">
        <w:rPr>
          <w:rFonts w:cs="AL-Hotham"/>
          <w:sz w:val="22"/>
          <w:szCs w:val="30"/>
          <w:lang w:bidi="ar-JO"/>
        </w:rPr>
        <w:t>eds</w:t>
      </w:r>
      <w:proofErr w:type="spellEnd"/>
      <w:r w:rsidRPr="00F358D8">
        <w:rPr>
          <w:rFonts w:cs="AL-Hotham"/>
          <w:sz w:val="22"/>
          <w:szCs w:val="30"/>
          <w:lang w:bidi="ar-JO"/>
        </w:rPr>
        <w:t xml:space="preserve">). </w:t>
      </w:r>
      <w:r w:rsidRPr="00BF0534">
        <w:rPr>
          <w:rFonts w:cs="AL-Hotham"/>
          <w:i/>
          <w:iCs/>
          <w:sz w:val="22"/>
          <w:szCs w:val="30"/>
          <w:lang w:bidi="ar-JO"/>
        </w:rPr>
        <w:t>Conceptions of giftedness</w:t>
      </w:r>
      <w:r w:rsidRPr="00F358D8">
        <w:rPr>
          <w:rFonts w:cs="AL-Hotham"/>
          <w:sz w:val="22"/>
          <w:szCs w:val="30"/>
          <w:lang w:bidi="ar-JO"/>
        </w:rPr>
        <w:t xml:space="preserve"> (pp. 53</w:t>
      </w:r>
      <w:r>
        <w:rPr>
          <w:rFonts w:cs="AL-Hotham"/>
          <w:sz w:val="22"/>
          <w:szCs w:val="30"/>
          <w:lang w:bidi="ar-JO"/>
        </w:rPr>
        <w:t xml:space="preserve"> – </w:t>
      </w:r>
      <w:r w:rsidRPr="00F358D8">
        <w:rPr>
          <w:rFonts w:cs="AL-Hotham"/>
          <w:sz w:val="22"/>
          <w:szCs w:val="30"/>
          <w:lang w:bidi="ar-JO"/>
        </w:rPr>
        <w:t xml:space="preserve">92). </w:t>
      </w:r>
      <w:smartTag w:uri="urn:schemas-microsoft-com:office:smarttags" w:element="State">
        <w:r w:rsidRPr="00F358D8">
          <w:rPr>
            <w:rFonts w:cs="AL-Hotham"/>
            <w:sz w:val="22"/>
            <w:szCs w:val="30"/>
            <w:lang w:bidi="ar-JO"/>
          </w:rPr>
          <w:t>New York</w:t>
        </w:r>
      </w:smartTag>
      <w:r w:rsidRPr="00F358D8">
        <w:rPr>
          <w:rFonts w:cs="AL-Hotham"/>
          <w:sz w:val="22"/>
          <w:szCs w:val="30"/>
          <w:lang w:bidi="ar-JO"/>
        </w:rPr>
        <w:t xml:space="preserve">: </w:t>
      </w:r>
      <w:smartTag w:uri="urn:schemas-microsoft-com:office:smarttags" w:element="place">
        <w:smartTag w:uri="urn:schemas-microsoft-com:office:smarttags" w:element="PlaceName">
          <w:r w:rsidRPr="00F358D8">
            <w:rPr>
              <w:rFonts w:cs="AL-Hotham"/>
              <w:sz w:val="22"/>
              <w:szCs w:val="30"/>
              <w:lang w:bidi="ar-JO"/>
            </w:rPr>
            <w:t>Cambridge</w:t>
          </w:r>
        </w:smartTag>
        <w:r w:rsidRPr="00F358D8">
          <w:rPr>
            <w:rFonts w:cs="AL-Hotham"/>
            <w:sz w:val="22"/>
            <w:szCs w:val="30"/>
            <w:lang w:bidi="ar-JO"/>
          </w:rPr>
          <w:t xml:space="preserve"> </w:t>
        </w:r>
        <w:smartTag w:uri="urn:schemas-microsoft-com:office:smarttags" w:element="PlaceType">
          <w:r w:rsidRPr="00F358D8">
            <w:rPr>
              <w:rFonts w:cs="AL-Hotham"/>
              <w:sz w:val="22"/>
              <w:szCs w:val="30"/>
              <w:lang w:bidi="ar-JO"/>
            </w:rPr>
            <w:t>University</w:t>
          </w:r>
        </w:smartTag>
      </w:smartTag>
      <w:r w:rsidRPr="00F358D8">
        <w:rPr>
          <w:rFonts w:cs="AL-Hotham"/>
          <w:sz w:val="22"/>
          <w:szCs w:val="30"/>
          <w:lang w:bidi="ar-JO"/>
        </w:rPr>
        <w:t xml:space="preserve"> Press.</w:t>
      </w:r>
      <w:r w:rsidR="00DE556C">
        <w:rPr>
          <w:rFonts w:cs="AL-Hotham"/>
          <w:sz w:val="22"/>
          <w:szCs w:val="30"/>
          <w:lang w:bidi="ar-JO"/>
        </w:rPr>
        <w:t xml:space="preserve"> </w:t>
      </w:r>
      <w:r w:rsidR="00D15BE0">
        <w:rPr>
          <w:rFonts w:cs="AL-Hotham"/>
          <w:sz w:val="22"/>
          <w:szCs w:val="30"/>
          <w:lang w:bidi="ar-JO"/>
        </w:rPr>
        <w:t xml:space="preserve"> </w:t>
      </w:r>
      <w:r w:rsidR="00DE556C" w:rsidRPr="00F358D8">
        <w:rPr>
          <w:rFonts w:cs="AL-Hotham"/>
          <w:sz w:val="22"/>
          <w:szCs w:val="30"/>
          <w:lang w:bidi="ar-JO"/>
        </w:rPr>
        <w:t>1986.</w:t>
      </w:r>
    </w:p>
    <w:p w:rsidR="00ED5405" w:rsidRPr="00F358D8" w:rsidRDefault="00ED5405" w:rsidP="00DE556C">
      <w:pPr>
        <w:widowControl w:val="0"/>
        <w:bidi w:val="0"/>
        <w:spacing w:line="245" w:lineRule="auto"/>
        <w:ind w:left="567" w:hanging="567"/>
        <w:rPr>
          <w:rFonts w:cs="AL-Hotham"/>
          <w:sz w:val="22"/>
          <w:szCs w:val="30"/>
          <w:u w:val="single"/>
          <w:lang w:bidi="ar-JO"/>
        </w:rPr>
      </w:pPr>
      <w:r w:rsidRPr="00BF0534">
        <w:rPr>
          <w:rFonts w:cs="AL-Hotham"/>
          <w:b/>
          <w:bCs/>
          <w:sz w:val="22"/>
          <w:szCs w:val="30"/>
          <w:lang w:val="en-GB"/>
        </w:rPr>
        <w:t xml:space="preserve">Rowland, T., </w:t>
      </w:r>
      <w:proofErr w:type="spellStart"/>
      <w:r w:rsidRPr="00BF0534">
        <w:rPr>
          <w:rFonts w:cs="AL-Hotham"/>
          <w:b/>
          <w:bCs/>
          <w:sz w:val="22"/>
          <w:szCs w:val="30"/>
          <w:lang w:val="en-GB"/>
        </w:rPr>
        <w:t>Huckstep</w:t>
      </w:r>
      <w:proofErr w:type="spellEnd"/>
      <w:r w:rsidRPr="00BF0534">
        <w:rPr>
          <w:rFonts w:cs="AL-Hotham"/>
          <w:b/>
          <w:bCs/>
          <w:sz w:val="22"/>
          <w:szCs w:val="30"/>
          <w:lang w:val="en-GB"/>
        </w:rPr>
        <w:t xml:space="preserve">, P. and </w:t>
      </w:r>
      <w:proofErr w:type="spellStart"/>
      <w:r w:rsidRPr="00BF0534">
        <w:rPr>
          <w:rFonts w:cs="AL-Hotham"/>
          <w:b/>
          <w:bCs/>
          <w:sz w:val="22"/>
          <w:szCs w:val="30"/>
          <w:lang w:val="en-GB"/>
        </w:rPr>
        <w:t>Thwaites</w:t>
      </w:r>
      <w:proofErr w:type="spellEnd"/>
      <w:r w:rsidRPr="00BF0534">
        <w:rPr>
          <w:rFonts w:cs="AL-Hotham"/>
          <w:b/>
          <w:bCs/>
          <w:sz w:val="22"/>
          <w:szCs w:val="30"/>
          <w:lang w:val="en-GB"/>
        </w:rPr>
        <w:t>, A.</w:t>
      </w:r>
      <w:r w:rsidRPr="00F358D8">
        <w:rPr>
          <w:rFonts w:cs="AL-Hotham"/>
          <w:sz w:val="22"/>
          <w:szCs w:val="30"/>
          <w:lang w:val="en-GB"/>
        </w:rPr>
        <w:t xml:space="preserve"> </w:t>
      </w:r>
      <w:r>
        <w:rPr>
          <w:rFonts w:cs="AL-Hotham"/>
          <w:sz w:val="22"/>
          <w:szCs w:val="30"/>
          <w:lang w:val="en-GB"/>
        </w:rPr>
        <w:t>«</w:t>
      </w:r>
      <w:r w:rsidRPr="00F358D8">
        <w:rPr>
          <w:rFonts w:cs="AL-Hotham"/>
          <w:sz w:val="22"/>
          <w:szCs w:val="30"/>
          <w:lang w:val="en-GB"/>
        </w:rPr>
        <w:t xml:space="preserve">Reflective on Prospective Elementary Teachers' Mathematics Content Knowledge: The Case </w:t>
      </w:r>
      <w:r w:rsidRPr="00F358D8">
        <w:rPr>
          <w:rFonts w:cs="AL-Hotham"/>
          <w:sz w:val="22"/>
          <w:szCs w:val="30"/>
        </w:rPr>
        <w:t>o</w:t>
      </w:r>
      <w:r w:rsidRPr="00F358D8">
        <w:rPr>
          <w:rFonts w:cs="AL-Hotham"/>
          <w:sz w:val="22"/>
          <w:szCs w:val="30"/>
          <w:lang w:val="en-GB"/>
        </w:rPr>
        <w:t>f Laura</w:t>
      </w:r>
      <w:r>
        <w:rPr>
          <w:rFonts w:cs="AL-Hotham"/>
          <w:sz w:val="22"/>
          <w:szCs w:val="30"/>
          <w:lang w:val="en-GB"/>
        </w:rPr>
        <w:t>»</w:t>
      </w:r>
      <w:r w:rsidRPr="00F358D8">
        <w:rPr>
          <w:rFonts w:cs="AL-Hotham"/>
          <w:sz w:val="22"/>
          <w:szCs w:val="30"/>
          <w:lang w:val="en-GB"/>
        </w:rPr>
        <w:t xml:space="preserve">. </w:t>
      </w:r>
      <w:r w:rsidRPr="00BF0534">
        <w:rPr>
          <w:rFonts w:cs="AL-Hotham"/>
          <w:i/>
          <w:iCs/>
          <w:sz w:val="22"/>
          <w:szCs w:val="30"/>
          <w:lang w:val="en-GB"/>
        </w:rPr>
        <w:t>Proceeding of the 28</w:t>
      </w:r>
      <w:r w:rsidRPr="00BF0534">
        <w:rPr>
          <w:rFonts w:cs="AL-Hotham"/>
          <w:i/>
          <w:iCs/>
          <w:sz w:val="22"/>
          <w:szCs w:val="30"/>
          <w:vertAlign w:val="superscript"/>
          <w:lang w:val="en-GB"/>
        </w:rPr>
        <w:t>th</w:t>
      </w:r>
      <w:r w:rsidRPr="00BF0534">
        <w:rPr>
          <w:rFonts w:cs="AL-Hotham"/>
          <w:i/>
          <w:iCs/>
          <w:sz w:val="22"/>
          <w:szCs w:val="30"/>
          <w:lang w:val="en-GB"/>
        </w:rPr>
        <w:t xml:space="preserve"> Conference of the International Group for Psychology of Mathematics Education</w:t>
      </w:r>
      <w:r w:rsidRPr="00F358D8">
        <w:rPr>
          <w:rFonts w:cs="AL-Hotham"/>
          <w:sz w:val="22"/>
          <w:szCs w:val="30"/>
          <w:lang w:val="en-GB"/>
        </w:rPr>
        <w:t xml:space="preserve">, 4, </w:t>
      </w:r>
      <w:r w:rsidR="00DE556C" w:rsidRPr="00F358D8">
        <w:rPr>
          <w:rFonts w:cs="AL-Hotham"/>
          <w:sz w:val="22"/>
          <w:szCs w:val="30"/>
          <w:lang w:val="en-GB"/>
        </w:rPr>
        <w:t xml:space="preserve">(2004). </w:t>
      </w:r>
      <w:r w:rsidRPr="00F358D8">
        <w:rPr>
          <w:rFonts w:cs="AL-Hotham"/>
          <w:sz w:val="22"/>
          <w:szCs w:val="30"/>
          <w:lang w:val="en-GB"/>
        </w:rPr>
        <w:t>121</w:t>
      </w:r>
      <w:r>
        <w:rPr>
          <w:rFonts w:cs="AL-Hotham"/>
          <w:sz w:val="22"/>
          <w:szCs w:val="30"/>
          <w:lang w:val="en-GB"/>
        </w:rPr>
        <w:t xml:space="preserve"> – </w:t>
      </w:r>
      <w:r w:rsidRPr="00F358D8">
        <w:rPr>
          <w:rFonts w:cs="AL-Hotham"/>
          <w:sz w:val="22"/>
          <w:szCs w:val="30"/>
          <w:lang w:val="en-GB"/>
        </w:rPr>
        <w:t>128.</w:t>
      </w:r>
    </w:p>
    <w:p w:rsidR="00ED5405" w:rsidRPr="00F358D8" w:rsidRDefault="00ED5405" w:rsidP="00DE556C">
      <w:pPr>
        <w:widowControl w:val="0"/>
        <w:bidi w:val="0"/>
        <w:spacing w:line="245" w:lineRule="auto"/>
        <w:ind w:left="567" w:hanging="567"/>
        <w:rPr>
          <w:rFonts w:cs="AL-Hotham"/>
          <w:sz w:val="22"/>
          <w:szCs w:val="30"/>
          <w:lang w:bidi="ar-JO"/>
        </w:rPr>
      </w:pPr>
      <w:proofErr w:type="spellStart"/>
      <w:r w:rsidRPr="00BF0534">
        <w:rPr>
          <w:rFonts w:cs="AL-Hotham"/>
          <w:b/>
          <w:bCs/>
          <w:sz w:val="22"/>
          <w:szCs w:val="30"/>
        </w:rPr>
        <w:t>Schmdtn</w:t>
      </w:r>
      <w:proofErr w:type="spellEnd"/>
      <w:r w:rsidRPr="00BF0534">
        <w:rPr>
          <w:rFonts w:cs="AL-Hotham"/>
          <w:b/>
          <w:bCs/>
          <w:sz w:val="22"/>
          <w:szCs w:val="30"/>
        </w:rPr>
        <w:t>.</w:t>
      </w:r>
      <w:r w:rsidRPr="00F358D8">
        <w:rPr>
          <w:rFonts w:cs="AL-Hotham"/>
          <w:sz w:val="22"/>
          <w:szCs w:val="30"/>
        </w:rPr>
        <w:t xml:space="preserve"> </w:t>
      </w:r>
      <w:r>
        <w:rPr>
          <w:rFonts w:cs="AL-Hotham"/>
          <w:sz w:val="22"/>
          <w:szCs w:val="30"/>
        </w:rPr>
        <w:t>«</w:t>
      </w:r>
      <w:r w:rsidRPr="00F358D8">
        <w:rPr>
          <w:rFonts w:cs="AL-Hotham"/>
          <w:sz w:val="22"/>
          <w:szCs w:val="30"/>
        </w:rPr>
        <w:t>The uses of curriculum integration in language arts instruction a study of six class rooms</w:t>
      </w:r>
      <w:r>
        <w:rPr>
          <w:rFonts w:cs="AL-Hotham"/>
          <w:sz w:val="22"/>
          <w:szCs w:val="30"/>
        </w:rPr>
        <w:t>»</w:t>
      </w:r>
      <w:r w:rsidRPr="00F358D8">
        <w:rPr>
          <w:rFonts w:cs="AL-Hotham"/>
          <w:sz w:val="22"/>
          <w:szCs w:val="30"/>
        </w:rPr>
        <w:t xml:space="preserve">. </w:t>
      </w:r>
      <w:r w:rsidRPr="00BF0534">
        <w:rPr>
          <w:rFonts w:cs="AL-Hotham"/>
          <w:i/>
          <w:iCs/>
          <w:sz w:val="22"/>
          <w:szCs w:val="30"/>
        </w:rPr>
        <w:t>Journal of Curriculum Studies,</w:t>
      </w:r>
      <w:r w:rsidRPr="00F358D8">
        <w:rPr>
          <w:rFonts w:cs="AL-Hotham"/>
          <w:b/>
          <w:bCs/>
          <w:sz w:val="22"/>
          <w:szCs w:val="30"/>
        </w:rPr>
        <w:t xml:space="preserve"> </w:t>
      </w:r>
      <w:r w:rsidRPr="00BF0534">
        <w:rPr>
          <w:rFonts w:cs="AL-Hotham"/>
          <w:sz w:val="22"/>
          <w:szCs w:val="30"/>
        </w:rPr>
        <w:t>17 (3),</w:t>
      </w:r>
      <w:r w:rsidRPr="00F358D8">
        <w:rPr>
          <w:rFonts w:cs="AL-Hotham"/>
          <w:sz w:val="22"/>
          <w:szCs w:val="30"/>
        </w:rPr>
        <w:t xml:space="preserve"> </w:t>
      </w:r>
      <w:r w:rsidR="00DE556C" w:rsidRPr="00F358D8">
        <w:rPr>
          <w:rFonts w:cs="AL-Hotham"/>
          <w:sz w:val="22"/>
          <w:szCs w:val="30"/>
        </w:rPr>
        <w:t xml:space="preserve">(1985). </w:t>
      </w:r>
      <w:r w:rsidRPr="00F358D8">
        <w:rPr>
          <w:rFonts w:cs="AL-Hotham"/>
          <w:sz w:val="22"/>
          <w:szCs w:val="30"/>
        </w:rPr>
        <w:t>305</w:t>
      </w:r>
      <w:r>
        <w:rPr>
          <w:rFonts w:cs="AL-Hotham"/>
          <w:sz w:val="22"/>
          <w:szCs w:val="30"/>
        </w:rPr>
        <w:t xml:space="preserve"> – </w:t>
      </w:r>
      <w:r w:rsidRPr="00F358D8">
        <w:rPr>
          <w:rFonts w:cs="AL-Hotham"/>
          <w:sz w:val="22"/>
          <w:szCs w:val="30"/>
        </w:rPr>
        <w:t xml:space="preserve">330. </w:t>
      </w:r>
    </w:p>
    <w:p w:rsidR="00ED5405" w:rsidRPr="00F358D8" w:rsidRDefault="00ED5405" w:rsidP="00D15BE0">
      <w:pPr>
        <w:widowControl w:val="0"/>
        <w:bidi w:val="0"/>
        <w:spacing w:line="245" w:lineRule="auto"/>
        <w:ind w:left="567" w:hanging="567"/>
        <w:rPr>
          <w:rFonts w:cs="AL-Hotham"/>
          <w:sz w:val="22"/>
          <w:szCs w:val="30"/>
          <w:lang w:bidi="ar-JO"/>
        </w:rPr>
      </w:pPr>
      <w:r w:rsidRPr="00BF0534">
        <w:rPr>
          <w:rFonts w:cs="AL-Hotham"/>
          <w:b/>
          <w:bCs/>
          <w:sz w:val="22"/>
          <w:szCs w:val="30"/>
        </w:rPr>
        <w:t>Shoemaker</w:t>
      </w:r>
      <w:r w:rsidRPr="00BF0534">
        <w:rPr>
          <w:rFonts w:cs="AL-Hotham"/>
          <w:b/>
          <w:bCs/>
          <w:sz w:val="22"/>
          <w:szCs w:val="30"/>
          <w:lang w:bidi="ar-JO"/>
        </w:rPr>
        <w:t>, B.</w:t>
      </w:r>
      <w:r w:rsidRPr="00F358D8">
        <w:rPr>
          <w:rFonts w:cs="AL-Hotham"/>
          <w:sz w:val="22"/>
          <w:szCs w:val="30"/>
          <w:lang w:bidi="ar-JO"/>
        </w:rPr>
        <w:t xml:space="preserve"> </w:t>
      </w:r>
      <w:r w:rsidRPr="00BF0534">
        <w:rPr>
          <w:rFonts w:cs="AL-Hotham"/>
          <w:i/>
          <w:iCs/>
          <w:sz w:val="22"/>
          <w:szCs w:val="30"/>
          <w:lang w:bidi="ar-JO"/>
        </w:rPr>
        <w:t>Integrative education: a curriculum for the twenty – first century</w:t>
      </w:r>
      <w:r w:rsidRPr="00F358D8">
        <w:rPr>
          <w:rFonts w:cs="AL-Hotham"/>
          <w:sz w:val="22"/>
          <w:szCs w:val="30"/>
          <w:lang w:bidi="ar-JO"/>
        </w:rPr>
        <w:t xml:space="preserve">. </w:t>
      </w:r>
      <w:r w:rsidRPr="00BF0534">
        <w:rPr>
          <w:rFonts w:cs="AL-Hotham"/>
          <w:sz w:val="22"/>
          <w:szCs w:val="30"/>
          <w:lang w:bidi="ar-JO"/>
        </w:rPr>
        <w:t>ED,</w:t>
      </w:r>
      <w:r w:rsidR="00DE556C">
        <w:rPr>
          <w:rFonts w:cs="AL-Hotham"/>
          <w:sz w:val="22"/>
          <w:szCs w:val="30"/>
          <w:lang w:bidi="ar-JO"/>
        </w:rPr>
        <w:t xml:space="preserve"> </w:t>
      </w:r>
      <w:r w:rsidR="00D15BE0">
        <w:rPr>
          <w:rFonts w:cs="AL-Hotham"/>
          <w:sz w:val="22"/>
          <w:szCs w:val="30"/>
          <w:lang w:bidi="ar-JO"/>
        </w:rPr>
        <w:t xml:space="preserve"> </w:t>
      </w:r>
      <w:r w:rsidR="00DE556C" w:rsidRPr="00F358D8">
        <w:rPr>
          <w:rFonts w:cs="AL-Hotham"/>
          <w:sz w:val="22"/>
          <w:szCs w:val="30"/>
          <w:lang w:bidi="ar-JO"/>
        </w:rPr>
        <w:t xml:space="preserve"> </w:t>
      </w:r>
      <w:r w:rsidRPr="00BF0534">
        <w:rPr>
          <w:rFonts w:cs="AL-Hotham"/>
          <w:sz w:val="22"/>
          <w:szCs w:val="30"/>
          <w:lang w:bidi="ar-JO"/>
        </w:rPr>
        <w:t>311602</w:t>
      </w:r>
      <w:r w:rsidR="00D15BE0">
        <w:rPr>
          <w:rFonts w:cs="AL-Hotham"/>
          <w:sz w:val="22"/>
          <w:szCs w:val="30"/>
          <w:lang w:bidi="ar-JO"/>
        </w:rPr>
        <w:t xml:space="preserve">, </w:t>
      </w:r>
      <w:r w:rsidR="00D15BE0" w:rsidRPr="00F358D8">
        <w:rPr>
          <w:rFonts w:cs="AL-Hotham"/>
          <w:sz w:val="22"/>
          <w:szCs w:val="30"/>
          <w:lang w:bidi="ar-JO"/>
        </w:rPr>
        <w:t>1989</w:t>
      </w:r>
      <w:r w:rsidRPr="00F358D8">
        <w:rPr>
          <w:rFonts w:cs="AL-Hotham"/>
          <w:b/>
          <w:bCs/>
          <w:sz w:val="22"/>
          <w:szCs w:val="30"/>
          <w:lang w:bidi="ar-JO"/>
        </w:rPr>
        <w:t>.</w:t>
      </w:r>
    </w:p>
    <w:p w:rsidR="00ED5405" w:rsidRPr="00F358D8" w:rsidRDefault="00ED5405" w:rsidP="00D15BE0">
      <w:pPr>
        <w:widowControl w:val="0"/>
        <w:bidi w:val="0"/>
        <w:spacing w:line="245" w:lineRule="auto"/>
        <w:ind w:left="567" w:hanging="567"/>
        <w:rPr>
          <w:rFonts w:cs="AL-Hotham"/>
          <w:sz w:val="22"/>
          <w:szCs w:val="30"/>
          <w:lang w:bidi="ar-JO"/>
        </w:rPr>
      </w:pPr>
      <w:proofErr w:type="spellStart"/>
      <w:r w:rsidRPr="00BF0534">
        <w:rPr>
          <w:rFonts w:cs="AL-Hotham"/>
          <w:b/>
          <w:bCs/>
          <w:sz w:val="22"/>
          <w:szCs w:val="30"/>
          <w:lang w:bidi="ar-JO"/>
        </w:rPr>
        <w:lastRenderedPageBreak/>
        <w:t>Shumer</w:t>
      </w:r>
      <w:proofErr w:type="spellEnd"/>
      <w:r w:rsidRPr="00BF0534">
        <w:rPr>
          <w:rFonts w:cs="AL-Hotham"/>
          <w:b/>
          <w:bCs/>
          <w:sz w:val="22"/>
          <w:szCs w:val="30"/>
          <w:lang w:bidi="ar-JO"/>
        </w:rPr>
        <w:t>, R.</w:t>
      </w:r>
      <w:r w:rsidRPr="00F358D8">
        <w:rPr>
          <w:rFonts w:cs="AL-Hotham"/>
          <w:sz w:val="22"/>
          <w:szCs w:val="30"/>
          <w:lang w:bidi="ar-JO"/>
        </w:rPr>
        <w:t xml:space="preserve"> </w:t>
      </w:r>
      <w:r w:rsidRPr="00BF0534">
        <w:rPr>
          <w:rFonts w:cs="AL-Hotham"/>
          <w:i/>
          <w:iCs/>
          <w:sz w:val="22"/>
          <w:szCs w:val="30"/>
          <w:lang w:bidi="ar-JO"/>
        </w:rPr>
        <w:t>service, social studies, and citizenship conceptions for the new century</w:t>
      </w:r>
      <w:r w:rsidRPr="00F358D8">
        <w:rPr>
          <w:rFonts w:cs="AL-Hotham"/>
          <w:sz w:val="22"/>
          <w:szCs w:val="30"/>
          <w:lang w:bidi="ar-JO"/>
        </w:rPr>
        <w:t xml:space="preserve">. Eric Document, </w:t>
      </w:r>
      <w:r w:rsidRPr="00BF0534">
        <w:rPr>
          <w:rFonts w:cs="AL-Hotham"/>
          <w:sz w:val="22"/>
          <w:szCs w:val="30"/>
          <w:lang w:bidi="ar-JO"/>
        </w:rPr>
        <w:t>ED, 430907</w:t>
      </w:r>
      <w:r w:rsidRPr="00F358D8">
        <w:rPr>
          <w:rFonts w:cs="AL-Hotham"/>
          <w:sz w:val="22"/>
          <w:szCs w:val="30"/>
          <w:lang w:bidi="ar-JO"/>
        </w:rPr>
        <w:t>.</w:t>
      </w:r>
      <w:r w:rsidR="00DE556C">
        <w:rPr>
          <w:rFonts w:cs="AL-Hotham"/>
          <w:sz w:val="22"/>
          <w:szCs w:val="30"/>
          <w:lang w:bidi="ar-JO"/>
        </w:rPr>
        <w:t xml:space="preserve"> </w:t>
      </w:r>
      <w:r w:rsidR="00D15BE0">
        <w:rPr>
          <w:rFonts w:cs="AL-Hotham"/>
          <w:sz w:val="22"/>
          <w:szCs w:val="30"/>
          <w:lang w:bidi="ar-JO"/>
        </w:rPr>
        <w:t xml:space="preserve"> </w:t>
      </w:r>
      <w:r w:rsidR="00DE556C" w:rsidRPr="00F358D8">
        <w:rPr>
          <w:rFonts w:cs="AL-Hotham"/>
          <w:sz w:val="22"/>
          <w:szCs w:val="30"/>
          <w:lang w:bidi="ar-JO"/>
        </w:rPr>
        <w:t>1999</w:t>
      </w:r>
      <w:r w:rsidR="00D15BE0">
        <w:rPr>
          <w:rFonts w:cs="AL-Hotham"/>
          <w:sz w:val="22"/>
          <w:szCs w:val="30"/>
          <w:lang w:bidi="ar-JO"/>
        </w:rPr>
        <w:t xml:space="preserve"> </w:t>
      </w:r>
      <w:r w:rsidR="00DE556C" w:rsidRPr="00F358D8">
        <w:rPr>
          <w:rFonts w:cs="AL-Hotham"/>
          <w:sz w:val="22"/>
          <w:szCs w:val="30"/>
          <w:lang w:bidi="ar-JO"/>
        </w:rPr>
        <w:t>.</w:t>
      </w:r>
    </w:p>
    <w:p w:rsidR="00ED5405" w:rsidRPr="00F358D8" w:rsidRDefault="00ED5405" w:rsidP="00D15BE0">
      <w:pPr>
        <w:widowControl w:val="0"/>
        <w:bidi w:val="0"/>
        <w:spacing w:line="245" w:lineRule="auto"/>
        <w:ind w:left="567" w:hanging="567"/>
        <w:rPr>
          <w:rFonts w:cs="AL-Hotham"/>
          <w:sz w:val="22"/>
          <w:szCs w:val="30"/>
          <w:lang w:bidi="ar-JO"/>
        </w:rPr>
      </w:pPr>
      <w:r w:rsidRPr="00BF0534">
        <w:rPr>
          <w:rFonts w:cs="AL-Hotham"/>
          <w:b/>
          <w:bCs/>
          <w:sz w:val="22"/>
          <w:szCs w:val="30"/>
          <w:lang w:bidi="ar-JO"/>
        </w:rPr>
        <w:t>Sternberg, R.</w:t>
      </w:r>
      <w:r w:rsidRPr="00F358D8">
        <w:rPr>
          <w:rFonts w:cs="AL-Hotham"/>
          <w:sz w:val="22"/>
          <w:szCs w:val="30"/>
          <w:lang w:bidi="ar-JO"/>
        </w:rPr>
        <w:t xml:space="preserve"> </w:t>
      </w:r>
      <w:r>
        <w:rPr>
          <w:rFonts w:cs="AL-Hotham"/>
          <w:sz w:val="22"/>
          <w:szCs w:val="30"/>
          <w:lang w:bidi="ar-JO"/>
        </w:rPr>
        <w:t>«</w:t>
      </w:r>
      <w:r w:rsidRPr="00F358D8">
        <w:rPr>
          <w:rFonts w:cs="AL-Hotham"/>
          <w:sz w:val="22"/>
          <w:szCs w:val="30"/>
          <w:lang w:bidi="ar-JO"/>
        </w:rPr>
        <w:t>What is the common thread of creativity? Its dialectical relation to intelligence and wisdom</w:t>
      </w:r>
      <w:r>
        <w:rPr>
          <w:rFonts w:cs="AL-Hotham"/>
          <w:sz w:val="22"/>
          <w:szCs w:val="30"/>
          <w:lang w:bidi="ar-JO"/>
        </w:rPr>
        <w:t>»</w:t>
      </w:r>
      <w:r w:rsidRPr="00F358D8">
        <w:rPr>
          <w:rFonts w:cs="AL-Hotham"/>
          <w:sz w:val="22"/>
          <w:szCs w:val="30"/>
          <w:lang w:bidi="ar-JO"/>
        </w:rPr>
        <w:t xml:space="preserve">. </w:t>
      </w:r>
      <w:r w:rsidRPr="00BF0534">
        <w:rPr>
          <w:rFonts w:cs="AL-Hotham"/>
          <w:i/>
          <w:iCs/>
          <w:sz w:val="22"/>
          <w:szCs w:val="30"/>
          <w:lang w:bidi="ar-JO"/>
        </w:rPr>
        <w:t>American Psychologist,</w:t>
      </w:r>
      <w:r w:rsidRPr="00F358D8">
        <w:rPr>
          <w:rFonts w:cs="AL-Hotham"/>
          <w:b/>
          <w:bCs/>
          <w:sz w:val="22"/>
          <w:szCs w:val="30"/>
          <w:lang w:bidi="ar-JO"/>
        </w:rPr>
        <w:t xml:space="preserve"> </w:t>
      </w:r>
      <w:r w:rsidRPr="00BF0534">
        <w:rPr>
          <w:rFonts w:cs="AL-Hotham"/>
          <w:sz w:val="22"/>
          <w:szCs w:val="30"/>
          <w:lang w:bidi="ar-JO"/>
        </w:rPr>
        <w:t>56</w:t>
      </w:r>
      <w:r w:rsidRPr="00F358D8">
        <w:rPr>
          <w:rFonts w:cs="AL-Hotham"/>
          <w:sz w:val="22"/>
          <w:szCs w:val="30"/>
          <w:lang w:bidi="ar-JO"/>
        </w:rPr>
        <w:t>(4),</w:t>
      </w:r>
      <w:r w:rsidR="00D15BE0" w:rsidRPr="00D15BE0">
        <w:rPr>
          <w:rFonts w:cs="AL-Hotham"/>
          <w:sz w:val="22"/>
          <w:szCs w:val="30"/>
          <w:lang w:bidi="ar-JO"/>
        </w:rPr>
        <w:t xml:space="preserve"> </w:t>
      </w:r>
      <w:r w:rsidR="00D15BE0" w:rsidRPr="00F358D8">
        <w:rPr>
          <w:rFonts w:cs="AL-Hotham"/>
          <w:sz w:val="22"/>
          <w:szCs w:val="30"/>
          <w:lang w:bidi="ar-JO"/>
        </w:rPr>
        <w:t xml:space="preserve">(1999). </w:t>
      </w:r>
      <w:r w:rsidRPr="00F358D8">
        <w:rPr>
          <w:rFonts w:cs="AL-Hotham"/>
          <w:sz w:val="22"/>
          <w:szCs w:val="30"/>
          <w:lang w:bidi="ar-JO"/>
        </w:rPr>
        <w:t>360</w:t>
      </w:r>
      <w:r>
        <w:rPr>
          <w:rFonts w:cs="AL-Hotham"/>
          <w:sz w:val="22"/>
          <w:szCs w:val="30"/>
          <w:lang w:bidi="ar-JO"/>
        </w:rPr>
        <w:t xml:space="preserve"> – </w:t>
      </w:r>
      <w:r w:rsidRPr="00F358D8">
        <w:rPr>
          <w:rFonts w:cs="AL-Hotham"/>
          <w:sz w:val="22"/>
          <w:szCs w:val="30"/>
          <w:lang w:bidi="ar-JO"/>
        </w:rPr>
        <w:t>362.</w:t>
      </w:r>
    </w:p>
    <w:p w:rsidR="00ED5405" w:rsidRPr="00F358D8" w:rsidRDefault="00ED5405" w:rsidP="00D15BE0">
      <w:pPr>
        <w:widowControl w:val="0"/>
        <w:bidi w:val="0"/>
        <w:spacing w:line="245" w:lineRule="auto"/>
        <w:ind w:left="567" w:hanging="567"/>
        <w:rPr>
          <w:rFonts w:cs="AL-Hotham"/>
          <w:sz w:val="22"/>
          <w:szCs w:val="30"/>
          <w:u w:val="single"/>
          <w:lang w:bidi="ar-JO"/>
        </w:rPr>
      </w:pPr>
      <w:smartTag w:uri="urn:schemas-microsoft-com:office:smarttags" w:element="place">
        <w:smartTag w:uri="urn:schemas-microsoft-com:office:smarttags" w:element="City">
          <w:r w:rsidRPr="00BF0534">
            <w:rPr>
              <w:rFonts w:cs="AL-Hotham"/>
              <w:b/>
              <w:bCs/>
              <w:sz w:val="22"/>
              <w:szCs w:val="30"/>
            </w:rPr>
            <w:t>Torrance</w:t>
          </w:r>
        </w:smartTag>
      </w:smartTag>
      <w:r w:rsidRPr="00BF0534">
        <w:rPr>
          <w:rFonts w:cs="AL-Hotham"/>
          <w:b/>
          <w:bCs/>
          <w:sz w:val="22"/>
          <w:szCs w:val="30"/>
        </w:rPr>
        <w:t>, E.</w:t>
      </w:r>
      <w:r>
        <w:rPr>
          <w:rFonts w:cs="AL-Hotham"/>
          <w:sz w:val="22"/>
          <w:szCs w:val="30"/>
        </w:rPr>
        <w:t xml:space="preserve"> </w:t>
      </w:r>
      <w:r w:rsidRPr="00F358D8">
        <w:rPr>
          <w:rFonts w:cs="AL-Hotham"/>
          <w:sz w:val="22"/>
          <w:szCs w:val="30"/>
        </w:rPr>
        <w:t>The Nature of</w:t>
      </w:r>
      <w:r>
        <w:rPr>
          <w:rFonts w:cs="AL-Hotham"/>
          <w:sz w:val="22"/>
          <w:szCs w:val="30"/>
        </w:rPr>
        <w:t xml:space="preserve"> </w:t>
      </w:r>
      <w:r w:rsidRPr="00F358D8">
        <w:rPr>
          <w:rFonts w:cs="AL-Hotham"/>
          <w:sz w:val="22"/>
          <w:szCs w:val="30"/>
        </w:rPr>
        <w:t xml:space="preserve">Creativity as Manifest in its Testing. In R. J. Sternberg (ed.), </w:t>
      </w:r>
      <w:r w:rsidRPr="00BF0534">
        <w:rPr>
          <w:rFonts w:cs="AL-Hotham"/>
          <w:i/>
          <w:iCs/>
          <w:sz w:val="22"/>
          <w:szCs w:val="30"/>
        </w:rPr>
        <w:t>The Nature of Creativity</w:t>
      </w:r>
      <w:r w:rsidRPr="00F358D8">
        <w:rPr>
          <w:rFonts w:cs="AL-Hotham"/>
          <w:sz w:val="22"/>
          <w:szCs w:val="30"/>
        </w:rPr>
        <w:t xml:space="preserve"> (43</w:t>
      </w:r>
      <w:r>
        <w:rPr>
          <w:rFonts w:cs="AL-Hotham"/>
          <w:sz w:val="22"/>
          <w:szCs w:val="30"/>
        </w:rPr>
        <w:t xml:space="preserve"> – </w:t>
      </w:r>
      <w:r w:rsidRPr="00F358D8">
        <w:rPr>
          <w:rFonts w:cs="AL-Hotham"/>
          <w:sz w:val="22"/>
          <w:szCs w:val="30"/>
        </w:rPr>
        <w:t>75).</w:t>
      </w:r>
      <w:r w:rsidR="00DE556C">
        <w:rPr>
          <w:rFonts w:cs="AL-Hotham"/>
          <w:sz w:val="22"/>
          <w:szCs w:val="30"/>
        </w:rPr>
        <w:t xml:space="preserve"> </w:t>
      </w:r>
      <w:r w:rsidRPr="00F358D8">
        <w:rPr>
          <w:rFonts w:cs="AL-Hotham"/>
          <w:sz w:val="22"/>
          <w:szCs w:val="30"/>
        </w:rPr>
        <w:t xml:space="preserve">New York: </w:t>
      </w:r>
      <w:smartTag w:uri="urn:schemas-microsoft-com:office:smarttags" w:element="place">
        <w:smartTag w:uri="urn:schemas-microsoft-com:office:smarttags" w:element="PlaceName">
          <w:r w:rsidRPr="00F358D8">
            <w:rPr>
              <w:rFonts w:cs="AL-Hotham"/>
              <w:sz w:val="22"/>
              <w:szCs w:val="30"/>
            </w:rPr>
            <w:t>Cambridge</w:t>
          </w:r>
        </w:smartTag>
        <w:r w:rsidRPr="00F358D8">
          <w:rPr>
            <w:rFonts w:cs="AL-Hotham"/>
            <w:sz w:val="22"/>
            <w:szCs w:val="30"/>
          </w:rPr>
          <w:t xml:space="preserve"> </w:t>
        </w:r>
        <w:smartTag w:uri="urn:schemas-microsoft-com:office:smarttags" w:element="PlaceType">
          <w:r w:rsidRPr="00F358D8">
            <w:rPr>
              <w:rFonts w:cs="AL-Hotham"/>
              <w:sz w:val="22"/>
              <w:szCs w:val="30"/>
            </w:rPr>
            <w:t>University</w:t>
          </w:r>
        </w:smartTag>
      </w:smartTag>
      <w:r w:rsidRPr="00F358D8">
        <w:rPr>
          <w:rFonts w:cs="AL-Hotham"/>
          <w:sz w:val="22"/>
          <w:szCs w:val="30"/>
        </w:rPr>
        <w:t xml:space="preserve"> Press. </w:t>
      </w:r>
      <w:r w:rsidR="00D15BE0">
        <w:rPr>
          <w:rFonts w:cs="AL-Hotham"/>
          <w:sz w:val="22"/>
          <w:szCs w:val="30"/>
        </w:rPr>
        <w:t xml:space="preserve"> </w:t>
      </w:r>
      <w:r w:rsidR="00D15BE0" w:rsidRPr="00F358D8">
        <w:rPr>
          <w:rFonts w:cs="AL-Hotham"/>
          <w:sz w:val="22"/>
          <w:szCs w:val="30"/>
        </w:rPr>
        <w:t>1988.</w:t>
      </w:r>
    </w:p>
    <w:p w:rsidR="00ED5405" w:rsidRPr="00F358D8" w:rsidRDefault="00ED5405" w:rsidP="00D15BE0">
      <w:pPr>
        <w:widowControl w:val="0"/>
        <w:bidi w:val="0"/>
        <w:spacing w:line="245" w:lineRule="auto"/>
        <w:ind w:left="567" w:hanging="567"/>
        <w:rPr>
          <w:rFonts w:cs="AL-Hotham"/>
          <w:sz w:val="22"/>
          <w:szCs w:val="30"/>
          <w:u w:val="single"/>
          <w:lang w:bidi="ar-JO"/>
        </w:rPr>
      </w:pPr>
      <w:smartTag w:uri="urn:schemas-microsoft-com:office:smarttags" w:element="place">
        <w:smartTag w:uri="urn:schemas-microsoft-com:office:smarttags" w:element="City">
          <w:r w:rsidRPr="00BF0534">
            <w:rPr>
              <w:rFonts w:cs="AL-Hotham"/>
              <w:b/>
              <w:bCs/>
              <w:sz w:val="22"/>
              <w:szCs w:val="30"/>
            </w:rPr>
            <w:t>Torrance</w:t>
          </w:r>
        </w:smartTag>
      </w:smartTag>
      <w:r w:rsidRPr="00BF0534">
        <w:rPr>
          <w:rFonts w:cs="AL-Hotham"/>
          <w:b/>
          <w:bCs/>
          <w:sz w:val="22"/>
          <w:szCs w:val="30"/>
        </w:rPr>
        <w:t>, E.</w:t>
      </w:r>
      <w:r w:rsidRPr="00F358D8">
        <w:rPr>
          <w:rFonts w:cs="AL-Hotham"/>
          <w:sz w:val="22"/>
          <w:szCs w:val="30"/>
        </w:rPr>
        <w:t xml:space="preserve"> </w:t>
      </w:r>
      <w:r w:rsidRPr="00BF0534">
        <w:rPr>
          <w:rFonts w:cs="AL-Hotham"/>
          <w:i/>
          <w:iCs/>
          <w:sz w:val="22"/>
          <w:szCs w:val="30"/>
        </w:rPr>
        <w:t>Guiding Creative Talent</w:t>
      </w:r>
      <w:r w:rsidRPr="00F358D8">
        <w:rPr>
          <w:rFonts w:cs="AL-Hotham"/>
          <w:sz w:val="22"/>
          <w:szCs w:val="30"/>
        </w:rPr>
        <w:t xml:space="preserve">. </w:t>
      </w:r>
      <w:smartTag w:uri="urn:schemas-microsoft-com:office:smarttags" w:element="place">
        <w:smartTag w:uri="urn:schemas-microsoft-com:office:smarttags" w:element="City">
          <w:r w:rsidRPr="00F358D8">
            <w:rPr>
              <w:rFonts w:cs="AL-Hotham"/>
              <w:sz w:val="22"/>
              <w:szCs w:val="30"/>
            </w:rPr>
            <w:t>Englewood</w:t>
          </w:r>
        </w:smartTag>
      </w:smartTag>
      <w:r w:rsidRPr="00F358D8">
        <w:rPr>
          <w:rFonts w:cs="AL-Hotham"/>
          <w:sz w:val="22"/>
          <w:szCs w:val="30"/>
        </w:rPr>
        <w:t xml:space="preserve"> Cliffs, NY: Prentice</w:t>
      </w:r>
      <w:r>
        <w:rPr>
          <w:rFonts w:cs="AL-Hotham"/>
          <w:sz w:val="22"/>
          <w:szCs w:val="30"/>
        </w:rPr>
        <w:t xml:space="preserve"> – </w:t>
      </w:r>
      <w:r w:rsidRPr="00F358D8">
        <w:rPr>
          <w:rFonts w:cs="AL-Hotham"/>
          <w:sz w:val="22"/>
          <w:szCs w:val="30"/>
        </w:rPr>
        <w:t>Hall.</w:t>
      </w:r>
      <w:r w:rsidR="00DE556C">
        <w:rPr>
          <w:rFonts w:cs="AL-Hotham"/>
          <w:sz w:val="22"/>
          <w:szCs w:val="30"/>
          <w:u w:val="single"/>
          <w:lang w:bidi="ar-JO"/>
        </w:rPr>
        <w:t xml:space="preserve"> </w:t>
      </w:r>
      <w:r w:rsidR="00D15BE0">
        <w:rPr>
          <w:rFonts w:cs="AL-Hotham"/>
          <w:sz w:val="22"/>
          <w:szCs w:val="30"/>
        </w:rPr>
        <w:t xml:space="preserve"> </w:t>
      </w:r>
      <w:r w:rsidR="00DE556C" w:rsidRPr="00F358D8">
        <w:rPr>
          <w:rFonts w:cs="AL-Hotham"/>
          <w:sz w:val="22"/>
          <w:szCs w:val="30"/>
        </w:rPr>
        <w:t>1962.</w:t>
      </w:r>
    </w:p>
    <w:p w:rsidR="00ED5405" w:rsidRPr="00F358D8" w:rsidRDefault="00ED5405" w:rsidP="00D15BE0">
      <w:pPr>
        <w:widowControl w:val="0"/>
        <w:bidi w:val="0"/>
        <w:spacing w:line="245" w:lineRule="auto"/>
        <w:ind w:left="567" w:hanging="567"/>
        <w:rPr>
          <w:rFonts w:cs="AL-Hotham"/>
          <w:sz w:val="22"/>
          <w:szCs w:val="30"/>
        </w:rPr>
      </w:pPr>
      <w:smartTag w:uri="urn:schemas-microsoft-com:office:smarttags" w:element="place">
        <w:smartTag w:uri="urn:schemas-microsoft-com:office:smarttags" w:element="City">
          <w:r w:rsidRPr="00BF0534">
            <w:rPr>
              <w:rFonts w:cs="AL-Hotham"/>
              <w:b/>
              <w:bCs/>
              <w:sz w:val="22"/>
              <w:szCs w:val="30"/>
            </w:rPr>
            <w:t>Torrance</w:t>
          </w:r>
        </w:smartTag>
      </w:smartTag>
      <w:r w:rsidRPr="00BF0534">
        <w:rPr>
          <w:rFonts w:cs="AL-Hotham"/>
          <w:b/>
          <w:bCs/>
          <w:sz w:val="22"/>
          <w:szCs w:val="30"/>
        </w:rPr>
        <w:t>, E.</w:t>
      </w:r>
      <w:r w:rsidRPr="00F358D8">
        <w:rPr>
          <w:rFonts w:cs="AL-Hotham"/>
          <w:sz w:val="22"/>
          <w:szCs w:val="30"/>
        </w:rPr>
        <w:t xml:space="preserve"> </w:t>
      </w:r>
      <w:r>
        <w:rPr>
          <w:rFonts w:cs="AL-Hotham"/>
          <w:sz w:val="22"/>
          <w:szCs w:val="30"/>
        </w:rPr>
        <w:t>«</w:t>
      </w:r>
      <w:r w:rsidRPr="00F358D8">
        <w:rPr>
          <w:rFonts w:cs="AL-Hotham"/>
          <w:sz w:val="22"/>
          <w:szCs w:val="30"/>
        </w:rPr>
        <w:t>Assessing the Further Reaches of Creative Potential</w:t>
      </w:r>
      <w:r>
        <w:rPr>
          <w:rFonts w:cs="AL-Hotham"/>
          <w:sz w:val="22"/>
          <w:szCs w:val="30"/>
        </w:rPr>
        <w:t>»</w:t>
      </w:r>
      <w:r w:rsidRPr="00F358D8">
        <w:rPr>
          <w:rFonts w:cs="AL-Hotham"/>
          <w:sz w:val="22"/>
          <w:szCs w:val="30"/>
        </w:rPr>
        <w:t xml:space="preserve">. </w:t>
      </w:r>
      <w:r w:rsidRPr="00BF0534">
        <w:rPr>
          <w:rFonts w:cs="AL-Hotham"/>
          <w:i/>
          <w:iCs/>
          <w:sz w:val="22"/>
          <w:szCs w:val="30"/>
        </w:rPr>
        <w:t>Journal of Creative Behavior,</w:t>
      </w:r>
      <w:r w:rsidRPr="00F358D8">
        <w:rPr>
          <w:rFonts w:cs="AL-Hotham"/>
          <w:sz w:val="22"/>
          <w:szCs w:val="30"/>
        </w:rPr>
        <w:t xml:space="preserve"> </w:t>
      </w:r>
      <w:r w:rsidRPr="00BF0534">
        <w:rPr>
          <w:rFonts w:cs="AL-Hotham"/>
          <w:sz w:val="22"/>
          <w:szCs w:val="30"/>
        </w:rPr>
        <w:t>14</w:t>
      </w:r>
      <w:r w:rsidRPr="00F358D8">
        <w:rPr>
          <w:rFonts w:cs="AL-Hotham"/>
          <w:sz w:val="22"/>
          <w:szCs w:val="30"/>
        </w:rPr>
        <w:t xml:space="preserve">, </w:t>
      </w:r>
      <w:r w:rsidR="00D15BE0" w:rsidRPr="00F358D8">
        <w:rPr>
          <w:rFonts w:cs="AL-Hotham"/>
          <w:sz w:val="22"/>
          <w:szCs w:val="30"/>
        </w:rPr>
        <w:t xml:space="preserve">(1980). </w:t>
      </w:r>
      <w:r w:rsidRPr="00F358D8">
        <w:rPr>
          <w:rFonts w:cs="AL-Hotham"/>
          <w:sz w:val="22"/>
          <w:szCs w:val="30"/>
        </w:rPr>
        <w:t>1</w:t>
      </w:r>
      <w:r>
        <w:rPr>
          <w:rFonts w:cs="AL-Hotham"/>
          <w:sz w:val="22"/>
          <w:szCs w:val="30"/>
        </w:rPr>
        <w:t xml:space="preserve"> – </w:t>
      </w:r>
      <w:r w:rsidRPr="00F358D8">
        <w:rPr>
          <w:rFonts w:cs="AL-Hotham"/>
          <w:sz w:val="22"/>
          <w:szCs w:val="30"/>
        </w:rPr>
        <w:t>19.</w:t>
      </w:r>
    </w:p>
    <w:p w:rsidR="00ED5405" w:rsidRPr="00F358D8" w:rsidRDefault="00ED5405" w:rsidP="00D15BE0">
      <w:pPr>
        <w:widowControl w:val="0"/>
        <w:bidi w:val="0"/>
        <w:spacing w:line="245" w:lineRule="auto"/>
        <w:ind w:left="567" w:hanging="567"/>
        <w:rPr>
          <w:rFonts w:cs="AL-Hotham"/>
          <w:sz w:val="22"/>
          <w:szCs w:val="30"/>
        </w:rPr>
      </w:pPr>
      <w:r w:rsidRPr="00BF0534">
        <w:rPr>
          <w:rFonts w:cs="AL-Hotham"/>
          <w:b/>
          <w:bCs/>
          <w:sz w:val="22"/>
          <w:szCs w:val="30"/>
        </w:rPr>
        <w:t xml:space="preserve">Van Tassel – </w:t>
      </w:r>
      <w:proofErr w:type="spellStart"/>
      <w:r w:rsidRPr="00BF0534">
        <w:rPr>
          <w:rFonts w:cs="AL-Hotham"/>
          <w:b/>
          <w:bCs/>
          <w:sz w:val="22"/>
          <w:szCs w:val="30"/>
        </w:rPr>
        <w:t>Baska</w:t>
      </w:r>
      <w:proofErr w:type="spellEnd"/>
      <w:r w:rsidRPr="00BF0534">
        <w:rPr>
          <w:rFonts w:cs="AL-Hotham"/>
          <w:b/>
          <w:bCs/>
          <w:sz w:val="22"/>
          <w:szCs w:val="30"/>
        </w:rPr>
        <w:t xml:space="preserve">, J., Avery, L., Struck, J., </w:t>
      </w:r>
      <w:proofErr w:type="spellStart"/>
      <w:r w:rsidRPr="00BF0534">
        <w:rPr>
          <w:rFonts w:cs="AL-Hotham"/>
          <w:b/>
          <w:bCs/>
          <w:sz w:val="22"/>
          <w:szCs w:val="30"/>
        </w:rPr>
        <w:t>Feng</w:t>
      </w:r>
      <w:proofErr w:type="spellEnd"/>
      <w:r w:rsidRPr="00BF0534">
        <w:rPr>
          <w:rFonts w:cs="AL-Hotham"/>
          <w:b/>
          <w:bCs/>
          <w:sz w:val="22"/>
          <w:szCs w:val="30"/>
        </w:rPr>
        <w:t>, A., Bracken, B.,</w:t>
      </w:r>
      <w:r w:rsidR="00C2356C">
        <w:rPr>
          <w:rFonts w:cs="AL-Hotham"/>
          <w:b/>
          <w:bCs/>
          <w:sz w:val="22"/>
          <w:szCs w:val="30"/>
        </w:rPr>
        <w:t xml:space="preserve"> </w:t>
      </w:r>
      <w:r w:rsidRPr="00BF0534">
        <w:rPr>
          <w:rFonts w:cs="AL-Hotham"/>
          <w:b/>
          <w:bCs/>
          <w:sz w:val="22"/>
          <w:szCs w:val="30"/>
        </w:rPr>
        <w:t>Drummond,</w:t>
      </w:r>
      <w:r w:rsidR="00C2356C">
        <w:rPr>
          <w:rFonts w:cs="AL-Hotham"/>
          <w:b/>
          <w:bCs/>
          <w:sz w:val="22"/>
          <w:szCs w:val="30"/>
        </w:rPr>
        <w:t xml:space="preserve"> </w:t>
      </w:r>
      <w:r w:rsidRPr="00BF0534">
        <w:rPr>
          <w:rFonts w:cs="AL-Hotham"/>
          <w:b/>
          <w:bCs/>
          <w:sz w:val="22"/>
          <w:szCs w:val="30"/>
        </w:rPr>
        <w:t xml:space="preserve">D.; </w:t>
      </w:r>
      <w:r w:rsidRPr="00BF0534">
        <w:rPr>
          <w:rFonts w:cs="AL-Hotham"/>
          <w:b/>
          <w:bCs/>
          <w:sz w:val="22"/>
          <w:szCs w:val="30"/>
        </w:rPr>
        <w:lastRenderedPageBreak/>
        <w:t>&amp;</w:t>
      </w:r>
      <w:r w:rsidR="00C2356C">
        <w:rPr>
          <w:rFonts w:cs="AL-Hotham"/>
          <w:b/>
          <w:bCs/>
          <w:sz w:val="22"/>
          <w:szCs w:val="30"/>
        </w:rPr>
        <w:t xml:space="preserve"> </w:t>
      </w:r>
      <w:proofErr w:type="spellStart"/>
      <w:r w:rsidRPr="00BF0534">
        <w:rPr>
          <w:rFonts w:cs="AL-Hotham"/>
          <w:b/>
          <w:bCs/>
          <w:sz w:val="22"/>
          <w:szCs w:val="30"/>
        </w:rPr>
        <w:t>Stambaugh</w:t>
      </w:r>
      <w:proofErr w:type="spellEnd"/>
      <w:r w:rsidRPr="00BF0534">
        <w:rPr>
          <w:rFonts w:cs="AL-Hotham"/>
          <w:b/>
          <w:bCs/>
          <w:sz w:val="22"/>
          <w:szCs w:val="30"/>
        </w:rPr>
        <w:t>,</w:t>
      </w:r>
      <w:r w:rsidR="00C2356C">
        <w:rPr>
          <w:rFonts w:cs="AL-Hotham"/>
          <w:b/>
          <w:bCs/>
          <w:sz w:val="22"/>
          <w:szCs w:val="30"/>
        </w:rPr>
        <w:t xml:space="preserve"> </w:t>
      </w:r>
      <w:r w:rsidRPr="00BF0534">
        <w:rPr>
          <w:rFonts w:cs="AL-Hotham"/>
          <w:b/>
          <w:bCs/>
          <w:sz w:val="22"/>
          <w:szCs w:val="30"/>
        </w:rPr>
        <w:t>T.,</w:t>
      </w:r>
      <w:r w:rsidR="00DE556C">
        <w:rPr>
          <w:rFonts w:cs="AL-Hotham"/>
          <w:b/>
          <w:bCs/>
          <w:sz w:val="22"/>
          <w:szCs w:val="30"/>
        </w:rPr>
        <w:t xml:space="preserve"> </w:t>
      </w:r>
      <w:r>
        <w:rPr>
          <w:rFonts w:cs="AL-Hotham"/>
          <w:sz w:val="22"/>
          <w:szCs w:val="30"/>
        </w:rPr>
        <w:t>«</w:t>
      </w:r>
      <w:r w:rsidRPr="00F358D8">
        <w:rPr>
          <w:rFonts w:cs="AL-Hotham"/>
          <w:sz w:val="22"/>
          <w:szCs w:val="30"/>
        </w:rPr>
        <w:t>The William and Mary Classroom Observation Scales</w:t>
      </w:r>
      <w:r>
        <w:rPr>
          <w:rFonts w:cs="AL-Hotham"/>
          <w:sz w:val="22"/>
          <w:szCs w:val="30"/>
        </w:rPr>
        <w:t xml:space="preserve"> – </w:t>
      </w:r>
      <w:r w:rsidRPr="00F358D8">
        <w:rPr>
          <w:rFonts w:cs="AL-Hotham"/>
          <w:sz w:val="22"/>
          <w:szCs w:val="30"/>
        </w:rPr>
        <w:t>Revised</w:t>
      </w:r>
      <w:r>
        <w:rPr>
          <w:rFonts w:cs="AL-Hotham"/>
          <w:sz w:val="22"/>
          <w:szCs w:val="30"/>
        </w:rPr>
        <w:t>»</w:t>
      </w:r>
      <w:r w:rsidRPr="00F358D8">
        <w:rPr>
          <w:rFonts w:cs="AL-Hotham"/>
          <w:sz w:val="22"/>
          <w:szCs w:val="30"/>
        </w:rPr>
        <w:t xml:space="preserve">. </w:t>
      </w:r>
      <w:r w:rsidRPr="003F012B">
        <w:rPr>
          <w:rFonts w:cs="AL-Hotham"/>
          <w:i/>
          <w:iCs/>
          <w:sz w:val="22"/>
          <w:szCs w:val="30"/>
        </w:rPr>
        <w:t>Center for Gifted Education</w:t>
      </w:r>
      <w:r w:rsidRPr="00F358D8">
        <w:rPr>
          <w:rFonts w:cs="AL-Hotham"/>
          <w:b/>
          <w:bCs/>
          <w:sz w:val="22"/>
          <w:szCs w:val="30"/>
        </w:rPr>
        <w:t>,</w:t>
      </w:r>
      <w:r w:rsidRPr="00F358D8">
        <w:rPr>
          <w:rFonts w:cs="AL-Hotham"/>
          <w:sz w:val="22"/>
          <w:szCs w:val="30"/>
        </w:rPr>
        <w:t xml:space="preserve"> The </w:t>
      </w:r>
      <w:smartTag w:uri="urn:schemas-microsoft-com:office:smarttags" w:element="PlaceType">
        <w:r w:rsidRPr="00F358D8">
          <w:rPr>
            <w:rFonts w:cs="AL-Hotham"/>
            <w:sz w:val="22"/>
            <w:szCs w:val="30"/>
          </w:rPr>
          <w:t>College</w:t>
        </w:r>
      </w:smartTag>
      <w:r w:rsidRPr="00F358D8">
        <w:rPr>
          <w:rFonts w:cs="AL-Hotham"/>
          <w:sz w:val="22"/>
          <w:szCs w:val="30"/>
        </w:rPr>
        <w:t xml:space="preserve"> of </w:t>
      </w:r>
      <w:smartTag w:uri="urn:schemas-microsoft-com:office:smarttags" w:element="PlaceName">
        <w:r w:rsidRPr="00F358D8">
          <w:rPr>
            <w:rFonts w:cs="AL-Hotham"/>
            <w:sz w:val="22"/>
            <w:szCs w:val="30"/>
          </w:rPr>
          <w:t>William</w:t>
        </w:r>
      </w:smartTag>
      <w:r w:rsidRPr="00F358D8">
        <w:rPr>
          <w:rFonts w:cs="AL-Hotham"/>
          <w:sz w:val="22"/>
          <w:szCs w:val="30"/>
        </w:rPr>
        <w:t xml:space="preserve"> and Mary</w:t>
      </w:r>
      <w:r>
        <w:rPr>
          <w:rFonts w:cs="AL-Hotham"/>
          <w:sz w:val="22"/>
          <w:szCs w:val="30"/>
        </w:rPr>
        <w:t xml:space="preserve"> – </w:t>
      </w:r>
      <w:smartTag w:uri="urn:schemas-microsoft-com:office:smarttags" w:element="place">
        <w:smartTag w:uri="urn:schemas-microsoft-com:office:smarttags" w:element="City">
          <w:r w:rsidRPr="00F358D8">
            <w:rPr>
              <w:rFonts w:cs="AL-Hotham"/>
              <w:sz w:val="22"/>
              <w:szCs w:val="30"/>
            </w:rPr>
            <w:t>School of Education</w:t>
          </w:r>
        </w:smartTag>
        <w:r w:rsidRPr="00F358D8">
          <w:rPr>
            <w:rFonts w:cs="AL-Hotham"/>
            <w:sz w:val="22"/>
            <w:szCs w:val="30"/>
          </w:rPr>
          <w:t xml:space="preserve">, </w:t>
        </w:r>
        <w:smartTag w:uri="urn:schemas-microsoft-com:office:smarttags" w:element="country-region">
          <w:r w:rsidRPr="00F358D8">
            <w:rPr>
              <w:rFonts w:cs="AL-Hotham"/>
              <w:sz w:val="22"/>
              <w:szCs w:val="30"/>
            </w:rPr>
            <w:t>USA</w:t>
          </w:r>
        </w:smartTag>
      </w:smartTag>
      <w:r>
        <w:rPr>
          <w:rFonts w:cs="AL-Hotham"/>
          <w:sz w:val="22"/>
          <w:szCs w:val="30"/>
        </w:rPr>
        <w:t>.</w:t>
      </w:r>
      <w:r w:rsidR="00DE556C">
        <w:rPr>
          <w:rFonts w:cs="AL-Hotham"/>
          <w:sz w:val="22"/>
          <w:szCs w:val="30"/>
        </w:rPr>
        <w:t xml:space="preserve"> </w:t>
      </w:r>
      <w:r w:rsidR="00DE556C" w:rsidRPr="00F358D8">
        <w:rPr>
          <w:rFonts w:cs="AL-Hotham"/>
          <w:sz w:val="22"/>
          <w:szCs w:val="30"/>
        </w:rPr>
        <w:t xml:space="preserve">2003. </w:t>
      </w:r>
      <w:r w:rsidRPr="00F358D8">
        <w:rPr>
          <w:rFonts w:cs="AL-Hotham"/>
          <w:sz w:val="22"/>
          <w:szCs w:val="30"/>
        </w:rPr>
        <w:t xml:space="preserve"> </w:t>
      </w:r>
    </w:p>
    <w:p w:rsidR="00ED5405" w:rsidRPr="00F358D8" w:rsidRDefault="00ED5405" w:rsidP="00C2356C">
      <w:pPr>
        <w:widowControl w:val="0"/>
        <w:bidi w:val="0"/>
        <w:spacing w:line="245" w:lineRule="auto"/>
        <w:ind w:left="567" w:hanging="567"/>
        <w:rPr>
          <w:rFonts w:cs="AL-Hotham"/>
          <w:sz w:val="22"/>
          <w:szCs w:val="30"/>
        </w:rPr>
      </w:pPr>
      <w:r w:rsidRPr="003F012B">
        <w:rPr>
          <w:rFonts w:cs="AL-Hotham"/>
          <w:b/>
          <w:bCs/>
          <w:sz w:val="22"/>
          <w:szCs w:val="30"/>
        </w:rPr>
        <w:t>Wheeler, S., Waite, S. &amp; Bromfield, C.</w:t>
      </w:r>
      <w:r w:rsidRPr="00F358D8">
        <w:rPr>
          <w:rFonts w:cs="AL-Hotham"/>
          <w:sz w:val="22"/>
          <w:szCs w:val="30"/>
        </w:rPr>
        <w:t xml:space="preserve"> </w:t>
      </w:r>
      <w:r>
        <w:rPr>
          <w:rFonts w:cs="AL-Hotham"/>
          <w:sz w:val="22"/>
          <w:szCs w:val="30"/>
        </w:rPr>
        <w:t>«</w:t>
      </w:r>
      <w:r w:rsidRPr="00F358D8">
        <w:rPr>
          <w:rFonts w:cs="AL-Hotham"/>
          <w:sz w:val="22"/>
          <w:szCs w:val="30"/>
        </w:rPr>
        <w:t>Promoting creative thinking through the use of ICT</w:t>
      </w:r>
      <w:r>
        <w:rPr>
          <w:rFonts w:cs="AL-Hotham"/>
          <w:sz w:val="22"/>
          <w:szCs w:val="30"/>
        </w:rPr>
        <w:t>»</w:t>
      </w:r>
      <w:r w:rsidRPr="00F358D8">
        <w:rPr>
          <w:rFonts w:cs="AL-Hotham"/>
          <w:sz w:val="22"/>
          <w:szCs w:val="30"/>
        </w:rPr>
        <w:t xml:space="preserve">. </w:t>
      </w:r>
      <w:r w:rsidRPr="003F012B">
        <w:rPr>
          <w:rFonts w:cs="AL-Hotham"/>
          <w:i/>
          <w:iCs/>
          <w:sz w:val="22"/>
          <w:szCs w:val="30"/>
        </w:rPr>
        <w:t>Journal of Computer Assisted Learning,</w:t>
      </w:r>
      <w:r w:rsidRPr="00F358D8">
        <w:rPr>
          <w:rFonts w:cs="AL-Hotham"/>
          <w:b/>
          <w:bCs/>
          <w:sz w:val="22"/>
          <w:szCs w:val="30"/>
        </w:rPr>
        <w:t xml:space="preserve"> 18</w:t>
      </w:r>
      <w:r w:rsidRPr="00F358D8">
        <w:rPr>
          <w:rFonts w:cs="AL-Hotham"/>
          <w:sz w:val="22"/>
          <w:szCs w:val="30"/>
        </w:rPr>
        <w:t xml:space="preserve">, </w:t>
      </w:r>
      <w:r w:rsidR="00C2356C" w:rsidRPr="00F358D8">
        <w:rPr>
          <w:rFonts w:cs="AL-Hotham"/>
          <w:sz w:val="22"/>
          <w:szCs w:val="30"/>
        </w:rPr>
        <w:t xml:space="preserve">(2002). </w:t>
      </w:r>
      <w:r w:rsidRPr="00F358D8">
        <w:rPr>
          <w:rFonts w:cs="AL-Hotham"/>
          <w:sz w:val="22"/>
          <w:szCs w:val="30"/>
        </w:rPr>
        <w:t>367</w:t>
      </w:r>
      <w:r>
        <w:rPr>
          <w:rFonts w:cs="AL-Hotham"/>
          <w:sz w:val="22"/>
          <w:szCs w:val="30"/>
        </w:rPr>
        <w:t xml:space="preserve"> – </w:t>
      </w:r>
      <w:r w:rsidRPr="00F358D8">
        <w:rPr>
          <w:rFonts w:cs="AL-Hotham"/>
          <w:sz w:val="22"/>
          <w:szCs w:val="30"/>
        </w:rPr>
        <w:t>378.</w:t>
      </w:r>
    </w:p>
    <w:p w:rsidR="00ED5405" w:rsidRPr="00F358D8" w:rsidRDefault="00ED5405" w:rsidP="00C2356C">
      <w:pPr>
        <w:widowControl w:val="0"/>
        <w:bidi w:val="0"/>
        <w:spacing w:line="245" w:lineRule="auto"/>
        <w:ind w:left="567" w:hanging="567"/>
        <w:rPr>
          <w:rFonts w:cs="AL-Hotham"/>
          <w:sz w:val="22"/>
          <w:szCs w:val="30"/>
          <w:lang w:bidi="ar-JO"/>
        </w:rPr>
      </w:pPr>
      <w:r w:rsidRPr="003F012B">
        <w:rPr>
          <w:rFonts w:cs="AL-Hotham"/>
          <w:b/>
          <w:bCs/>
          <w:sz w:val="22"/>
          <w:szCs w:val="30"/>
          <w:lang w:bidi="ar-JO"/>
        </w:rPr>
        <w:t>Yuen, M. &amp; Westwood, P.</w:t>
      </w:r>
      <w:r w:rsidRPr="00F358D8">
        <w:rPr>
          <w:rFonts w:cs="AL-Hotham"/>
          <w:sz w:val="22"/>
          <w:szCs w:val="30"/>
          <w:lang w:bidi="ar-JO"/>
        </w:rPr>
        <w:t xml:space="preserve"> </w:t>
      </w:r>
      <w:r>
        <w:rPr>
          <w:rFonts w:cs="AL-Hotham"/>
          <w:sz w:val="22"/>
          <w:szCs w:val="30"/>
          <w:lang w:bidi="ar-JO"/>
        </w:rPr>
        <w:t>«</w:t>
      </w:r>
      <w:r w:rsidRPr="00F358D8">
        <w:rPr>
          <w:rFonts w:cs="AL-Hotham"/>
          <w:sz w:val="22"/>
          <w:szCs w:val="30"/>
          <w:lang w:bidi="ar-JO"/>
        </w:rPr>
        <w:t>Expected competencies of teachers of gifted learners: perspectives from Chinese teachers and students</w:t>
      </w:r>
      <w:r>
        <w:rPr>
          <w:rFonts w:cs="AL-Hotham"/>
          <w:sz w:val="22"/>
          <w:szCs w:val="30"/>
          <w:lang w:bidi="ar-JO"/>
        </w:rPr>
        <w:t>»</w:t>
      </w:r>
      <w:r w:rsidRPr="00F358D8">
        <w:rPr>
          <w:rFonts w:cs="AL-Hotham"/>
          <w:sz w:val="22"/>
          <w:szCs w:val="30"/>
          <w:lang w:bidi="ar-JO"/>
        </w:rPr>
        <w:t xml:space="preserve">. </w:t>
      </w:r>
      <w:r w:rsidRPr="003F012B">
        <w:rPr>
          <w:rFonts w:cs="AL-Hotham"/>
          <w:i/>
          <w:iCs/>
          <w:sz w:val="22"/>
          <w:szCs w:val="30"/>
          <w:lang w:bidi="ar-JO"/>
        </w:rPr>
        <w:t>Gifted and Talented International,</w:t>
      </w:r>
      <w:r w:rsidRPr="00F358D8">
        <w:rPr>
          <w:rFonts w:cs="AL-Hotham"/>
          <w:b/>
          <w:bCs/>
          <w:sz w:val="22"/>
          <w:szCs w:val="30"/>
          <w:lang w:bidi="ar-JO"/>
        </w:rPr>
        <w:t xml:space="preserve"> </w:t>
      </w:r>
      <w:r w:rsidRPr="003F012B">
        <w:rPr>
          <w:rFonts w:cs="AL-Hotham"/>
          <w:sz w:val="22"/>
          <w:szCs w:val="30"/>
          <w:lang w:bidi="ar-JO"/>
        </w:rPr>
        <w:t>19</w:t>
      </w:r>
      <w:r w:rsidRPr="00F358D8">
        <w:rPr>
          <w:rFonts w:cs="AL-Hotham"/>
          <w:sz w:val="22"/>
          <w:szCs w:val="30"/>
          <w:lang w:bidi="ar-JO"/>
        </w:rPr>
        <w:t xml:space="preserve">(1), </w:t>
      </w:r>
      <w:r w:rsidR="00C2356C" w:rsidRPr="00F358D8">
        <w:rPr>
          <w:rFonts w:cs="AL-Hotham"/>
          <w:sz w:val="22"/>
          <w:szCs w:val="30"/>
          <w:lang w:bidi="ar-JO"/>
        </w:rPr>
        <w:t xml:space="preserve">(2004). </w:t>
      </w:r>
      <w:r w:rsidRPr="00F358D8">
        <w:rPr>
          <w:rFonts w:cs="AL-Hotham"/>
          <w:sz w:val="22"/>
          <w:szCs w:val="30"/>
          <w:lang w:bidi="ar-JO"/>
        </w:rPr>
        <w:t>7</w:t>
      </w:r>
      <w:r>
        <w:rPr>
          <w:rFonts w:cs="AL-Hotham"/>
          <w:sz w:val="22"/>
          <w:szCs w:val="30"/>
          <w:lang w:bidi="ar-JO"/>
        </w:rPr>
        <w:t xml:space="preserve"> – </w:t>
      </w:r>
      <w:r w:rsidRPr="00F358D8">
        <w:rPr>
          <w:rFonts w:cs="AL-Hotham"/>
          <w:sz w:val="22"/>
          <w:szCs w:val="30"/>
          <w:lang w:bidi="ar-JO"/>
        </w:rPr>
        <w:t xml:space="preserve">14. </w:t>
      </w:r>
    </w:p>
    <w:p w:rsidR="00ED5405" w:rsidRPr="00F358D8" w:rsidRDefault="00ED5405" w:rsidP="00C2356C">
      <w:pPr>
        <w:widowControl w:val="0"/>
        <w:bidi w:val="0"/>
        <w:spacing w:line="245" w:lineRule="auto"/>
        <w:ind w:left="567" w:hanging="567"/>
        <w:rPr>
          <w:rFonts w:cs="AL-Hotham"/>
          <w:sz w:val="22"/>
          <w:szCs w:val="30"/>
        </w:rPr>
      </w:pPr>
      <w:r w:rsidRPr="003F012B">
        <w:rPr>
          <w:rFonts w:cs="AL-Hotham"/>
          <w:b/>
          <w:bCs/>
          <w:sz w:val="22"/>
          <w:szCs w:val="30"/>
          <w:lang w:bidi="ar-JO"/>
        </w:rPr>
        <w:t>Yuen, M.</w:t>
      </w:r>
      <w:r w:rsidRPr="00F358D8">
        <w:rPr>
          <w:rFonts w:cs="AL-Hotham"/>
          <w:sz w:val="22"/>
          <w:szCs w:val="30"/>
          <w:lang w:bidi="ar-JO"/>
        </w:rPr>
        <w:t xml:space="preserve"> </w:t>
      </w:r>
      <w:r>
        <w:rPr>
          <w:rFonts w:cs="AL-Hotham"/>
          <w:sz w:val="22"/>
          <w:szCs w:val="30"/>
          <w:lang w:bidi="ar-JO"/>
        </w:rPr>
        <w:t>«</w:t>
      </w:r>
      <w:r w:rsidRPr="00F358D8">
        <w:rPr>
          <w:rFonts w:cs="AL-Hotham"/>
          <w:sz w:val="22"/>
          <w:szCs w:val="30"/>
          <w:lang w:bidi="ar-JO"/>
        </w:rPr>
        <w:t xml:space="preserve">Competencies of teachers of gifted learners: the </w:t>
      </w:r>
      <w:smartTag w:uri="urn:schemas-microsoft-com:office:smarttags" w:element="place">
        <w:r w:rsidRPr="00F358D8">
          <w:rPr>
            <w:rFonts w:cs="AL-Hotham"/>
            <w:sz w:val="22"/>
            <w:szCs w:val="30"/>
            <w:lang w:bidi="ar-JO"/>
          </w:rPr>
          <w:t>Hong Kong</w:t>
        </w:r>
      </w:smartTag>
      <w:r w:rsidRPr="00F358D8">
        <w:rPr>
          <w:rFonts w:cs="AL-Hotham"/>
          <w:sz w:val="22"/>
          <w:szCs w:val="30"/>
          <w:lang w:bidi="ar-JO"/>
        </w:rPr>
        <w:t xml:space="preserve"> student perspective</w:t>
      </w:r>
      <w:r>
        <w:rPr>
          <w:rFonts w:cs="AL-Hotham"/>
          <w:sz w:val="22"/>
          <w:szCs w:val="30"/>
          <w:lang w:bidi="ar-JO"/>
        </w:rPr>
        <w:t>»</w:t>
      </w:r>
      <w:r w:rsidRPr="00F358D8">
        <w:rPr>
          <w:rFonts w:cs="AL-Hotham"/>
          <w:sz w:val="22"/>
          <w:szCs w:val="30"/>
          <w:lang w:bidi="ar-JO"/>
        </w:rPr>
        <w:t xml:space="preserve">. </w:t>
      </w:r>
      <w:r w:rsidRPr="003F012B">
        <w:rPr>
          <w:rFonts w:cs="AL-Hotham"/>
          <w:i/>
          <w:iCs/>
          <w:sz w:val="22"/>
          <w:szCs w:val="30"/>
          <w:lang w:bidi="ar-JO"/>
        </w:rPr>
        <w:t>Gifted Education International,</w:t>
      </w:r>
      <w:r w:rsidRPr="00F358D8">
        <w:rPr>
          <w:rFonts w:cs="AL-Hotham"/>
          <w:b/>
          <w:bCs/>
          <w:sz w:val="22"/>
          <w:szCs w:val="30"/>
          <w:lang w:bidi="ar-JO"/>
        </w:rPr>
        <w:t xml:space="preserve"> </w:t>
      </w:r>
      <w:r w:rsidRPr="003F012B">
        <w:rPr>
          <w:rFonts w:cs="AL-Hotham"/>
          <w:sz w:val="22"/>
          <w:szCs w:val="30"/>
          <w:lang w:bidi="ar-JO"/>
        </w:rPr>
        <w:t>18</w:t>
      </w:r>
      <w:r w:rsidRPr="00F358D8">
        <w:rPr>
          <w:rFonts w:cs="AL-Hotham"/>
          <w:sz w:val="22"/>
          <w:szCs w:val="30"/>
          <w:lang w:bidi="ar-JO"/>
        </w:rPr>
        <w:t xml:space="preserve">(3), </w:t>
      </w:r>
      <w:r w:rsidR="00C2356C" w:rsidRPr="00F358D8">
        <w:rPr>
          <w:rFonts w:cs="AL-Hotham"/>
          <w:sz w:val="22"/>
          <w:szCs w:val="30"/>
          <w:lang w:bidi="ar-JO"/>
        </w:rPr>
        <w:t xml:space="preserve">(2004). </w:t>
      </w:r>
      <w:r w:rsidRPr="00F358D8">
        <w:rPr>
          <w:rFonts w:cs="AL-Hotham"/>
          <w:sz w:val="22"/>
          <w:szCs w:val="30"/>
          <w:lang w:bidi="ar-JO"/>
        </w:rPr>
        <w:t>301</w:t>
      </w:r>
      <w:r>
        <w:rPr>
          <w:rFonts w:cs="AL-Hotham"/>
          <w:sz w:val="22"/>
          <w:szCs w:val="30"/>
          <w:lang w:bidi="ar-JO"/>
        </w:rPr>
        <w:t xml:space="preserve"> – </w:t>
      </w:r>
      <w:r w:rsidRPr="00F358D8">
        <w:rPr>
          <w:rFonts w:cs="AL-Hotham"/>
          <w:sz w:val="22"/>
          <w:szCs w:val="30"/>
          <w:lang w:bidi="ar-JO"/>
        </w:rPr>
        <w:t>312</w:t>
      </w:r>
      <w:r w:rsidRPr="00F358D8">
        <w:rPr>
          <w:rFonts w:cs="AL-Hotham"/>
          <w:sz w:val="22"/>
          <w:szCs w:val="30"/>
        </w:rPr>
        <w:t>.</w:t>
      </w:r>
    </w:p>
    <w:p w:rsidR="0080023A" w:rsidRPr="0080023A" w:rsidRDefault="00F358D8" w:rsidP="00F358D8">
      <w:pPr>
        <w:widowControl w:val="0"/>
        <w:bidi w:val="0"/>
        <w:spacing w:line="245" w:lineRule="auto"/>
        <w:ind w:firstLine="567"/>
        <w:jc w:val="lowKashida"/>
        <w:rPr>
          <w:rFonts w:cs="AL-Hotham"/>
          <w:sz w:val="2"/>
          <w:szCs w:val="2"/>
          <w:rtl/>
        </w:rPr>
        <w:sectPr w:rsidR="0080023A" w:rsidRPr="0080023A" w:rsidSect="00AE774C">
          <w:type w:val="continuous"/>
          <w:pgSz w:w="11906" w:h="16838" w:code="9"/>
          <w:pgMar w:top="2466" w:right="1418" w:bottom="2466" w:left="1418" w:header="1899" w:footer="1899" w:gutter="0"/>
          <w:cols w:num="2" w:space="397"/>
          <w:bidi/>
          <w:rtlGutter/>
        </w:sectPr>
      </w:pPr>
      <w:r>
        <w:rPr>
          <w:rFonts w:cs="AL-Hotham"/>
          <w:sz w:val="22"/>
          <w:szCs w:val="30"/>
          <w:rtl/>
        </w:rPr>
        <w:br w:type="page"/>
      </w:r>
    </w:p>
    <w:p w:rsidR="00F358D8" w:rsidRPr="00ED5405" w:rsidRDefault="00F358D8" w:rsidP="002D6FCE">
      <w:pPr>
        <w:widowControl w:val="0"/>
        <w:spacing w:before="1800" w:line="245" w:lineRule="auto"/>
        <w:jc w:val="center"/>
        <w:rPr>
          <w:rFonts w:cs="Times New Roman"/>
          <w:b/>
          <w:bCs/>
          <w:color w:val="000000"/>
          <w:sz w:val="24"/>
          <w:szCs w:val="24"/>
          <w:rtl/>
        </w:rPr>
      </w:pPr>
      <w:r w:rsidRPr="00ED5405">
        <w:rPr>
          <w:rFonts w:cs="Times New Roman"/>
          <w:b/>
          <w:bCs/>
          <w:color w:val="000000"/>
          <w:sz w:val="24"/>
          <w:szCs w:val="24"/>
        </w:rPr>
        <w:lastRenderedPageBreak/>
        <w:t xml:space="preserve">Instructional </w:t>
      </w:r>
      <w:r w:rsidR="002D6FCE">
        <w:rPr>
          <w:rFonts w:cs="Times New Roman"/>
          <w:b/>
          <w:bCs/>
          <w:color w:val="000000"/>
          <w:sz w:val="24"/>
          <w:szCs w:val="24"/>
        </w:rPr>
        <w:t>P</w:t>
      </w:r>
      <w:r w:rsidRPr="00ED5405">
        <w:rPr>
          <w:rFonts w:cs="Times New Roman"/>
          <w:b/>
          <w:bCs/>
          <w:color w:val="000000"/>
          <w:sz w:val="24"/>
          <w:szCs w:val="24"/>
        </w:rPr>
        <w:t xml:space="preserve">erformance of the </w:t>
      </w:r>
      <w:r w:rsidR="002D6FCE">
        <w:rPr>
          <w:rFonts w:cs="Times New Roman"/>
          <w:b/>
          <w:bCs/>
          <w:color w:val="000000"/>
          <w:sz w:val="24"/>
          <w:szCs w:val="24"/>
        </w:rPr>
        <w:t>G</w:t>
      </w:r>
      <w:r w:rsidRPr="00ED5405">
        <w:rPr>
          <w:rFonts w:cs="Times New Roman"/>
          <w:b/>
          <w:bCs/>
          <w:color w:val="000000"/>
          <w:sz w:val="24"/>
          <w:szCs w:val="24"/>
        </w:rPr>
        <w:t xml:space="preserve">ifted </w:t>
      </w:r>
      <w:r w:rsidR="002D6FCE">
        <w:rPr>
          <w:rFonts w:cs="Times New Roman"/>
          <w:b/>
          <w:bCs/>
          <w:color w:val="000000"/>
          <w:sz w:val="24"/>
          <w:szCs w:val="24"/>
        </w:rPr>
        <w:t>E</w:t>
      </w:r>
      <w:r w:rsidRPr="00ED5405">
        <w:rPr>
          <w:rFonts w:cs="Times New Roman"/>
          <w:b/>
          <w:bCs/>
          <w:color w:val="000000"/>
          <w:sz w:val="24"/>
          <w:szCs w:val="24"/>
        </w:rPr>
        <w:t xml:space="preserve">ducation </w:t>
      </w:r>
      <w:r w:rsidR="002D6FCE">
        <w:rPr>
          <w:rFonts w:cs="Times New Roman"/>
          <w:b/>
          <w:bCs/>
          <w:color w:val="000000"/>
          <w:sz w:val="24"/>
          <w:szCs w:val="24"/>
        </w:rPr>
        <w:t>T</w:t>
      </w:r>
      <w:r w:rsidRPr="00ED5405">
        <w:rPr>
          <w:rFonts w:cs="Times New Roman"/>
          <w:b/>
          <w:bCs/>
          <w:color w:val="000000"/>
          <w:sz w:val="24"/>
          <w:szCs w:val="24"/>
        </w:rPr>
        <w:t xml:space="preserve">eachers in </w:t>
      </w:r>
      <w:r w:rsidR="002D6FCE">
        <w:rPr>
          <w:rFonts w:cs="Times New Roman"/>
          <w:b/>
          <w:bCs/>
          <w:color w:val="000000"/>
          <w:sz w:val="24"/>
          <w:szCs w:val="24"/>
        </w:rPr>
        <w:t>I</w:t>
      </w:r>
      <w:r w:rsidRPr="00ED5405">
        <w:rPr>
          <w:rFonts w:cs="Times New Roman"/>
          <w:b/>
          <w:bCs/>
          <w:color w:val="000000"/>
          <w:sz w:val="24"/>
          <w:szCs w:val="24"/>
        </w:rPr>
        <w:t xml:space="preserve">mplementing Effective Enrichment Model in </w:t>
      </w:r>
      <w:smartTag w:uri="urn:schemas-microsoft-com:office:smarttags" w:element="country-region">
        <w:smartTag w:uri="urn:schemas-microsoft-com:office:smarttags" w:element="place">
          <w:r w:rsidRPr="00ED5405">
            <w:rPr>
              <w:rFonts w:cs="Times New Roman"/>
              <w:b/>
              <w:bCs/>
              <w:color w:val="000000"/>
              <w:sz w:val="24"/>
              <w:szCs w:val="24"/>
            </w:rPr>
            <w:t>Saudi Arabia</w:t>
          </w:r>
        </w:smartTag>
      </w:smartTag>
      <w:r w:rsidRPr="00ED5405">
        <w:rPr>
          <w:rFonts w:cs="Times New Roman"/>
          <w:b/>
          <w:bCs/>
          <w:color w:val="000000"/>
          <w:sz w:val="24"/>
          <w:szCs w:val="24"/>
        </w:rPr>
        <w:t xml:space="preserve"> </w:t>
      </w:r>
      <w:r w:rsidR="002D6FCE">
        <w:rPr>
          <w:rFonts w:cs="Times New Roman"/>
          <w:b/>
          <w:bCs/>
          <w:color w:val="000000"/>
          <w:sz w:val="24"/>
          <w:szCs w:val="24"/>
        </w:rPr>
        <w:t>P</w:t>
      </w:r>
      <w:r w:rsidRPr="00ED5405">
        <w:rPr>
          <w:rFonts w:cs="Times New Roman"/>
          <w:b/>
          <w:bCs/>
          <w:color w:val="000000"/>
          <w:sz w:val="24"/>
          <w:szCs w:val="24"/>
        </w:rPr>
        <w:t xml:space="preserve">ublic </w:t>
      </w:r>
      <w:r w:rsidR="002D6FCE">
        <w:rPr>
          <w:rFonts w:cs="Times New Roman"/>
          <w:b/>
          <w:bCs/>
          <w:color w:val="000000"/>
          <w:sz w:val="24"/>
          <w:szCs w:val="24"/>
        </w:rPr>
        <w:t>E</w:t>
      </w:r>
      <w:r w:rsidRPr="00ED5405">
        <w:rPr>
          <w:rFonts w:cs="Times New Roman"/>
          <w:b/>
          <w:bCs/>
          <w:color w:val="000000"/>
          <w:sz w:val="24"/>
          <w:szCs w:val="24"/>
        </w:rPr>
        <w:t xml:space="preserve">ducation </w:t>
      </w:r>
      <w:r w:rsidR="002D6FCE">
        <w:rPr>
          <w:rFonts w:cs="Times New Roman"/>
          <w:b/>
          <w:bCs/>
          <w:color w:val="000000"/>
          <w:sz w:val="24"/>
          <w:szCs w:val="24"/>
        </w:rPr>
        <w:t>S</w:t>
      </w:r>
      <w:r w:rsidRPr="00ED5405">
        <w:rPr>
          <w:rFonts w:cs="Times New Roman"/>
          <w:b/>
          <w:bCs/>
          <w:color w:val="000000"/>
          <w:sz w:val="24"/>
          <w:szCs w:val="24"/>
        </w:rPr>
        <w:t xml:space="preserve">chools </w:t>
      </w:r>
    </w:p>
    <w:p w:rsidR="00ED5405" w:rsidRDefault="00ED5405" w:rsidP="00ED5405">
      <w:pPr>
        <w:shd w:val="clear" w:color="auto" w:fill="FFFFFF"/>
        <w:bidi w:val="0"/>
        <w:jc w:val="center"/>
        <w:rPr>
          <w:rFonts w:cs="Times New Roman"/>
          <w:b/>
          <w:bCs/>
          <w:color w:val="000000"/>
          <w:sz w:val="18"/>
          <w:szCs w:val="18"/>
        </w:rPr>
      </w:pPr>
    </w:p>
    <w:p w:rsidR="00ED5405" w:rsidRPr="00ED5405" w:rsidRDefault="00ED5405" w:rsidP="00ED5405">
      <w:pPr>
        <w:shd w:val="clear" w:color="auto" w:fill="FFFFFF"/>
        <w:bidi w:val="0"/>
        <w:jc w:val="center"/>
        <w:rPr>
          <w:rFonts w:cs="Times New Roman"/>
          <w:b/>
          <w:bCs/>
          <w:color w:val="000000"/>
          <w:sz w:val="18"/>
          <w:szCs w:val="18"/>
        </w:rPr>
      </w:pPr>
      <w:r w:rsidRPr="00ED5405">
        <w:rPr>
          <w:rFonts w:cs="Times New Roman" w:hint="cs"/>
          <w:b/>
          <w:bCs/>
          <w:color w:val="000000"/>
          <w:sz w:val="18"/>
          <w:szCs w:val="18"/>
          <w:rtl/>
        </w:rPr>
        <w:t>ِ</w:t>
      </w:r>
      <w:r w:rsidRPr="00ED5405">
        <w:rPr>
          <w:rFonts w:cs="Times New Roman"/>
          <w:b/>
          <w:bCs/>
          <w:color w:val="000000"/>
          <w:sz w:val="18"/>
          <w:szCs w:val="18"/>
        </w:rPr>
        <w:t xml:space="preserve">Abdullah M. </w:t>
      </w:r>
      <w:proofErr w:type="spellStart"/>
      <w:r w:rsidRPr="00ED5405">
        <w:rPr>
          <w:rFonts w:cs="Times New Roman"/>
          <w:b/>
          <w:bCs/>
          <w:color w:val="000000"/>
          <w:sz w:val="18"/>
          <w:szCs w:val="18"/>
        </w:rPr>
        <w:t>Aljughaiman</w:t>
      </w:r>
      <w:proofErr w:type="spellEnd"/>
    </w:p>
    <w:p w:rsidR="00ED5405" w:rsidRPr="001E157D" w:rsidRDefault="001E157D" w:rsidP="00ED5405">
      <w:pPr>
        <w:shd w:val="clear" w:color="auto" w:fill="FFFFFF"/>
        <w:bidi w:val="0"/>
        <w:jc w:val="center"/>
        <w:rPr>
          <w:rFonts w:cs="Times New Roman"/>
          <w:i/>
          <w:iCs/>
          <w:sz w:val="16"/>
          <w:szCs w:val="16"/>
          <w:lang w:eastAsia="en-US"/>
        </w:rPr>
      </w:pPr>
      <w:r w:rsidRPr="001E157D">
        <w:rPr>
          <w:rFonts w:cs="Times New Roman"/>
          <w:i/>
          <w:iCs/>
          <w:sz w:val="16"/>
          <w:szCs w:val="16"/>
          <w:lang w:eastAsia="en-US"/>
        </w:rPr>
        <w:t>Associate professor College of Education</w:t>
      </w:r>
      <w:r>
        <w:rPr>
          <w:rFonts w:cs="Times New Roman"/>
          <w:i/>
          <w:iCs/>
          <w:sz w:val="16"/>
          <w:szCs w:val="16"/>
          <w:lang w:eastAsia="en-US"/>
        </w:rPr>
        <w:t xml:space="preserve"> -</w:t>
      </w:r>
      <w:r w:rsidRPr="001E157D">
        <w:rPr>
          <w:rFonts w:cs="Times New Roman"/>
          <w:i/>
          <w:iCs/>
          <w:sz w:val="16"/>
          <w:szCs w:val="16"/>
          <w:lang w:eastAsia="en-US"/>
        </w:rPr>
        <w:t xml:space="preserve"> King Faisal University</w:t>
      </w:r>
    </w:p>
    <w:p w:rsidR="00116256" w:rsidRPr="00116256" w:rsidRDefault="00ED5405" w:rsidP="00C2356C">
      <w:pPr>
        <w:jc w:val="center"/>
        <w:rPr>
          <w:rFonts w:cs="Times New Roman"/>
          <w:i/>
          <w:iCs/>
          <w:color w:val="000000"/>
          <w:sz w:val="16"/>
          <w:szCs w:val="16"/>
        </w:rPr>
      </w:pPr>
      <w:r w:rsidRPr="00ED5405">
        <w:rPr>
          <w:rFonts w:cs="Times New Roman"/>
          <w:i/>
          <w:iCs/>
          <w:color w:val="000000"/>
          <w:sz w:val="16"/>
          <w:szCs w:val="16"/>
        </w:rPr>
        <w:t>Al-</w:t>
      </w:r>
      <w:proofErr w:type="spellStart"/>
      <w:r w:rsidRPr="00ED5405">
        <w:rPr>
          <w:rFonts w:cs="Times New Roman"/>
          <w:i/>
          <w:iCs/>
          <w:color w:val="000000"/>
          <w:sz w:val="16"/>
          <w:szCs w:val="16"/>
        </w:rPr>
        <w:t>Ahsa</w:t>
      </w:r>
      <w:proofErr w:type="spellEnd"/>
      <w:r w:rsidRPr="00ED5405">
        <w:rPr>
          <w:rFonts w:cs="Times New Roman"/>
          <w:i/>
          <w:iCs/>
          <w:color w:val="000000"/>
          <w:sz w:val="16"/>
          <w:szCs w:val="16"/>
        </w:rPr>
        <w:t xml:space="preserve">, Kingdom of Saudi Arabia, </w:t>
      </w:r>
      <w:r w:rsidR="00C2356C">
        <w:rPr>
          <w:rFonts w:cs="Times New Roman"/>
          <w:i/>
          <w:iCs/>
          <w:color w:val="000000"/>
          <w:sz w:val="16"/>
          <w:szCs w:val="16"/>
        </w:rPr>
        <w:t>P</w:t>
      </w:r>
      <w:r w:rsidRPr="00ED5405">
        <w:rPr>
          <w:rFonts w:cs="Times New Roman"/>
          <w:i/>
          <w:iCs/>
          <w:color w:val="000000"/>
          <w:sz w:val="16"/>
          <w:szCs w:val="16"/>
        </w:rPr>
        <w:t>.</w:t>
      </w:r>
      <w:r w:rsidR="00C2356C">
        <w:rPr>
          <w:rFonts w:cs="Times New Roman"/>
          <w:i/>
          <w:iCs/>
          <w:color w:val="000000"/>
          <w:sz w:val="16"/>
          <w:szCs w:val="16"/>
        </w:rPr>
        <w:t>O.</w:t>
      </w:r>
      <w:r w:rsidRPr="00ED5405">
        <w:rPr>
          <w:rFonts w:cs="Times New Roman"/>
          <w:i/>
          <w:iCs/>
          <w:color w:val="000000"/>
          <w:sz w:val="16"/>
          <w:szCs w:val="16"/>
        </w:rPr>
        <w:t xml:space="preserve"> box: 380</w:t>
      </w:r>
      <w:r w:rsidRPr="00ED5405">
        <w:rPr>
          <w:rFonts w:cs="Times New Roman"/>
          <w:i/>
          <w:iCs/>
          <w:color w:val="000000"/>
          <w:sz w:val="16"/>
          <w:szCs w:val="16"/>
        </w:rPr>
        <w:br/>
      </w:r>
      <w:hyperlink r:id="rId14" w:history="1">
        <w:r w:rsidR="00116256" w:rsidRPr="00116256">
          <w:rPr>
            <w:i/>
            <w:iCs/>
            <w:sz w:val="16"/>
            <w:szCs w:val="16"/>
          </w:rPr>
          <w:t>alju9390@gmail.com</w:t>
        </w:r>
      </w:hyperlink>
      <w:r w:rsidR="00116256" w:rsidRPr="00116256">
        <w:rPr>
          <w:rFonts w:cs="Times New Roman"/>
          <w:i/>
          <w:iCs/>
          <w:color w:val="000000"/>
          <w:sz w:val="16"/>
          <w:szCs w:val="16"/>
        </w:rPr>
        <w:t xml:space="preserve"> E-mail:</w:t>
      </w:r>
    </w:p>
    <w:p w:rsidR="00DB70A8" w:rsidRPr="001E157D" w:rsidRDefault="00116256" w:rsidP="00116256">
      <w:pPr>
        <w:shd w:val="clear" w:color="auto" w:fill="FFFFFF"/>
        <w:bidi w:val="0"/>
        <w:jc w:val="center"/>
        <w:rPr>
          <w:rFonts w:cs="Times New Roman"/>
          <w:color w:val="000000"/>
          <w:sz w:val="16"/>
          <w:szCs w:val="16"/>
          <w:lang w:eastAsia="en-US"/>
        </w:rPr>
      </w:pPr>
      <w:r w:rsidRPr="001E157D">
        <w:rPr>
          <w:rFonts w:cs="Times New Roman"/>
          <w:color w:val="000000"/>
          <w:sz w:val="16"/>
          <w:szCs w:val="16"/>
          <w:lang w:eastAsia="en-US"/>
        </w:rPr>
        <w:t xml:space="preserve"> </w:t>
      </w:r>
      <w:r w:rsidR="00DB70A8" w:rsidRPr="001E157D">
        <w:rPr>
          <w:rFonts w:cs="Times New Roman"/>
          <w:color w:val="000000"/>
          <w:sz w:val="16"/>
          <w:szCs w:val="16"/>
          <w:lang w:eastAsia="en-US"/>
        </w:rPr>
        <w:t xml:space="preserve">(Received </w:t>
      </w:r>
      <w:r w:rsidR="001E157D" w:rsidRPr="001E157D">
        <w:rPr>
          <w:rFonts w:cs="Times New Roman"/>
          <w:color w:val="000000"/>
          <w:sz w:val="16"/>
          <w:szCs w:val="16"/>
          <w:lang w:eastAsia="en-US"/>
        </w:rPr>
        <w:t>29</w:t>
      </w:r>
      <w:r w:rsidR="00DB70A8" w:rsidRPr="001E157D">
        <w:rPr>
          <w:rFonts w:cs="Times New Roman"/>
          <w:color w:val="000000"/>
          <w:sz w:val="16"/>
          <w:szCs w:val="16"/>
          <w:lang w:eastAsia="en-US"/>
        </w:rPr>
        <w:t>/</w:t>
      </w:r>
      <w:r w:rsidR="001E157D" w:rsidRPr="001E157D">
        <w:rPr>
          <w:rFonts w:cs="Times New Roman"/>
          <w:color w:val="000000"/>
          <w:sz w:val="16"/>
          <w:szCs w:val="16"/>
          <w:lang w:eastAsia="en-US"/>
        </w:rPr>
        <w:t>11</w:t>
      </w:r>
      <w:r w:rsidR="00DB70A8" w:rsidRPr="001E157D">
        <w:rPr>
          <w:rFonts w:cs="Times New Roman"/>
          <w:color w:val="000000"/>
          <w:sz w:val="16"/>
          <w:szCs w:val="16"/>
          <w:lang w:eastAsia="en-US"/>
        </w:rPr>
        <w:t>/</w:t>
      </w:r>
      <w:r w:rsidR="001E157D" w:rsidRPr="001E157D">
        <w:rPr>
          <w:rFonts w:cs="Times New Roman"/>
          <w:color w:val="000000"/>
          <w:sz w:val="16"/>
          <w:szCs w:val="16"/>
          <w:lang w:eastAsia="en-US"/>
        </w:rPr>
        <w:t>1431</w:t>
      </w:r>
      <w:r w:rsidR="00DB70A8" w:rsidRPr="001E157D">
        <w:rPr>
          <w:rFonts w:cs="Times New Roman"/>
          <w:color w:val="000000"/>
          <w:sz w:val="16"/>
          <w:szCs w:val="16"/>
          <w:lang w:eastAsia="en-US"/>
        </w:rPr>
        <w:t xml:space="preserve">H; accepted for publication </w:t>
      </w:r>
      <w:r w:rsidR="001E157D" w:rsidRPr="001E157D">
        <w:rPr>
          <w:rFonts w:cs="Times New Roman"/>
          <w:color w:val="000000"/>
          <w:sz w:val="16"/>
          <w:szCs w:val="16"/>
          <w:lang w:eastAsia="en-US"/>
        </w:rPr>
        <w:t>30</w:t>
      </w:r>
      <w:r w:rsidR="00DB70A8" w:rsidRPr="001E157D">
        <w:rPr>
          <w:rFonts w:cs="Times New Roman"/>
          <w:color w:val="000000"/>
          <w:sz w:val="16"/>
          <w:szCs w:val="16"/>
          <w:lang w:eastAsia="en-US"/>
        </w:rPr>
        <w:t>/</w:t>
      </w:r>
      <w:r w:rsidR="001E157D" w:rsidRPr="001E157D">
        <w:rPr>
          <w:rFonts w:cs="Times New Roman"/>
          <w:color w:val="000000"/>
          <w:sz w:val="16"/>
          <w:szCs w:val="16"/>
          <w:lang w:eastAsia="en-US"/>
        </w:rPr>
        <w:t>3</w:t>
      </w:r>
      <w:r w:rsidR="00DB70A8" w:rsidRPr="001E157D">
        <w:rPr>
          <w:rFonts w:cs="Times New Roman"/>
          <w:color w:val="000000"/>
          <w:sz w:val="16"/>
          <w:szCs w:val="16"/>
          <w:lang w:eastAsia="en-US"/>
        </w:rPr>
        <w:t>/</w:t>
      </w:r>
      <w:r w:rsidR="001E157D" w:rsidRPr="001E157D">
        <w:rPr>
          <w:rFonts w:cs="Times New Roman"/>
          <w:color w:val="000000"/>
          <w:sz w:val="16"/>
          <w:szCs w:val="16"/>
          <w:lang w:eastAsia="en-US"/>
        </w:rPr>
        <w:t>1432</w:t>
      </w:r>
      <w:r w:rsidR="00DB70A8" w:rsidRPr="001E157D">
        <w:rPr>
          <w:rFonts w:cs="Times New Roman"/>
          <w:color w:val="000000"/>
          <w:sz w:val="16"/>
          <w:szCs w:val="16"/>
          <w:lang w:eastAsia="en-US"/>
        </w:rPr>
        <w:t>H.)</w:t>
      </w:r>
    </w:p>
    <w:p w:rsidR="00F358D8" w:rsidRPr="00DB70A8" w:rsidRDefault="00F358D8" w:rsidP="00F358D8">
      <w:pPr>
        <w:widowControl w:val="0"/>
        <w:spacing w:line="245" w:lineRule="auto"/>
        <w:ind w:firstLine="567"/>
        <w:jc w:val="lowKashida"/>
        <w:rPr>
          <w:rFonts w:cs="AL-Hotham"/>
          <w:b/>
          <w:bCs/>
          <w:sz w:val="22"/>
          <w:szCs w:val="30"/>
        </w:rPr>
      </w:pPr>
    </w:p>
    <w:p w:rsidR="00F358D8" w:rsidRPr="00D15BE0" w:rsidRDefault="00F358D8" w:rsidP="00DB70A8">
      <w:pPr>
        <w:widowControl w:val="0"/>
        <w:bidi w:val="0"/>
        <w:jc w:val="lowKashida"/>
        <w:rPr>
          <w:color w:val="000000"/>
          <w:spacing w:val="4"/>
          <w:sz w:val="16"/>
          <w:szCs w:val="16"/>
        </w:rPr>
      </w:pPr>
      <w:r w:rsidRPr="00D15BE0">
        <w:rPr>
          <w:b/>
          <w:bCs/>
          <w:color w:val="000000"/>
          <w:spacing w:val="4"/>
          <w:sz w:val="16"/>
          <w:szCs w:val="16"/>
        </w:rPr>
        <w:t>keywords:</w:t>
      </w:r>
      <w:r w:rsidRPr="00D15BE0">
        <w:rPr>
          <w:color w:val="000000"/>
          <w:spacing w:val="4"/>
          <w:sz w:val="16"/>
          <w:szCs w:val="16"/>
        </w:rPr>
        <w:t xml:space="preserve"> Instructional performance, gifted education teacher, enrichment model.</w:t>
      </w:r>
    </w:p>
    <w:p w:rsidR="00F358D8" w:rsidRPr="00D15BE0" w:rsidRDefault="00ED5405" w:rsidP="00DB70A8">
      <w:pPr>
        <w:widowControl w:val="0"/>
        <w:bidi w:val="0"/>
        <w:jc w:val="lowKashida"/>
        <w:rPr>
          <w:b/>
          <w:bCs/>
          <w:color w:val="000000"/>
          <w:spacing w:val="4"/>
          <w:sz w:val="16"/>
          <w:szCs w:val="16"/>
        </w:rPr>
      </w:pPr>
      <w:r w:rsidRPr="00D15BE0">
        <w:rPr>
          <w:b/>
          <w:bCs/>
          <w:color w:val="000000"/>
          <w:spacing w:val="4"/>
          <w:sz w:val="16"/>
          <w:szCs w:val="16"/>
        </w:rPr>
        <w:t>Abstract</w:t>
      </w:r>
      <w:r w:rsidR="00DB70A8" w:rsidRPr="00D15BE0">
        <w:rPr>
          <w:b/>
          <w:bCs/>
          <w:color w:val="000000"/>
          <w:spacing w:val="4"/>
          <w:sz w:val="16"/>
          <w:szCs w:val="16"/>
        </w:rPr>
        <w:t>.</w:t>
      </w:r>
      <w:r w:rsidRPr="00D15BE0">
        <w:rPr>
          <w:b/>
          <w:bCs/>
          <w:color w:val="000000"/>
          <w:spacing w:val="4"/>
          <w:sz w:val="16"/>
          <w:szCs w:val="16"/>
        </w:rPr>
        <w:t xml:space="preserve"> </w:t>
      </w:r>
      <w:r w:rsidR="00F358D8" w:rsidRPr="00D15BE0">
        <w:rPr>
          <w:color w:val="000000"/>
          <w:spacing w:val="4"/>
          <w:sz w:val="16"/>
          <w:szCs w:val="16"/>
        </w:rPr>
        <w:t xml:space="preserve">The current study investigated the instructional performance of the gifted education teachers in implementing the effective Enrichment Model in </w:t>
      </w:r>
      <w:smartTag w:uri="urn:schemas-microsoft-com:office:smarttags" w:element="country-region">
        <w:smartTag w:uri="urn:schemas-microsoft-com:office:smarttags" w:element="place">
          <w:r w:rsidR="00F358D8" w:rsidRPr="00D15BE0">
            <w:rPr>
              <w:color w:val="000000"/>
              <w:spacing w:val="4"/>
              <w:sz w:val="16"/>
              <w:szCs w:val="16"/>
            </w:rPr>
            <w:t>Saudi Arabia</w:t>
          </w:r>
        </w:smartTag>
      </w:smartTag>
      <w:r w:rsidR="00F358D8" w:rsidRPr="00D15BE0">
        <w:rPr>
          <w:color w:val="000000"/>
          <w:spacing w:val="4"/>
          <w:sz w:val="16"/>
          <w:szCs w:val="16"/>
        </w:rPr>
        <w:t xml:space="preserve"> public education schools. The sample of the study consisted of forty</w:t>
      </w:r>
      <w:r w:rsidR="001F27ED" w:rsidRPr="00D15BE0">
        <w:rPr>
          <w:color w:val="000000"/>
          <w:spacing w:val="4"/>
          <w:sz w:val="16"/>
          <w:szCs w:val="16"/>
        </w:rPr>
        <w:t xml:space="preserve"> – </w:t>
      </w:r>
      <w:r w:rsidR="00F358D8" w:rsidRPr="00D15BE0">
        <w:rPr>
          <w:color w:val="000000"/>
          <w:spacing w:val="4"/>
          <w:sz w:val="16"/>
          <w:szCs w:val="16"/>
        </w:rPr>
        <w:t>three male and female teachers who teach in the programs of nurturing gifted students during the second academic semester of 2008/2009. In order to achieve the aims of the study, an observation instrument of (40) items was designed, and was constructed in two domains: skills of planning teaching/learning experiences, and skills of thinking and scientific research.</w:t>
      </w:r>
    </w:p>
    <w:p w:rsidR="00F358D8" w:rsidRPr="00D15BE0" w:rsidRDefault="00DB70A8" w:rsidP="00DB70A8">
      <w:pPr>
        <w:widowControl w:val="0"/>
        <w:bidi w:val="0"/>
        <w:rPr>
          <w:color w:val="000000"/>
          <w:spacing w:val="4"/>
          <w:sz w:val="16"/>
          <w:szCs w:val="16"/>
          <w:rtl/>
        </w:rPr>
      </w:pPr>
      <w:r w:rsidRPr="00D15BE0">
        <w:rPr>
          <w:color w:val="000000"/>
          <w:spacing w:val="4"/>
          <w:sz w:val="16"/>
          <w:szCs w:val="16"/>
        </w:rPr>
        <w:t xml:space="preserve">     </w:t>
      </w:r>
      <w:r w:rsidR="00F358D8" w:rsidRPr="00D15BE0">
        <w:rPr>
          <w:color w:val="000000"/>
          <w:spacing w:val="4"/>
          <w:sz w:val="16"/>
          <w:szCs w:val="16"/>
        </w:rPr>
        <w:t>The findings revealed that the instructional performance of gifted education teachers have reached a high level of performance. More clearly, it was found that the way in which teaching and learning experiences were planned was effective. In addition, the instructional performance of teachers has achieved a high level regarding problem solving, and creative thinking skills. In spite of the positive side of the findings of the current study, it was found the instructional performance of teachers has not achieved a high level with respect to the development of the analytical thinking and scientific research skills. In the light of these findings, a set of relevant recommendations were introduced.</w:t>
      </w:r>
    </w:p>
    <w:p w:rsidR="00F358D8" w:rsidRPr="00D15BE0" w:rsidRDefault="00F358D8" w:rsidP="00F358D8">
      <w:pPr>
        <w:widowControl w:val="0"/>
        <w:bidi w:val="0"/>
        <w:spacing w:line="245" w:lineRule="auto"/>
        <w:ind w:firstLine="567"/>
        <w:jc w:val="lowKashida"/>
        <w:rPr>
          <w:rFonts w:cs="AL-Hotham"/>
          <w:spacing w:val="4"/>
          <w:sz w:val="22"/>
          <w:szCs w:val="30"/>
        </w:rPr>
      </w:pPr>
      <w:r w:rsidRPr="00D15BE0">
        <w:rPr>
          <w:rFonts w:cs="AL-Hotham"/>
          <w:spacing w:val="4"/>
          <w:sz w:val="22"/>
          <w:szCs w:val="30"/>
        </w:rPr>
        <w:t xml:space="preserve"> </w:t>
      </w:r>
    </w:p>
    <w:p w:rsidR="00F358D8" w:rsidRPr="00D15BE0" w:rsidRDefault="00F358D8" w:rsidP="00F358D8">
      <w:pPr>
        <w:widowControl w:val="0"/>
        <w:bidi w:val="0"/>
        <w:spacing w:line="245" w:lineRule="auto"/>
        <w:ind w:firstLine="567"/>
        <w:jc w:val="lowKashida"/>
        <w:rPr>
          <w:rFonts w:cs="AL-Hotham"/>
          <w:spacing w:val="4"/>
          <w:sz w:val="22"/>
          <w:szCs w:val="30"/>
        </w:rPr>
      </w:pPr>
    </w:p>
    <w:p w:rsidR="00F358D8" w:rsidRPr="00F358D8" w:rsidRDefault="00F358D8" w:rsidP="00F358D8">
      <w:pPr>
        <w:widowControl w:val="0"/>
        <w:spacing w:line="245" w:lineRule="auto"/>
        <w:ind w:firstLine="567"/>
        <w:jc w:val="lowKashida"/>
        <w:rPr>
          <w:rFonts w:cs="AL-Hotham"/>
          <w:b/>
          <w:bCs/>
          <w:sz w:val="22"/>
          <w:szCs w:val="30"/>
          <w:rtl/>
        </w:rPr>
      </w:pPr>
    </w:p>
    <w:p w:rsidR="00F358D8" w:rsidRDefault="00C2356C" w:rsidP="00F358D8">
      <w:pPr>
        <w:widowControl w:val="0"/>
        <w:spacing w:line="245" w:lineRule="auto"/>
        <w:jc w:val="lowKashida"/>
        <w:rPr>
          <w:rFonts w:cs="AL-Hotham"/>
          <w:sz w:val="22"/>
          <w:szCs w:val="30"/>
          <w:rtl/>
        </w:rPr>
      </w:pPr>
      <w:r>
        <w:rPr>
          <w:rFonts w:cs="AL-Hotham"/>
          <w:sz w:val="22"/>
          <w:szCs w:val="30"/>
          <w:rtl/>
        </w:rPr>
        <w:br w:type="page"/>
      </w:r>
    </w:p>
    <w:p w:rsidR="00C2356C" w:rsidRPr="00F358D8" w:rsidRDefault="008348DA" w:rsidP="00F358D8">
      <w:pPr>
        <w:widowControl w:val="0"/>
        <w:spacing w:line="245" w:lineRule="auto"/>
        <w:jc w:val="lowKashida"/>
        <w:rPr>
          <w:rFonts w:cs="AL-Hotham"/>
          <w:sz w:val="22"/>
          <w:szCs w:val="30"/>
        </w:rPr>
      </w:pPr>
      <w:r>
        <w:rPr>
          <w:noProof/>
          <w:lang w:eastAsia="en-US"/>
        </w:rPr>
        <w:lastRenderedPageBreak/>
        <mc:AlternateContent>
          <mc:Choice Requires="wps">
            <w:drawing>
              <wp:anchor distT="0" distB="0" distL="114300" distR="114300" simplePos="0" relativeHeight="251658752" behindDoc="0" locked="0" layoutInCell="1" allowOverlap="1">
                <wp:simplePos x="0" y="0"/>
                <wp:positionH relativeFrom="column">
                  <wp:posOffset>-200025</wp:posOffset>
                </wp:positionH>
                <wp:positionV relativeFrom="paragraph">
                  <wp:posOffset>-725805</wp:posOffset>
                </wp:positionV>
                <wp:extent cx="6054090" cy="979170"/>
                <wp:effectExtent l="9525" t="7620" r="13335" b="13335"/>
                <wp:wrapNone/>
                <wp:docPr id="1"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054090" cy="979170"/>
                        </a:xfrm>
                        <a:prstGeom prst="rect">
                          <a:avLst/>
                        </a:prstGeom>
                        <a:solidFill>
                          <a:srgbClr val="FFFFFF"/>
                        </a:solidFill>
                        <a:ln w="9525">
                          <a:solidFill>
                            <a:srgbClr val="FFFFFF"/>
                          </a:solidFill>
                          <a:miter lim="800000"/>
                          <a:headEnd/>
                          <a:tailEnd/>
                        </a:ln>
                      </wps:spPr>
                      <wps:txbx>
                        <w:txbxContent>
                          <w:p w:rsidR="00C2356C" w:rsidRDefault="00C2356C" w:rsidP="00C2356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15.75pt;margin-top:-57.15pt;width:476.7pt;height:77.1pt;flip:x;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" strokecolor="white">
                <v:textbox>
                  <w:txbxContent>
                    <w:p w:rsidR="00C2356C" w:rsidRDefault="00C2356C" w:rsidP="00C2356C"/>
                  </w:txbxContent>
                </v:textbox>
              </v:shape>
            </w:pict>
          </mc:Fallback>
        </mc:AlternateContent>
      </w:r>
    </w:p>
    <w:sectPr w:rsidR="00C2356C" w:rsidRPr="00F358D8" w:rsidSect="0080023A">
      <w:type w:val="continuous"/>
      <w:pgSz w:w="11906" w:h="16838" w:code="9"/>
      <w:pgMar w:top="2466" w:right="1418" w:bottom="2466" w:left="1418" w:header="1899" w:footer="1899" w:gutter="0"/>
      <w:cols w:space="397"/>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2A7A" w:rsidRDefault="000C2A7A">
      <w:r>
        <w:separator/>
      </w:r>
    </w:p>
  </w:endnote>
  <w:endnote w:type="continuationSeparator" w:id="0">
    <w:p w:rsidR="000C2A7A" w:rsidRDefault="000C2A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10000000000000000"/>
    <w:charset w:val="B2"/>
    <w:family w:val="auto"/>
    <w:pitch w:val="variable"/>
    <w:sig w:usb0="00002001" w:usb1="00000000" w:usb2="00000000" w:usb3="00000000" w:csb0="00000040" w:csb1="00000000"/>
  </w:font>
  <w:font w:name="Traditional Arabic">
    <w:panose1 w:val="02010000000000000000"/>
    <w:charset w:val="B2"/>
    <w:family w:val="auto"/>
    <w:pitch w:val="variable"/>
    <w:sig w:usb0="00002001" w:usb1="00000000" w:usb2="00000000" w:usb3="00000000" w:csb0="00000040" w:csb1="00000000"/>
  </w:font>
  <w:font w:name="Monotype Koufi">
    <w:panose1 w:val="00000000000000000000"/>
    <w:charset w:val="B2"/>
    <w:family w:val="auto"/>
    <w:pitch w:val="variable"/>
    <w:sig w:usb0="02942001" w:usb1="03D40006" w:usb2="02620000" w:usb3="00000000" w:csb0="0000004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AL-Hotham">
    <w:panose1 w:val="00000000000000000000"/>
    <w:charset w:val="B2"/>
    <w:family w:val="auto"/>
    <w:pitch w:val="variable"/>
    <w:sig w:usb0="00002001" w:usb1="00000000" w:usb2="00000000" w:usb3="00000000" w:csb0="00000040" w:csb1="00000000"/>
  </w:font>
  <w:font w:name="SimSun">
    <w:altName w:val="宋体"/>
    <w:panose1 w:val="02010600030101010101"/>
    <w:charset w:val="86"/>
    <w:family w:val="auto"/>
    <w:notTrueType/>
    <w:pitch w:val="variable"/>
    <w:sig w:usb0="00000001" w:usb1="080E0000" w:usb2="00000010" w:usb3="00000000" w:csb0="00040000" w:csb1="00000000"/>
  </w:font>
  <w:font w:name="Arial Narrow">
    <w:panose1 w:val="020B0506020202030204"/>
    <w:charset w:val="00"/>
    <w:family w:val="swiss"/>
    <w:pitch w:val="variable"/>
    <w:sig w:usb0="00000287" w:usb1="00000000" w:usb2="00000000" w:usb3="00000000" w:csb0="0000009F" w:csb1="00000000"/>
  </w:font>
  <w:font w:name="AL-Mohanad Bold">
    <w:panose1 w:val="00000000000000000000"/>
    <w:charset w:val="B2"/>
    <w:family w:val="auto"/>
    <w:pitch w:val="variable"/>
    <w:sig w:usb0="00002001" w:usb1="00000000" w:usb2="00000000" w:usb3="00000000" w:csb0="00000040" w:csb1="00000000"/>
  </w:font>
  <w:font w:name="AL-Mohanad">
    <w:panose1 w:val="00000000000000000000"/>
    <w:charset w:val="B2"/>
    <w:family w:val="auto"/>
    <w:pitch w:val="variable"/>
    <w:sig w:usb0="00002001" w:usb1="00000000" w:usb2="00000000" w:usb3="00000000" w:csb0="00000040" w:csb1="00000000"/>
  </w:font>
  <w:font w:name="Tahoma">
    <w:panose1 w:val="020B0604030504040204"/>
    <w:charset w:val="B2"/>
    <w:family w:val="swiss"/>
    <w:notTrueType/>
    <w:pitch w:val="variable"/>
    <w:sig w:usb0="00002001" w:usb1="00000000" w:usb2="00000000"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50E4" w:rsidRDefault="006850E4">
    <w:pPr>
      <w:pStyle w:val="a5"/>
      <w:ind w:right="360" w:firstLine="360"/>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50E4" w:rsidRDefault="006850E4">
    <w:pPr>
      <w:pStyle w:val="a5"/>
      <w:ind w:right="360" w:firstLine="360"/>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2A7A" w:rsidRDefault="000C2A7A">
      <w:r>
        <w:separator/>
      </w:r>
    </w:p>
  </w:footnote>
  <w:footnote w:type="continuationSeparator" w:id="0">
    <w:p w:rsidR="000C2A7A" w:rsidRDefault="000C2A7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50E4" w:rsidRPr="00F046E5" w:rsidRDefault="006850E4">
    <w:pPr>
      <w:pStyle w:val="a4"/>
      <w:framePr w:wrap="auto" w:vAnchor="text" w:hAnchor="margin" w:xAlign="inside" w:y="1"/>
      <w:rPr>
        <w:rStyle w:val="a6"/>
        <w:rFonts w:cs="AL-Hotham"/>
        <w:sz w:val="28"/>
        <w:szCs w:val="28"/>
        <w:rtl/>
      </w:rPr>
    </w:pPr>
    <w:r w:rsidRPr="00F046E5">
      <w:rPr>
        <w:rStyle w:val="a6"/>
        <w:rFonts w:cs="AL-Hotham"/>
        <w:sz w:val="28"/>
        <w:szCs w:val="28"/>
      </w:rPr>
      <w:fldChar w:fldCharType="begin"/>
    </w:r>
    <w:r w:rsidRPr="00F046E5">
      <w:rPr>
        <w:rStyle w:val="a6"/>
        <w:rFonts w:cs="AL-Hotham"/>
        <w:sz w:val="28"/>
        <w:szCs w:val="28"/>
      </w:rPr>
      <w:instrText xml:space="preserve">PAGE  </w:instrText>
    </w:r>
    <w:r w:rsidRPr="00F046E5">
      <w:rPr>
        <w:rStyle w:val="a6"/>
        <w:rFonts w:cs="AL-Hotham"/>
        <w:sz w:val="28"/>
        <w:szCs w:val="28"/>
      </w:rPr>
      <w:fldChar w:fldCharType="separate"/>
    </w:r>
    <w:r w:rsidR="00A8032B">
      <w:rPr>
        <w:rStyle w:val="a6"/>
        <w:rFonts w:cs="AL-Hotham"/>
        <w:noProof/>
        <w:sz w:val="28"/>
        <w:szCs w:val="28"/>
        <w:rtl/>
      </w:rPr>
      <w:t>1000</w:t>
    </w:r>
    <w:r w:rsidRPr="00F046E5">
      <w:rPr>
        <w:rStyle w:val="a6"/>
        <w:rFonts w:cs="AL-Hotham"/>
        <w:sz w:val="28"/>
        <w:szCs w:val="28"/>
      </w:rPr>
      <w:fldChar w:fldCharType="end"/>
    </w:r>
  </w:p>
  <w:p w:rsidR="006850E4" w:rsidRPr="00334028" w:rsidRDefault="006850E4" w:rsidP="00AE774C">
    <w:pPr>
      <w:jc w:val="center"/>
      <w:rPr>
        <w:rFonts w:ascii="Traditional Arabic" w:hAnsi="Traditional Arabic"/>
        <w:sz w:val="28"/>
        <w:szCs w:val="28"/>
        <w:rtl/>
      </w:rPr>
    </w:pPr>
    <w:r w:rsidRPr="00334028">
      <w:rPr>
        <w:rFonts w:ascii="Traditional Arabic" w:hAnsi="Traditional Arabic"/>
        <w:sz w:val="24"/>
        <w:szCs w:val="24"/>
        <w:rtl/>
      </w:rPr>
      <w:t xml:space="preserve"> </w:t>
    </w:r>
    <w:r w:rsidR="00AE774C">
      <w:rPr>
        <w:rFonts w:ascii="Traditional Arabic" w:hAnsi="Traditional Arabic" w:hint="cs"/>
        <w:sz w:val="24"/>
        <w:szCs w:val="24"/>
        <w:rtl/>
      </w:rPr>
      <w:t xml:space="preserve">عبد الله </w:t>
    </w:r>
    <w:r w:rsidR="0048621C">
      <w:rPr>
        <w:rFonts w:ascii="Traditional Arabic" w:hAnsi="Traditional Arabic" w:hint="cs"/>
        <w:sz w:val="24"/>
        <w:szCs w:val="24"/>
        <w:rtl/>
      </w:rPr>
      <w:t xml:space="preserve">بن </w:t>
    </w:r>
    <w:r w:rsidR="00AE774C">
      <w:rPr>
        <w:rFonts w:ascii="Traditional Arabic" w:hAnsi="Traditional Arabic" w:hint="cs"/>
        <w:sz w:val="24"/>
        <w:szCs w:val="24"/>
        <w:rtl/>
      </w:rPr>
      <w:t xml:space="preserve">محمد </w:t>
    </w:r>
    <w:proofErr w:type="spellStart"/>
    <w:r w:rsidR="00AE774C">
      <w:rPr>
        <w:rFonts w:ascii="Traditional Arabic" w:hAnsi="Traditional Arabic" w:hint="cs"/>
        <w:sz w:val="24"/>
        <w:szCs w:val="24"/>
        <w:rtl/>
      </w:rPr>
      <w:t>الجغيمان</w:t>
    </w:r>
    <w:proofErr w:type="spellEnd"/>
    <w:r w:rsidR="00F046E5" w:rsidRPr="00334028">
      <w:rPr>
        <w:rFonts w:ascii="Traditional Arabic" w:hAnsi="Traditional Arabic"/>
        <w:sz w:val="24"/>
        <w:szCs w:val="24"/>
        <w:rtl/>
      </w:rPr>
      <w:t xml:space="preserve">: </w:t>
    </w:r>
    <w:r w:rsidR="00AE774C">
      <w:rPr>
        <w:rFonts w:ascii="Traditional Arabic" w:hAnsi="Traditional Arabic" w:hint="cs"/>
        <w:sz w:val="24"/>
        <w:szCs w:val="24"/>
        <w:rtl/>
      </w:rPr>
      <w:t>الأداء التدريسي لمعلمي تربية الموه</w:t>
    </w:r>
    <w:r w:rsidR="0048621C">
      <w:rPr>
        <w:rFonts w:ascii="Traditional Arabic" w:hAnsi="Traditional Arabic" w:hint="cs"/>
        <w:sz w:val="24"/>
        <w:szCs w:val="24"/>
        <w:rtl/>
      </w:rPr>
      <w:t>و</w:t>
    </w:r>
    <w:r w:rsidR="00AE774C">
      <w:rPr>
        <w:rFonts w:ascii="Traditional Arabic" w:hAnsi="Traditional Arabic" w:hint="cs"/>
        <w:sz w:val="24"/>
        <w:szCs w:val="24"/>
        <w:rtl/>
      </w:rPr>
      <w:t>بين</w:t>
    </w:r>
    <w:r w:rsidR="00F358D8">
      <w:rPr>
        <w:rFonts w:ascii="Traditional Arabic" w:hAnsi="Traditional Arabic"/>
        <w:sz w:val="24"/>
        <w:szCs w:val="24"/>
        <w:rtl/>
      </w:rPr>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50E4" w:rsidRPr="00F046E5" w:rsidRDefault="006850E4">
    <w:pPr>
      <w:pStyle w:val="a4"/>
      <w:framePr w:wrap="auto" w:vAnchor="text" w:hAnchor="margin" w:xAlign="inside" w:y="1"/>
      <w:rPr>
        <w:rStyle w:val="a6"/>
        <w:rFonts w:cs="AL-Hotham"/>
        <w:sz w:val="28"/>
        <w:szCs w:val="28"/>
        <w:rtl/>
      </w:rPr>
    </w:pPr>
    <w:r w:rsidRPr="00F046E5">
      <w:rPr>
        <w:rStyle w:val="a6"/>
        <w:rFonts w:cs="AL-Hotham"/>
        <w:sz w:val="28"/>
        <w:szCs w:val="28"/>
      </w:rPr>
      <w:fldChar w:fldCharType="begin"/>
    </w:r>
    <w:r w:rsidRPr="00F046E5">
      <w:rPr>
        <w:rStyle w:val="a6"/>
        <w:rFonts w:cs="AL-Hotham"/>
        <w:sz w:val="28"/>
        <w:szCs w:val="28"/>
      </w:rPr>
      <w:instrText xml:space="preserve">PAGE  </w:instrText>
    </w:r>
    <w:r w:rsidRPr="00F046E5">
      <w:rPr>
        <w:rStyle w:val="a6"/>
        <w:rFonts w:cs="AL-Hotham"/>
        <w:sz w:val="28"/>
        <w:szCs w:val="28"/>
      </w:rPr>
      <w:fldChar w:fldCharType="separate"/>
    </w:r>
    <w:r w:rsidR="00A8032B">
      <w:rPr>
        <w:rStyle w:val="a6"/>
        <w:rFonts w:cs="AL-Hotham"/>
        <w:noProof/>
        <w:sz w:val="28"/>
        <w:szCs w:val="28"/>
        <w:rtl/>
      </w:rPr>
      <w:t>977</w:t>
    </w:r>
    <w:r w:rsidRPr="00F046E5">
      <w:rPr>
        <w:rStyle w:val="a6"/>
        <w:rFonts w:cs="AL-Hotham"/>
        <w:sz w:val="28"/>
        <w:szCs w:val="28"/>
      </w:rPr>
      <w:fldChar w:fldCharType="end"/>
    </w:r>
  </w:p>
  <w:p w:rsidR="006850E4" w:rsidRPr="00334028" w:rsidRDefault="00272D12" w:rsidP="0048621C">
    <w:pPr>
      <w:autoSpaceDE w:val="0"/>
      <w:autoSpaceDN w:val="0"/>
      <w:adjustRightInd w:val="0"/>
      <w:jc w:val="center"/>
      <w:rPr>
        <w:rFonts w:ascii="Traditional Arabic" w:hAnsi="Traditional Arabic"/>
        <w:color w:val="000000"/>
        <w:sz w:val="28"/>
        <w:szCs w:val="28"/>
        <w:rtl/>
      </w:rPr>
    </w:pPr>
    <w:r w:rsidRPr="0048621C">
      <w:rPr>
        <w:rFonts w:ascii="Traditional Arabic" w:hAnsi="Traditional Arabic"/>
        <w:color w:val="000000"/>
        <w:szCs w:val="24"/>
        <w:rtl/>
      </w:rPr>
      <w:t xml:space="preserve"> مجلة جامعة الملك سعود، م</w:t>
    </w:r>
    <w:r w:rsidR="0048621C">
      <w:rPr>
        <w:rFonts w:ascii="Traditional Arabic" w:hAnsi="Traditional Arabic" w:hint="cs"/>
        <w:color w:val="000000"/>
        <w:szCs w:val="24"/>
        <w:rtl/>
      </w:rPr>
      <w:t>24</w:t>
    </w:r>
    <w:r w:rsidRPr="0048621C">
      <w:rPr>
        <w:rFonts w:ascii="Traditional Arabic" w:hAnsi="Traditional Arabic"/>
        <w:color w:val="000000"/>
        <w:sz w:val="24"/>
        <w:szCs w:val="24"/>
        <w:rtl/>
      </w:rPr>
      <w:t>، العلوم التربوية والدراسات الإسلامية</w:t>
    </w:r>
    <w:r>
      <w:rPr>
        <w:rFonts w:ascii="Traditional Arabic" w:hAnsi="Traditional Arabic"/>
        <w:color w:val="000000"/>
        <w:sz w:val="24"/>
        <w:szCs w:val="24"/>
        <w:rtl/>
      </w:rPr>
      <w:t xml:space="preserve"> (</w:t>
    </w:r>
    <w:r w:rsidR="0048621C">
      <w:rPr>
        <w:rFonts w:ascii="Traditional Arabic" w:hAnsi="Traditional Arabic" w:hint="cs"/>
        <w:color w:val="000000"/>
        <w:sz w:val="24"/>
        <w:szCs w:val="24"/>
        <w:rtl/>
      </w:rPr>
      <w:t>3</w:t>
    </w:r>
    <w:r>
      <w:rPr>
        <w:rFonts w:ascii="Traditional Arabic" w:hAnsi="Traditional Arabic"/>
        <w:color w:val="000000"/>
        <w:sz w:val="24"/>
        <w:szCs w:val="24"/>
        <w:rtl/>
      </w:rPr>
      <w:t xml:space="preserve">)، </w:t>
    </w:r>
    <w:r>
      <w:rPr>
        <w:rFonts w:ascii="Traditional Arabic" w:hAnsi="Traditional Arabic" w:hint="cs"/>
        <w:color w:val="000000"/>
        <w:sz w:val="24"/>
        <w:szCs w:val="24"/>
        <w:rtl/>
      </w:rPr>
      <w:t>الرياض</w:t>
    </w:r>
    <w:r w:rsidRPr="00416A02">
      <w:rPr>
        <w:rFonts w:ascii="Traditional Arabic" w:hAnsi="Traditional Arabic"/>
        <w:color w:val="000000"/>
        <w:sz w:val="24"/>
        <w:szCs w:val="24"/>
        <w:rtl/>
      </w:rPr>
      <w:t xml:space="preserve"> (2012م/1433هـ)</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5832F492"/>
    <w:lvl w:ilvl="0">
      <w:start w:val="1"/>
      <w:numFmt w:val="decimal"/>
      <w:lvlText w:val="%1."/>
      <w:lvlJc w:val="left"/>
      <w:pPr>
        <w:tabs>
          <w:tab w:val="num" w:pos="1492"/>
        </w:tabs>
        <w:ind w:left="1492" w:hanging="360"/>
      </w:pPr>
    </w:lvl>
  </w:abstractNum>
  <w:abstractNum w:abstractNumId="1">
    <w:nsid w:val="FFFFFF7D"/>
    <w:multiLevelType w:val="singleLevel"/>
    <w:tmpl w:val="80887DBA"/>
    <w:lvl w:ilvl="0">
      <w:start w:val="1"/>
      <w:numFmt w:val="decimal"/>
      <w:lvlText w:val="%1."/>
      <w:lvlJc w:val="left"/>
      <w:pPr>
        <w:tabs>
          <w:tab w:val="num" w:pos="1209"/>
        </w:tabs>
        <w:ind w:left="1209" w:hanging="360"/>
      </w:pPr>
    </w:lvl>
  </w:abstractNum>
  <w:abstractNum w:abstractNumId="2">
    <w:nsid w:val="FFFFFF7E"/>
    <w:multiLevelType w:val="singleLevel"/>
    <w:tmpl w:val="E00EF644"/>
    <w:lvl w:ilvl="0">
      <w:start w:val="1"/>
      <w:numFmt w:val="decimal"/>
      <w:lvlText w:val="%1."/>
      <w:lvlJc w:val="left"/>
      <w:pPr>
        <w:tabs>
          <w:tab w:val="num" w:pos="926"/>
        </w:tabs>
        <w:ind w:left="926" w:hanging="360"/>
      </w:pPr>
    </w:lvl>
  </w:abstractNum>
  <w:abstractNum w:abstractNumId="3">
    <w:nsid w:val="FFFFFF7F"/>
    <w:multiLevelType w:val="singleLevel"/>
    <w:tmpl w:val="E53A6EA0"/>
    <w:lvl w:ilvl="0">
      <w:start w:val="1"/>
      <w:numFmt w:val="decimal"/>
      <w:lvlText w:val="%1."/>
      <w:lvlJc w:val="left"/>
      <w:pPr>
        <w:tabs>
          <w:tab w:val="num" w:pos="643"/>
        </w:tabs>
        <w:ind w:left="643" w:hanging="360"/>
      </w:pPr>
    </w:lvl>
  </w:abstractNum>
  <w:abstractNum w:abstractNumId="4">
    <w:nsid w:val="FFFFFF80"/>
    <w:multiLevelType w:val="singleLevel"/>
    <w:tmpl w:val="98383446"/>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F1C6D1B0"/>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D7E8573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41F24570"/>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BC6AD3C0"/>
    <w:lvl w:ilvl="0">
      <w:start w:val="1"/>
      <w:numFmt w:val="decimal"/>
      <w:lvlText w:val="%1."/>
      <w:lvlJc w:val="left"/>
      <w:pPr>
        <w:tabs>
          <w:tab w:val="num" w:pos="360"/>
        </w:tabs>
        <w:ind w:left="360" w:hanging="360"/>
      </w:pPr>
    </w:lvl>
  </w:abstractNum>
  <w:abstractNum w:abstractNumId="9">
    <w:nsid w:val="FFFFFF89"/>
    <w:multiLevelType w:val="singleLevel"/>
    <w:tmpl w:val="3FC25EAA"/>
    <w:lvl w:ilvl="0">
      <w:start w:val="1"/>
      <w:numFmt w:val="bullet"/>
      <w:lvlText w:val=""/>
      <w:lvlJc w:val="left"/>
      <w:pPr>
        <w:tabs>
          <w:tab w:val="num" w:pos="360"/>
        </w:tabs>
        <w:ind w:left="360" w:hanging="360"/>
      </w:pPr>
      <w:rPr>
        <w:rFonts w:ascii="Symbol" w:hAnsi="Symbol" w:hint="default"/>
      </w:rPr>
    </w:lvl>
  </w:abstractNum>
  <w:abstractNum w:abstractNumId="10">
    <w:nsid w:val="31C06101"/>
    <w:multiLevelType w:val="hybridMultilevel"/>
    <w:tmpl w:val="892269E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36D0824"/>
    <w:multiLevelType w:val="hybridMultilevel"/>
    <w:tmpl w:val="12245D12"/>
    <w:lvl w:ilvl="0" w:tplc="1A64B9F4">
      <w:start w:val="1"/>
      <w:numFmt w:val="bullet"/>
      <w:lvlText w:val="•"/>
      <w:lvlJc w:val="left"/>
      <w:pPr>
        <w:tabs>
          <w:tab w:val="num" w:pos="927"/>
        </w:tabs>
        <w:ind w:left="927" w:hanging="360"/>
      </w:pPr>
      <w:rPr>
        <w:rFonts w:ascii="Times New Roman" w:hAnsi="Times New Roman" w:cs="Times New Roman" w:hint="default"/>
        <w:color w:val="auto"/>
      </w:rPr>
    </w:lvl>
    <w:lvl w:ilvl="1" w:tplc="04090003" w:tentative="1">
      <w:start w:val="1"/>
      <w:numFmt w:val="bullet"/>
      <w:lvlText w:val="o"/>
      <w:lvlJc w:val="left"/>
      <w:pPr>
        <w:tabs>
          <w:tab w:val="num" w:pos="1287"/>
        </w:tabs>
        <w:ind w:left="1287" w:hanging="360"/>
      </w:pPr>
      <w:rPr>
        <w:rFonts w:ascii="Courier New" w:hAnsi="Courier New" w:cs="Courier New" w:hint="default"/>
      </w:rPr>
    </w:lvl>
    <w:lvl w:ilvl="2" w:tplc="04090005" w:tentative="1">
      <w:start w:val="1"/>
      <w:numFmt w:val="bullet"/>
      <w:lvlText w:val=""/>
      <w:lvlJc w:val="left"/>
      <w:pPr>
        <w:tabs>
          <w:tab w:val="num" w:pos="2007"/>
        </w:tabs>
        <w:ind w:left="2007" w:hanging="360"/>
      </w:pPr>
      <w:rPr>
        <w:rFonts w:ascii="Wingdings" w:hAnsi="Wingdings" w:hint="default"/>
      </w:rPr>
    </w:lvl>
    <w:lvl w:ilvl="3" w:tplc="04090001" w:tentative="1">
      <w:start w:val="1"/>
      <w:numFmt w:val="bullet"/>
      <w:lvlText w:val=""/>
      <w:lvlJc w:val="left"/>
      <w:pPr>
        <w:tabs>
          <w:tab w:val="num" w:pos="2727"/>
        </w:tabs>
        <w:ind w:left="2727" w:hanging="360"/>
      </w:pPr>
      <w:rPr>
        <w:rFonts w:ascii="Symbol" w:hAnsi="Symbol" w:hint="default"/>
      </w:rPr>
    </w:lvl>
    <w:lvl w:ilvl="4" w:tplc="04090003" w:tentative="1">
      <w:start w:val="1"/>
      <w:numFmt w:val="bullet"/>
      <w:lvlText w:val="o"/>
      <w:lvlJc w:val="left"/>
      <w:pPr>
        <w:tabs>
          <w:tab w:val="num" w:pos="3447"/>
        </w:tabs>
        <w:ind w:left="3447" w:hanging="360"/>
      </w:pPr>
      <w:rPr>
        <w:rFonts w:ascii="Courier New" w:hAnsi="Courier New" w:cs="Courier New" w:hint="default"/>
      </w:rPr>
    </w:lvl>
    <w:lvl w:ilvl="5" w:tplc="04090005" w:tentative="1">
      <w:start w:val="1"/>
      <w:numFmt w:val="bullet"/>
      <w:lvlText w:val=""/>
      <w:lvlJc w:val="left"/>
      <w:pPr>
        <w:tabs>
          <w:tab w:val="num" w:pos="4167"/>
        </w:tabs>
        <w:ind w:left="4167" w:hanging="360"/>
      </w:pPr>
      <w:rPr>
        <w:rFonts w:ascii="Wingdings" w:hAnsi="Wingdings" w:hint="default"/>
      </w:rPr>
    </w:lvl>
    <w:lvl w:ilvl="6" w:tplc="04090001" w:tentative="1">
      <w:start w:val="1"/>
      <w:numFmt w:val="bullet"/>
      <w:lvlText w:val=""/>
      <w:lvlJc w:val="left"/>
      <w:pPr>
        <w:tabs>
          <w:tab w:val="num" w:pos="4887"/>
        </w:tabs>
        <w:ind w:left="4887" w:hanging="360"/>
      </w:pPr>
      <w:rPr>
        <w:rFonts w:ascii="Symbol" w:hAnsi="Symbol" w:hint="default"/>
      </w:rPr>
    </w:lvl>
    <w:lvl w:ilvl="7" w:tplc="04090003" w:tentative="1">
      <w:start w:val="1"/>
      <w:numFmt w:val="bullet"/>
      <w:lvlText w:val="o"/>
      <w:lvlJc w:val="left"/>
      <w:pPr>
        <w:tabs>
          <w:tab w:val="num" w:pos="5607"/>
        </w:tabs>
        <w:ind w:left="5607" w:hanging="360"/>
      </w:pPr>
      <w:rPr>
        <w:rFonts w:ascii="Courier New" w:hAnsi="Courier New" w:cs="Courier New" w:hint="default"/>
      </w:rPr>
    </w:lvl>
    <w:lvl w:ilvl="8" w:tplc="04090005" w:tentative="1">
      <w:start w:val="1"/>
      <w:numFmt w:val="bullet"/>
      <w:lvlText w:val=""/>
      <w:lvlJc w:val="left"/>
      <w:pPr>
        <w:tabs>
          <w:tab w:val="num" w:pos="6327"/>
        </w:tabs>
        <w:ind w:left="6327" w:hanging="360"/>
      </w:pPr>
      <w:rPr>
        <w:rFonts w:ascii="Wingdings" w:hAnsi="Wingdings" w:hint="default"/>
      </w:rPr>
    </w:lvl>
  </w:abstractNum>
  <w:abstractNum w:abstractNumId="12">
    <w:nsid w:val="365B0205"/>
    <w:multiLevelType w:val="hybridMultilevel"/>
    <w:tmpl w:val="9AB23DA0"/>
    <w:lvl w:ilvl="0" w:tplc="0409000F">
      <w:start w:val="1"/>
      <w:numFmt w:val="decimal"/>
      <w:lvlText w:val="%1."/>
      <w:lvlJc w:val="left"/>
      <w:pPr>
        <w:tabs>
          <w:tab w:val="num" w:pos="720"/>
        </w:tabs>
        <w:ind w:left="720" w:hanging="360"/>
      </w:pPr>
    </w:lvl>
    <w:lvl w:ilvl="1" w:tplc="04010003">
      <w:start w:val="1"/>
      <w:numFmt w:val="bullet"/>
      <w:lvlText w:val=""/>
      <w:lvlJc w:val="left"/>
      <w:pPr>
        <w:tabs>
          <w:tab w:val="num" w:pos="1440"/>
        </w:tabs>
        <w:ind w:left="1440" w:hanging="360"/>
      </w:pPr>
      <w:rPr>
        <w:rFonts w:ascii="Symbol" w:hAnsi="Symbol" w:hint="default"/>
      </w:rPr>
    </w:lvl>
    <w:lvl w:ilvl="2" w:tplc="04010005">
      <w:start w:val="1"/>
      <w:numFmt w:val="decimal"/>
      <w:lvlText w:val="%3."/>
      <w:lvlJc w:val="left"/>
      <w:pPr>
        <w:tabs>
          <w:tab w:val="num" w:pos="2160"/>
        </w:tabs>
        <w:ind w:left="2160" w:hanging="360"/>
      </w:pPr>
    </w:lvl>
    <w:lvl w:ilvl="3" w:tplc="04010001">
      <w:start w:val="1"/>
      <w:numFmt w:val="decimal"/>
      <w:lvlText w:val="%4."/>
      <w:lvlJc w:val="left"/>
      <w:pPr>
        <w:tabs>
          <w:tab w:val="num" w:pos="2880"/>
        </w:tabs>
        <w:ind w:left="2880" w:hanging="360"/>
      </w:pPr>
    </w:lvl>
    <w:lvl w:ilvl="4" w:tplc="04010003">
      <w:start w:val="1"/>
      <w:numFmt w:val="decimal"/>
      <w:lvlText w:val="%5."/>
      <w:lvlJc w:val="left"/>
      <w:pPr>
        <w:tabs>
          <w:tab w:val="num" w:pos="3600"/>
        </w:tabs>
        <w:ind w:left="3600" w:hanging="360"/>
      </w:pPr>
    </w:lvl>
    <w:lvl w:ilvl="5" w:tplc="04010005">
      <w:start w:val="1"/>
      <w:numFmt w:val="decimal"/>
      <w:lvlText w:val="%6."/>
      <w:lvlJc w:val="left"/>
      <w:pPr>
        <w:tabs>
          <w:tab w:val="num" w:pos="4320"/>
        </w:tabs>
        <w:ind w:left="4320" w:hanging="360"/>
      </w:pPr>
    </w:lvl>
    <w:lvl w:ilvl="6" w:tplc="04010001">
      <w:start w:val="1"/>
      <w:numFmt w:val="decimal"/>
      <w:lvlText w:val="%7."/>
      <w:lvlJc w:val="left"/>
      <w:pPr>
        <w:tabs>
          <w:tab w:val="num" w:pos="5040"/>
        </w:tabs>
        <w:ind w:left="5040" w:hanging="360"/>
      </w:pPr>
    </w:lvl>
    <w:lvl w:ilvl="7" w:tplc="04010003">
      <w:start w:val="1"/>
      <w:numFmt w:val="decimal"/>
      <w:lvlText w:val="%8."/>
      <w:lvlJc w:val="left"/>
      <w:pPr>
        <w:tabs>
          <w:tab w:val="num" w:pos="5760"/>
        </w:tabs>
        <w:ind w:left="5760" w:hanging="360"/>
      </w:pPr>
    </w:lvl>
    <w:lvl w:ilvl="8" w:tplc="04010005">
      <w:start w:val="1"/>
      <w:numFmt w:val="decimal"/>
      <w:lvlText w:val="%9."/>
      <w:lvlJc w:val="left"/>
      <w:pPr>
        <w:tabs>
          <w:tab w:val="num" w:pos="6480"/>
        </w:tabs>
        <w:ind w:left="6480" w:hanging="360"/>
      </w:pPr>
    </w:lvl>
  </w:abstractNum>
  <w:abstractNum w:abstractNumId="13">
    <w:nsid w:val="39082160"/>
    <w:multiLevelType w:val="hybridMultilevel"/>
    <w:tmpl w:val="44B417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16F7262"/>
    <w:multiLevelType w:val="hybridMultilevel"/>
    <w:tmpl w:val="311451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5BA343B"/>
    <w:multiLevelType w:val="hybridMultilevel"/>
    <w:tmpl w:val="F75E7E02"/>
    <w:lvl w:ilvl="0" w:tplc="0409000D">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76E05CC"/>
    <w:multiLevelType w:val="hybridMultilevel"/>
    <w:tmpl w:val="1D5E1A64"/>
    <w:lvl w:ilvl="0" w:tplc="04090005">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A316E9F"/>
    <w:multiLevelType w:val="hybridMultilevel"/>
    <w:tmpl w:val="3462046A"/>
    <w:lvl w:ilvl="0" w:tplc="F37EAEA4">
      <w:start w:val="1"/>
      <w:numFmt w:val="bullet"/>
      <w:lvlText w:val=""/>
      <w:lvlJc w:val="left"/>
      <w:pPr>
        <w:ind w:left="720" w:hanging="360"/>
      </w:pPr>
      <w:rPr>
        <w:rFonts w:ascii="Symbol" w:eastAsia="Times New Roman" w:hAnsi="Symbol"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B62268A"/>
    <w:multiLevelType w:val="hybridMultilevel"/>
    <w:tmpl w:val="89EEF19C"/>
    <w:lvl w:ilvl="0" w:tplc="0409000F">
      <w:start w:val="1"/>
      <w:numFmt w:val="decimal"/>
      <w:lvlText w:val="%1."/>
      <w:lvlJc w:val="left"/>
      <w:pPr>
        <w:tabs>
          <w:tab w:val="num" w:pos="720"/>
        </w:tabs>
        <w:ind w:left="720" w:hanging="360"/>
      </w:pPr>
      <w:rPr>
        <w:rFonts w:hint="default"/>
      </w:rPr>
    </w:lvl>
    <w:lvl w:ilvl="1" w:tplc="04090019">
      <w:start w:val="1"/>
      <w:numFmt w:val="bullet"/>
      <w:lvlText w:val=""/>
      <w:lvlJc w:val="left"/>
      <w:pPr>
        <w:tabs>
          <w:tab w:val="num" w:pos="1440"/>
        </w:tabs>
        <w:ind w:left="1440" w:hanging="360"/>
      </w:pPr>
      <w:rPr>
        <w:rFonts w:ascii="Symbol" w:hAnsi="Symbol" w:hint="default"/>
      </w:rPr>
    </w:lvl>
    <w:lvl w:ilvl="2" w:tplc="04090001">
      <w:start w:val="1"/>
      <w:numFmt w:val="bullet"/>
      <w:lvlText w:val=""/>
      <w:lvlJc w:val="left"/>
      <w:pPr>
        <w:tabs>
          <w:tab w:val="num" w:pos="2340"/>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4C4A6B4E"/>
    <w:multiLevelType w:val="hybridMultilevel"/>
    <w:tmpl w:val="F1922592"/>
    <w:lvl w:ilvl="0" w:tplc="0409000F">
      <w:start w:val="1"/>
      <w:numFmt w:val="decimal"/>
      <w:lvlText w:val="%1."/>
      <w:lvlJc w:val="left"/>
      <w:pPr>
        <w:tabs>
          <w:tab w:val="num" w:pos="765"/>
        </w:tabs>
        <w:ind w:left="765" w:hanging="360"/>
      </w:pPr>
      <w:rPr>
        <w:rFonts w:cs="Times New Roman"/>
      </w:rPr>
    </w:lvl>
    <w:lvl w:ilvl="1" w:tplc="04090019">
      <w:start w:val="1"/>
      <w:numFmt w:val="lowerLetter"/>
      <w:lvlText w:val="%2."/>
      <w:lvlJc w:val="left"/>
      <w:pPr>
        <w:tabs>
          <w:tab w:val="num" w:pos="1485"/>
        </w:tabs>
        <w:ind w:left="1485" w:hanging="360"/>
      </w:pPr>
      <w:rPr>
        <w:rFonts w:cs="Times New Roman"/>
      </w:rPr>
    </w:lvl>
    <w:lvl w:ilvl="2" w:tplc="0409001B">
      <w:start w:val="1"/>
      <w:numFmt w:val="lowerRoman"/>
      <w:lvlText w:val="%3."/>
      <w:lvlJc w:val="right"/>
      <w:pPr>
        <w:tabs>
          <w:tab w:val="num" w:pos="2205"/>
        </w:tabs>
        <w:ind w:left="2205" w:hanging="180"/>
      </w:pPr>
      <w:rPr>
        <w:rFonts w:cs="Times New Roman"/>
      </w:rPr>
    </w:lvl>
    <w:lvl w:ilvl="3" w:tplc="0409000F">
      <w:start w:val="1"/>
      <w:numFmt w:val="decimal"/>
      <w:lvlText w:val="%4."/>
      <w:lvlJc w:val="left"/>
      <w:pPr>
        <w:tabs>
          <w:tab w:val="num" w:pos="2925"/>
        </w:tabs>
        <w:ind w:left="2925" w:hanging="360"/>
      </w:pPr>
      <w:rPr>
        <w:rFonts w:cs="Times New Roman"/>
      </w:rPr>
    </w:lvl>
    <w:lvl w:ilvl="4" w:tplc="04090019">
      <w:start w:val="1"/>
      <w:numFmt w:val="lowerLetter"/>
      <w:lvlText w:val="%5."/>
      <w:lvlJc w:val="left"/>
      <w:pPr>
        <w:tabs>
          <w:tab w:val="num" w:pos="3645"/>
        </w:tabs>
        <w:ind w:left="3645" w:hanging="360"/>
      </w:pPr>
      <w:rPr>
        <w:rFonts w:cs="Times New Roman"/>
      </w:rPr>
    </w:lvl>
    <w:lvl w:ilvl="5" w:tplc="0409001B">
      <w:start w:val="1"/>
      <w:numFmt w:val="lowerRoman"/>
      <w:lvlText w:val="%6."/>
      <w:lvlJc w:val="right"/>
      <w:pPr>
        <w:tabs>
          <w:tab w:val="num" w:pos="4365"/>
        </w:tabs>
        <w:ind w:left="4365" w:hanging="180"/>
      </w:pPr>
      <w:rPr>
        <w:rFonts w:cs="Times New Roman"/>
      </w:rPr>
    </w:lvl>
    <w:lvl w:ilvl="6" w:tplc="0409000F">
      <w:start w:val="1"/>
      <w:numFmt w:val="decimal"/>
      <w:lvlText w:val="%7."/>
      <w:lvlJc w:val="left"/>
      <w:pPr>
        <w:tabs>
          <w:tab w:val="num" w:pos="5085"/>
        </w:tabs>
        <w:ind w:left="5085" w:hanging="360"/>
      </w:pPr>
      <w:rPr>
        <w:rFonts w:cs="Times New Roman"/>
      </w:rPr>
    </w:lvl>
    <w:lvl w:ilvl="7" w:tplc="04090019">
      <w:start w:val="1"/>
      <w:numFmt w:val="lowerLetter"/>
      <w:lvlText w:val="%8."/>
      <w:lvlJc w:val="left"/>
      <w:pPr>
        <w:tabs>
          <w:tab w:val="num" w:pos="5805"/>
        </w:tabs>
        <w:ind w:left="5805" w:hanging="360"/>
      </w:pPr>
      <w:rPr>
        <w:rFonts w:cs="Times New Roman"/>
      </w:rPr>
    </w:lvl>
    <w:lvl w:ilvl="8" w:tplc="0409001B">
      <w:start w:val="1"/>
      <w:numFmt w:val="lowerRoman"/>
      <w:lvlText w:val="%9."/>
      <w:lvlJc w:val="right"/>
      <w:pPr>
        <w:tabs>
          <w:tab w:val="num" w:pos="6525"/>
        </w:tabs>
        <w:ind w:left="6525" w:hanging="180"/>
      </w:pPr>
      <w:rPr>
        <w:rFonts w:cs="Times New Roman"/>
      </w:rPr>
    </w:lvl>
  </w:abstractNum>
  <w:abstractNum w:abstractNumId="20">
    <w:nsid w:val="50935416"/>
    <w:multiLevelType w:val="hybridMultilevel"/>
    <w:tmpl w:val="1E6ECB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1920B2A"/>
    <w:multiLevelType w:val="hybridMultilevel"/>
    <w:tmpl w:val="B6682E02"/>
    <w:lvl w:ilvl="0" w:tplc="04090005">
      <w:start w:val="1"/>
      <w:numFmt w:val="bullet"/>
      <w:lvlText w:val=""/>
      <w:lvlJc w:val="left"/>
      <w:pPr>
        <w:tabs>
          <w:tab w:val="num" w:pos="720"/>
        </w:tabs>
        <w:ind w:left="720" w:hanging="360"/>
      </w:pPr>
      <w:rPr>
        <w:rFonts w:ascii="Wingdings" w:hAnsi="Wingdings" w:hint="default"/>
        <w:color w:val="auto"/>
        <w:sz w:val="28"/>
        <w:szCs w:val="28"/>
      </w:rPr>
    </w:lvl>
    <w:lvl w:ilvl="1" w:tplc="0409000F">
      <w:start w:val="1"/>
      <w:numFmt w:val="decimal"/>
      <w:lvlText w:val="%2."/>
      <w:lvlJc w:val="left"/>
      <w:pPr>
        <w:tabs>
          <w:tab w:val="num" w:pos="1440"/>
        </w:tabs>
        <w:ind w:left="1440" w:hanging="360"/>
      </w:pPr>
      <w:rPr>
        <w:rFonts w:hint="default"/>
        <w:color w:val="auto"/>
        <w:sz w:val="28"/>
        <w:szCs w:val="28"/>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551C5A77"/>
    <w:multiLevelType w:val="hybridMultilevel"/>
    <w:tmpl w:val="13FE60F0"/>
    <w:lvl w:ilvl="0" w:tplc="2E6A1576">
      <w:start w:val="1"/>
      <w:numFmt w:val="decimal"/>
      <w:lvlText w:val="%1."/>
      <w:lvlJc w:val="left"/>
      <w:pPr>
        <w:ind w:left="720" w:hanging="360"/>
      </w:pPr>
      <w:rPr>
        <w:rFonts w:ascii="Times New Roman" w:eastAsia="Times New Roman" w:hAnsi="Times New Roman" w:cs="Simplified Arabic"/>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624748E"/>
    <w:multiLevelType w:val="multilevel"/>
    <w:tmpl w:val="94AABAD4"/>
    <w:lvl w:ilvl="0">
      <w:start w:val="1"/>
      <w:numFmt w:val="bullet"/>
      <w:lvlText w:val="▪"/>
      <w:lvlJc w:val="left"/>
      <w:pPr>
        <w:tabs>
          <w:tab w:val="num" w:pos="1647"/>
        </w:tabs>
        <w:ind w:left="1647" w:hanging="360"/>
      </w:pPr>
      <w:rPr>
        <w:rFonts w:ascii="Times New Roman" w:hAnsi="Times New Roman" w:cs="Times New Roman" w:hint="default"/>
        <w:color w:val="auto"/>
      </w:rPr>
    </w:lvl>
    <w:lvl w:ilvl="1">
      <w:start w:val="1"/>
      <w:numFmt w:val="bullet"/>
      <w:lvlText w:val="o"/>
      <w:lvlJc w:val="left"/>
      <w:pPr>
        <w:tabs>
          <w:tab w:val="num" w:pos="2007"/>
        </w:tabs>
        <w:ind w:left="2007" w:hanging="360"/>
      </w:pPr>
      <w:rPr>
        <w:rFonts w:ascii="Courier New" w:hAnsi="Courier New" w:cs="Courier New" w:hint="default"/>
      </w:rPr>
    </w:lvl>
    <w:lvl w:ilvl="2">
      <w:start w:val="1"/>
      <w:numFmt w:val="bullet"/>
      <w:lvlText w:val=""/>
      <w:lvlJc w:val="left"/>
      <w:pPr>
        <w:tabs>
          <w:tab w:val="num" w:pos="2727"/>
        </w:tabs>
        <w:ind w:left="2727" w:hanging="360"/>
      </w:pPr>
      <w:rPr>
        <w:rFonts w:ascii="Wingdings" w:hAnsi="Wingdings" w:hint="default"/>
      </w:rPr>
    </w:lvl>
    <w:lvl w:ilvl="3">
      <w:start w:val="1"/>
      <w:numFmt w:val="bullet"/>
      <w:lvlText w:val=""/>
      <w:lvlJc w:val="left"/>
      <w:pPr>
        <w:tabs>
          <w:tab w:val="num" w:pos="3447"/>
        </w:tabs>
        <w:ind w:left="3447" w:hanging="360"/>
      </w:pPr>
      <w:rPr>
        <w:rFonts w:ascii="Symbol" w:hAnsi="Symbol" w:hint="default"/>
      </w:rPr>
    </w:lvl>
    <w:lvl w:ilvl="4">
      <w:start w:val="1"/>
      <w:numFmt w:val="bullet"/>
      <w:lvlText w:val="o"/>
      <w:lvlJc w:val="left"/>
      <w:pPr>
        <w:tabs>
          <w:tab w:val="num" w:pos="4167"/>
        </w:tabs>
        <w:ind w:left="4167" w:hanging="360"/>
      </w:pPr>
      <w:rPr>
        <w:rFonts w:ascii="Courier New" w:hAnsi="Courier New" w:cs="Courier New" w:hint="default"/>
      </w:rPr>
    </w:lvl>
    <w:lvl w:ilvl="5">
      <w:start w:val="1"/>
      <w:numFmt w:val="bullet"/>
      <w:lvlText w:val=""/>
      <w:lvlJc w:val="left"/>
      <w:pPr>
        <w:tabs>
          <w:tab w:val="num" w:pos="4887"/>
        </w:tabs>
        <w:ind w:left="4887" w:hanging="360"/>
      </w:pPr>
      <w:rPr>
        <w:rFonts w:ascii="Wingdings" w:hAnsi="Wingdings" w:hint="default"/>
      </w:rPr>
    </w:lvl>
    <w:lvl w:ilvl="6">
      <w:start w:val="1"/>
      <w:numFmt w:val="bullet"/>
      <w:lvlText w:val=""/>
      <w:lvlJc w:val="left"/>
      <w:pPr>
        <w:tabs>
          <w:tab w:val="num" w:pos="5607"/>
        </w:tabs>
        <w:ind w:left="5607" w:hanging="360"/>
      </w:pPr>
      <w:rPr>
        <w:rFonts w:ascii="Symbol" w:hAnsi="Symbol" w:hint="default"/>
      </w:rPr>
    </w:lvl>
    <w:lvl w:ilvl="7">
      <w:start w:val="1"/>
      <w:numFmt w:val="bullet"/>
      <w:lvlText w:val="o"/>
      <w:lvlJc w:val="left"/>
      <w:pPr>
        <w:tabs>
          <w:tab w:val="num" w:pos="6327"/>
        </w:tabs>
        <w:ind w:left="6327" w:hanging="360"/>
      </w:pPr>
      <w:rPr>
        <w:rFonts w:ascii="Courier New" w:hAnsi="Courier New" w:cs="Courier New" w:hint="default"/>
      </w:rPr>
    </w:lvl>
    <w:lvl w:ilvl="8">
      <w:start w:val="1"/>
      <w:numFmt w:val="bullet"/>
      <w:lvlText w:val=""/>
      <w:lvlJc w:val="left"/>
      <w:pPr>
        <w:tabs>
          <w:tab w:val="num" w:pos="7047"/>
        </w:tabs>
        <w:ind w:left="7047" w:hanging="360"/>
      </w:pPr>
      <w:rPr>
        <w:rFonts w:ascii="Wingdings" w:hAnsi="Wingdings" w:hint="default"/>
      </w:rPr>
    </w:lvl>
  </w:abstractNum>
  <w:abstractNum w:abstractNumId="24">
    <w:nsid w:val="5F410659"/>
    <w:multiLevelType w:val="hybridMultilevel"/>
    <w:tmpl w:val="A9AA4BF4"/>
    <w:lvl w:ilvl="0" w:tplc="5EB22B8A">
      <w:start w:val="1"/>
      <w:numFmt w:val="decimal"/>
      <w:lvlText w:val="%1."/>
      <w:lvlJc w:val="left"/>
      <w:pPr>
        <w:ind w:left="600" w:hanging="360"/>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25">
    <w:nsid w:val="6B422082"/>
    <w:multiLevelType w:val="hybridMultilevel"/>
    <w:tmpl w:val="94AABAD4"/>
    <w:lvl w:ilvl="0" w:tplc="BCF21C0C">
      <w:start w:val="1"/>
      <w:numFmt w:val="bullet"/>
      <w:lvlText w:val="▪"/>
      <w:lvlJc w:val="left"/>
      <w:pPr>
        <w:tabs>
          <w:tab w:val="num" w:pos="1647"/>
        </w:tabs>
        <w:ind w:left="1647" w:hanging="360"/>
      </w:pPr>
      <w:rPr>
        <w:rFonts w:ascii="Times New Roman" w:hAnsi="Times New Roman" w:cs="Times New Roman" w:hint="default"/>
        <w:color w:val="auto"/>
      </w:rPr>
    </w:lvl>
    <w:lvl w:ilvl="1" w:tplc="04090003" w:tentative="1">
      <w:start w:val="1"/>
      <w:numFmt w:val="bullet"/>
      <w:lvlText w:val="o"/>
      <w:lvlJc w:val="left"/>
      <w:pPr>
        <w:tabs>
          <w:tab w:val="num" w:pos="2007"/>
        </w:tabs>
        <w:ind w:left="2007" w:hanging="360"/>
      </w:pPr>
      <w:rPr>
        <w:rFonts w:ascii="Courier New" w:hAnsi="Courier New" w:cs="Courier New" w:hint="default"/>
      </w:rPr>
    </w:lvl>
    <w:lvl w:ilvl="2" w:tplc="04090005" w:tentative="1">
      <w:start w:val="1"/>
      <w:numFmt w:val="bullet"/>
      <w:lvlText w:val=""/>
      <w:lvlJc w:val="left"/>
      <w:pPr>
        <w:tabs>
          <w:tab w:val="num" w:pos="2727"/>
        </w:tabs>
        <w:ind w:left="2727" w:hanging="360"/>
      </w:pPr>
      <w:rPr>
        <w:rFonts w:ascii="Wingdings" w:hAnsi="Wingdings" w:hint="default"/>
      </w:rPr>
    </w:lvl>
    <w:lvl w:ilvl="3" w:tplc="04090001" w:tentative="1">
      <w:start w:val="1"/>
      <w:numFmt w:val="bullet"/>
      <w:lvlText w:val=""/>
      <w:lvlJc w:val="left"/>
      <w:pPr>
        <w:tabs>
          <w:tab w:val="num" w:pos="3447"/>
        </w:tabs>
        <w:ind w:left="3447" w:hanging="360"/>
      </w:pPr>
      <w:rPr>
        <w:rFonts w:ascii="Symbol" w:hAnsi="Symbol" w:hint="default"/>
      </w:rPr>
    </w:lvl>
    <w:lvl w:ilvl="4" w:tplc="04090003" w:tentative="1">
      <w:start w:val="1"/>
      <w:numFmt w:val="bullet"/>
      <w:lvlText w:val="o"/>
      <w:lvlJc w:val="left"/>
      <w:pPr>
        <w:tabs>
          <w:tab w:val="num" w:pos="4167"/>
        </w:tabs>
        <w:ind w:left="4167" w:hanging="360"/>
      </w:pPr>
      <w:rPr>
        <w:rFonts w:ascii="Courier New" w:hAnsi="Courier New" w:cs="Courier New" w:hint="default"/>
      </w:rPr>
    </w:lvl>
    <w:lvl w:ilvl="5" w:tplc="04090005" w:tentative="1">
      <w:start w:val="1"/>
      <w:numFmt w:val="bullet"/>
      <w:lvlText w:val=""/>
      <w:lvlJc w:val="left"/>
      <w:pPr>
        <w:tabs>
          <w:tab w:val="num" w:pos="4887"/>
        </w:tabs>
        <w:ind w:left="4887" w:hanging="360"/>
      </w:pPr>
      <w:rPr>
        <w:rFonts w:ascii="Wingdings" w:hAnsi="Wingdings" w:hint="default"/>
      </w:rPr>
    </w:lvl>
    <w:lvl w:ilvl="6" w:tplc="04090001" w:tentative="1">
      <w:start w:val="1"/>
      <w:numFmt w:val="bullet"/>
      <w:lvlText w:val=""/>
      <w:lvlJc w:val="left"/>
      <w:pPr>
        <w:tabs>
          <w:tab w:val="num" w:pos="5607"/>
        </w:tabs>
        <w:ind w:left="5607" w:hanging="360"/>
      </w:pPr>
      <w:rPr>
        <w:rFonts w:ascii="Symbol" w:hAnsi="Symbol" w:hint="default"/>
      </w:rPr>
    </w:lvl>
    <w:lvl w:ilvl="7" w:tplc="04090003" w:tentative="1">
      <w:start w:val="1"/>
      <w:numFmt w:val="bullet"/>
      <w:lvlText w:val="o"/>
      <w:lvlJc w:val="left"/>
      <w:pPr>
        <w:tabs>
          <w:tab w:val="num" w:pos="6327"/>
        </w:tabs>
        <w:ind w:left="6327" w:hanging="360"/>
      </w:pPr>
      <w:rPr>
        <w:rFonts w:ascii="Courier New" w:hAnsi="Courier New" w:cs="Courier New" w:hint="default"/>
      </w:rPr>
    </w:lvl>
    <w:lvl w:ilvl="8" w:tplc="04090005" w:tentative="1">
      <w:start w:val="1"/>
      <w:numFmt w:val="bullet"/>
      <w:lvlText w:val=""/>
      <w:lvlJc w:val="left"/>
      <w:pPr>
        <w:tabs>
          <w:tab w:val="num" w:pos="7047"/>
        </w:tabs>
        <w:ind w:left="7047" w:hanging="360"/>
      </w:pPr>
      <w:rPr>
        <w:rFonts w:ascii="Wingdings" w:hAnsi="Wingdings" w:hint="default"/>
      </w:rPr>
    </w:lvl>
  </w:abstractNum>
  <w:abstractNum w:abstractNumId="26">
    <w:nsid w:val="735842B3"/>
    <w:multiLevelType w:val="hybridMultilevel"/>
    <w:tmpl w:val="1F7AEA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9"/>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14"/>
  </w:num>
  <w:num w:numId="13">
    <w:abstractNumId w:val="13"/>
  </w:num>
  <w:num w:numId="14">
    <w:abstractNumId w:val="1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4"/>
  </w:num>
  <w:num w:numId="16">
    <w:abstractNumId w:val="26"/>
  </w:num>
  <w:num w:numId="17">
    <w:abstractNumId w:val="18"/>
  </w:num>
  <w:num w:numId="18">
    <w:abstractNumId w:val="17"/>
  </w:num>
  <w:num w:numId="19">
    <w:abstractNumId w:val="10"/>
  </w:num>
  <w:num w:numId="20">
    <w:abstractNumId w:val="22"/>
  </w:num>
  <w:num w:numId="21">
    <w:abstractNumId w:val="15"/>
  </w:num>
  <w:num w:numId="22">
    <w:abstractNumId w:val="16"/>
  </w:num>
  <w:num w:numId="23">
    <w:abstractNumId w:val="20"/>
  </w:num>
  <w:num w:numId="24">
    <w:abstractNumId w:val="21"/>
  </w:num>
  <w:num w:numId="25">
    <w:abstractNumId w:val="25"/>
  </w:num>
  <w:num w:numId="26">
    <w:abstractNumId w:val="23"/>
  </w:num>
  <w:num w:numId="2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1"/>
  <w:embedSystemFonts/>
  <w:proofState w:spelling="clean"/>
  <w:defaultTabStop w:val="567"/>
  <w:doNotHyphenateCaps/>
  <w:evenAndOddHeaders/>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63B6"/>
    <w:rsid w:val="00001985"/>
    <w:rsid w:val="00005CDA"/>
    <w:rsid w:val="00017326"/>
    <w:rsid w:val="00021A43"/>
    <w:rsid w:val="0002375E"/>
    <w:rsid w:val="00061E11"/>
    <w:rsid w:val="000771CF"/>
    <w:rsid w:val="000822B5"/>
    <w:rsid w:val="00084622"/>
    <w:rsid w:val="00085E39"/>
    <w:rsid w:val="00097D6B"/>
    <w:rsid w:val="000B4AE7"/>
    <w:rsid w:val="000C2A7A"/>
    <w:rsid w:val="000D2800"/>
    <w:rsid w:val="000E2933"/>
    <w:rsid w:val="000E44C5"/>
    <w:rsid w:val="000F4F56"/>
    <w:rsid w:val="000F5DED"/>
    <w:rsid w:val="00102CAE"/>
    <w:rsid w:val="001030E2"/>
    <w:rsid w:val="00103871"/>
    <w:rsid w:val="001073C3"/>
    <w:rsid w:val="00116256"/>
    <w:rsid w:val="00121997"/>
    <w:rsid w:val="00123CD4"/>
    <w:rsid w:val="00147540"/>
    <w:rsid w:val="001816E5"/>
    <w:rsid w:val="001957BD"/>
    <w:rsid w:val="00197397"/>
    <w:rsid w:val="001A18BE"/>
    <w:rsid w:val="001A61A7"/>
    <w:rsid w:val="001C6096"/>
    <w:rsid w:val="001E157D"/>
    <w:rsid w:val="001E6FC8"/>
    <w:rsid w:val="001F27ED"/>
    <w:rsid w:val="002622B8"/>
    <w:rsid w:val="00272D12"/>
    <w:rsid w:val="002846C0"/>
    <w:rsid w:val="00297694"/>
    <w:rsid w:val="002A707F"/>
    <w:rsid w:val="002D1A47"/>
    <w:rsid w:val="002D5A1C"/>
    <w:rsid w:val="002D6FCE"/>
    <w:rsid w:val="00300D88"/>
    <w:rsid w:val="00307A36"/>
    <w:rsid w:val="003249AA"/>
    <w:rsid w:val="00334028"/>
    <w:rsid w:val="00334A17"/>
    <w:rsid w:val="003363B6"/>
    <w:rsid w:val="003412CF"/>
    <w:rsid w:val="00352790"/>
    <w:rsid w:val="00372D33"/>
    <w:rsid w:val="00375CB9"/>
    <w:rsid w:val="003832FC"/>
    <w:rsid w:val="003911C0"/>
    <w:rsid w:val="00392D01"/>
    <w:rsid w:val="003D20CA"/>
    <w:rsid w:val="003E39E5"/>
    <w:rsid w:val="0041019B"/>
    <w:rsid w:val="0041212B"/>
    <w:rsid w:val="00412AB2"/>
    <w:rsid w:val="00420E27"/>
    <w:rsid w:val="00464A41"/>
    <w:rsid w:val="00464C34"/>
    <w:rsid w:val="00471F25"/>
    <w:rsid w:val="0048621C"/>
    <w:rsid w:val="004B3804"/>
    <w:rsid w:val="004B42BC"/>
    <w:rsid w:val="004B6ECF"/>
    <w:rsid w:val="004C29BF"/>
    <w:rsid w:val="004C4A48"/>
    <w:rsid w:val="004C5C02"/>
    <w:rsid w:val="004D1594"/>
    <w:rsid w:val="004E3238"/>
    <w:rsid w:val="004E5240"/>
    <w:rsid w:val="00502B75"/>
    <w:rsid w:val="00513644"/>
    <w:rsid w:val="00544B4A"/>
    <w:rsid w:val="005505E1"/>
    <w:rsid w:val="00564011"/>
    <w:rsid w:val="00575730"/>
    <w:rsid w:val="00591369"/>
    <w:rsid w:val="005A356D"/>
    <w:rsid w:val="005B5B84"/>
    <w:rsid w:val="005C377D"/>
    <w:rsid w:val="005C6A31"/>
    <w:rsid w:val="005F2A06"/>
    <w:rsid w:val="0060019B"/>
    <w:rsid w:val="00624C1B"/>
    <w:rsid w:val="00626167"/>
    <w:rsid w:val="00634654"/>
    <w:rsid w:val="00640965"/>
    <w:rsid w:val="00640B06"/>
    <w:rsid w:val="00646F24"/>
    <w:rsid w:val="00656E07"/>
    <w:rsid w:val="006574E8"/>
    <w:rsid w:val="006850E4"/>
    <w:rsid w:val="006B6AEC"/>
    <w:rsid w:val="006D6CE0"/>
    <w:rsid w:val="006E3A96"/>
    <w:rsid w:val="006E46D3"/>
    <w:rsid w:val="006E595B"/>
    <w:rsid w:val="0070417B"/>
    <w:rsid w:val="0071423B"/>
    <w:rsid w:val="00717639"/>
    <w:rsid w:val="007409E6"/>
    <w:rsid w:val="00747638"/>
    <w:rsid w:val="00756634"/>
    <w:rsid w:val="007643B4"/>
    <w:rsid w:val="00770356"/>
    <w:rsid w:val="007837B4"/>
    <w:rsid w:val="007903F5"/>
    <w:rsid w:val="00797095"/>
    <w:rsid w:val="007D1A05"/>
    <w:rsid w:val="007E08D5"/>
    <w:rsid w:val="007E314F"/>
    <w:rsid w:val="0080023A"/>
    <w:rsid w:val="00804F9B"/>
    <w:rsid w:val="00806986"/>
    <w:rsid w:val="00807B5D"/>
    <w:rsid w:val="00824E5A"/>
    <w:rsid w:val="008348DA"/>
    <w:rsid w:val="008350BA"/>
    <w:rsid w:val="00840E03"/>
    <w:rsid w:val="00884CB6"/>
    <w:rsid w:val="00894671"/>
    <w:rsid w:val="008C15EA"/>
    <w:rsid w:val="008E18FB"/>
    <w:rsid w:val="008E6027"/>
    <w:rsid w:val="00915797"/>
    <w:rsid w:val="00916D35"/>
    <w:rsid w:val="009234DF"/>
    <w:rsid w:val="00927E5E"/>
    <w:rsid w:val="00951ED5"/>
    <w:rsid w:val="00963BE1"/>
    <w:rsid w:val="009817DF"/>
    <w:rsid w:val="0099382D"/>
    <w:rsid w:val="009A3811"/>
    <w:rsid w:val="009A7C21"/>
    <w:rsid w:val="009B1251"/>
    <w:rsid w:val="009C5300"/>
    <w:rsid w:val="009E2B96"/>
    <w:rsid w:val="00A04317"/>
    <w:rsid w:val="00A049E9"/>
    <w:rsid w:val="00A27D2F"/>
    <w:rsid w:val="00A8032B"/>
    <w:rsid w:val="00A96591"/>
    <w:rsid w:val="00AD11D8"/>
    <w:rsid w:val="00AE2397"/>
    <w:rsid w:val="00AE774C"/>
    <w:rsid w:val="00AF1AF3"/>
    <w:rsid w:val="00AF7006"/>
    <w:rsid w:val="00B03AEA"/>
    <w:rsid w:val="00B11B15"/>
    <w:rsid w:val="00B21E11"/>
    <w:rsid w:val="00B227E2"/>
    <w:rsid w:val="00B241C5"/>
    <w:rsid w:val="00B658FC"/>
    <w:rsid w:val="00B70C49"/>
    <w:rsid w:val="00B754EB"/>
    <w:rsid w:val="00B75E9E"/>
    <w:rsid w:val="00BA26AE"/>
    <w:rsid w:val="00BA645B"/>
    <w:rsid w:val="00BA7E8E"/>
    <w:rsid w:val="00BC0425"/>
    <w:rsid w:val="00BE363C"/>
    <w:rsid w:val="00BF0FD9"/>
    <w:rsid w:val="00BF604E"/>
    <w:rsid w:val="00C03586"/>
    <w:rsid w:val="00C2356C"/>
    <w:rsid w:val="00C2487B"/>
    <w:rsid w:val="00C6128F"/>
    <w:rsid w:val="00C6502B"/>
    <w:rsid w:val="00C66C2C"/>
    <w:rsid w:val="00C8416B"/>
    <w:rsid w:val="00CA0598"/>
    <w:rsid w:val="00CA23CE"/>
    <w:rsid w:val="00CB01CF"/>
    <w:rsid w:val="00CE368B"/>
    <w:rsid w:val="00CF6A88"/>
    <w:rsid w:val="00D15BE0"/>
    <w:rsid w:val="00D2289F"/>
    <w:rsid w:val="00D22EEF"/>
    <w:rsid w:val="00D339AC"/>
    <w:rsid w:val="00D67811"/>
    <w:rsid w:val="00D73A1F"/>
    <w:rsid w:val="00D85D9A"/>
    <w:rsid w:val="00D95C16"/>
    <w:rsid w:val="00DA2D87"/>
    <w:rsid w:val="00DA6C32"/>
    <w:rsid w:val="00DB06CF"/>
    <w:rsid w:val="00DB70A8"/>
    <w:rsid w:val="00DC2BEB"/>
    <w:rsid w:val="00DE556C"/>
    <w:rsid w:val="00E221EF"/>
    <w:rsid w:val="00E3359E"/>
    <w:rsid w:val="00E613C0"/>
    <w:rsid w:val="00E75FD6"/>
    <w:rsid w:val="00E8631B"/>
    <w:rsid w:val="00EA367F"/>
    <w:rsid w:val="00EC45E4"/>
    <w:rsid w:val="00ED5405"/>
    <w:rsid w:val="00ED7A09"/>
    <w:rsid w:val="00EF0400"/>
    <w:rsid w:val="00EF2255"/>
    <w:rsid w:val="00F0342E"/>
    <w:rsid w:val="00F03E0B"/>
    <w:rsid w:val="00F041FD"/>
    <w:rsid w:val="00F046E5"/>
    <w:rsid w:val="00F20FE7"/>
    <w:rsid w:val="00F30350"/>
    <w:rsid w:val="00F30B3E"/>
    <w:rsid w:val="00F3497F"/>
    <w:rsid w:val="00F358D8"/>
    <w:rsid w:val="00F36B84"/>
    <w:rsid w:val="00F47F45"/>
    <w:rsid w:val="00F5377D"/>
    <w:rsid w:val="00F71956"/>
    <w:rsid w:val="00F76DD0"/>
    <w:rsid w:val="00F777FA"/>
    <w:rsid w:val="00F77EFD"/>
    <w:rsid w:val="00FA33A2"/>
    <w:rsid w:val="00FB2661"/>
    <w:rsid w:val="00FB41D0"/>
    <w:rsid w:val="00FB607D"/>
    <w:rsid w:val="00FD2456"/>
    <w:rsid w:val="00FD71A1"/>
    <w:rsid w:val="00FF6154"/>
    <w:rsid w:val="00FF716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place"/>
  <w:smartTagType w:namespaceuri="urn:schemas-microsoft-com:office:smarttags" w:name="country-region"/>
  <w:smartTagType w:namespaceuri="urn:schemas-microsoft-com:office:smarttags" w:name="City"/>
  <w:smartTagType w:namespaceuri="urn:schemas-microsoft-com:office:smarttags" w:name="PlaceName"/>
  <w:smartTagType w:namespaceuri="urn:schemas-microsoft-com:office:smarttags" w:name="PlaceTyp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raditional Arabic"/>
        <w:lang w:val="en-US" w:eastAsia="en-US"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semiHidden="0" w:uiPriority="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085E39"/>
    <w:pPr>
      <w:bidi/>
    </w:pPr>
    <w:rPr>
      <w:lang w:eastAsia="zh-CN"/>
    </w:rPr>
  </w:style>
  <w:style w:type="paragraph" w:styleId="1">
    <w:name w:val="heading 1"/>
    <w:basedOn w:val="a"/>
    <w:next w:val="a"/>
    <w:link w:val="1Char"/>
    <w:uiPriority w:val="99"/>
    <w:qFormat/>
    <w:rsid w:val="00085E39"/>
    <w:pPr>
      <w:keepNext/>
      <w:outlineLvl w:val="0"/>
    </w:pPr>
    <w:rPr>
      <w:b/>
      <w:bCs/>
      <w:sz w:val="24"/>
      <w:szCs w:val="34"/>
    </w:rPr>
  </w:style>
  <w:style w:type="paragraph" w:styleId="2">
    <w:name w:val="heading 2"/>
    <w:basedOn w:val="a"/>
    <w:next w:val="a"/>
    <w:link w:val="2Char"/>
    <w:uiPriority w:val="99"/>
    <w:qFormat/>
    <w:rsid w:val="00085E39"/>
    <w:pPr>
      <w:keepNext/>
      <w:jc w:val="center"/>
      <w:outlineLvl w:val="1"/>
    </w:pPr>
    <w:rPr>
      <w:b/>
      <w:bCs/>
      <w:sz w:val="24"/>
      <w:szCs w:val="28"/>
    </w:rPr>
  </w:style>
  <w:style w:type="paragraph" w:styleId="3">
    <w:name w:val="heading 3"/>
    <w:basedOn w:val="a"/>
    <w:next w:val="a"/>
    <w:link w:val="3Char"/>
    <w:uiPriority w:val="99"/>
    <w:qFormat/>
    <w:rsid w:val="00085E39"/>
    <w:pPr>
      <w:keepNext/>
      <w:tabs>
        <w:tab w:val="left" w:pos="558"/>
      </w:tabs>
      <w:jc w:val="center"/>
      <w:outlineLvl w:val="2"/>
    </w:pPr>
    <w:rPr>
      <w:b/>
      <w:bCs/>
      <w:sz w:val="24"/>
      <w:szCs w:val="28"/>
    </w:rPr>
  </w:style>
  <w:style w:type="paragraph" w:styleId="4">
    <w:name w:val="heading 4"/>
    <w:basedOn w:val="a"/>
    <w:next w:val="a"/>
    <w:link w:val="4Char"/>
    <w:uiPriority w:val="99"/>
    <w:qFormat/>
    <w:rsid w:val="00085E39"/>
    <w:pPr>
      <w:keepNext/>
      <w:tabs>
        <w:tab w:val="left" w:pos="558"/>
      </w:tabs>
      <w:outlineLvl w:val="3"/>
    </w:pPr>
    <w:rPr>
      <w:b/>
      <w:bCs/>
      <w:sz w:val="24"/>
      <w:szCs w:val="28"/>
    </w:rPr>
  </w:style>
  <w:style w:type="paragraph" w:styleId="5">
    <w:name w:val="heading 5"/>
    <w:basedOn w:val="a"/>
    <w:next w:val="a"/>
    <w:link w:val="5Char"/>
    <w:uiPriority w:val="99"/>
    <w:qFormat/>
    <w:rsid w:val="00085E39"/>
    <w:pPr>
      <w:keepNext/>
      <w:tabs>
        <w:tab w:val="left" w:pos="558"/>
      </w:tabs>
      <w:jc w:val="lowKashida"/>
      <w:outlineLvl w:val="4"/>
    </w:pPr>
    <w:rPr>
      <w:rFonts w:cs="Monotype Koufi"/>
      <w:color w:val="800000"/>
      <w:szCs w:val="40"/>
      <w:lang w:eastAsia="en-US"/>
    </w:rPr>
  </w:style>
  <w:style w:type="paragraph" w:styleId="6">
    <w:name w:val="heading 6"/>
    <w:basedOn w:val="a"/>
    <w:next w:val="a"/>
    <w:link w:val="6Char"/>
    <w:uiPriority w:val="99"/>
    <w:qFormat/>
    <w:rsid w:val="00085E39"/>
    <w:pPr>
      <w:keepNext/>
      <w:tabs>
        <w:tab w:val="left" w:pos="558"/>
      </w:tabs>
      <w:jc w:val="right"/>
      <w:outlineLvl w:val="5"/>
    </w:pPr>
    <w:rPr>
      <w:rFonts w:cs="Monotype Koufi"/>
      <w:color w:val="800000"/>
      <w:sz w:val="40"/>
      <w:szCs w:val="40"/>
      <w:lang w:eastAsia="en-US"/>
    </w:rPr>
  </w:style>
  <w:style w:type="paragraph" w:styleId="7">
    <w:name w:val="heading 7"/>
    <w:basedOn w:val="a"/>
    <w:next w:val="a"/>
    <w:link w:val="7Char"/>
    <w:uiPriority w:val="99"/>
    <w:qFormat/>
    <w:rsid w:val="00085E39"/>
    <w:pPr>
      <w:keepNext/>
      <w:tabs>
        <w:tab w:val="left" w:pos="558"/>
      </w:tabs>
      <w:jc w:val="center"/>
      <w:outlineLvl w:val="6"/>
    </w:pPr>
    <w:rPr>
      <w:b/>
      <w:bCs/>
      <w:szCs w:val="26"/>
      <w:lang w:eastAsia="en-US"/>
    </w:rPr>
  </w:style>
  <w:style w:type="paragraph" w:styleId="8">
    <w:name w:val="heading 8"/>
    <w:basedOn w:val="a"/>
    <w:next w:val="a"/>
    <w:link w:val="8Char"/>
    <w:uiPriority w:val="99"/>
    <w:qFormat/>
    <w:rsid w:val="00085E39"/>
    <w:pPr>
      <w:keepNext/>
      <w:jc w:val="right"/>
      <w:outlineLvl w:val="7"/>
    </w:pPr>
    <w:rPr>
      <w:b/>
      <w:bCs/>
      <w:szCs w:val="26"/>
      <w:lang w:eastAsia="en-US"/>
    </w:rPr>
  </w:style>
  <w:style w:type="paragraph" w:styleId="9">
    <w:name w:val="heading 9"/>
    <w:basedOn w:val="a"/>
    <w:next w:val="a"/>
    <w:link w:val="9Char"/>
    <w:uiPriority w:val="99"/>
    <w:qFormat/>
    <w:rsid w:val="00085E39"/>
    <w:pPr>
      <w:keepNext/>
      <w:ind w:left="-107" w:right="-120"/>
      <w:jc w:val="center"/>
      <w:outlineLvl w:val="8"/>
    </w:pPr>
    <w:rPr>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link w:val="1"/>
    <w:uiPriority w:val="9"/>
    <w:rsid w:val="000C55F1"/>
    <w:rPr>
      <w:rFonts w:ascii="Cambria" w:eastAsia="Times New Roman" w:hAnsi="Cambria" w:cs="Times New Roman"/>
      <w:b/>
      <w:bCs/>
      <w:kern w:val="32"/>
      <w:sz w:val="32"/>
      <w:szCs w:val="32"/>
      <w:lang w:eastAsia="zh-CN"/>
    </w:rPr>
  </w:style>
  <w:style w:type="paragraph" w:customStyle="1" w:styleId="ParaChar">
    <w:name w:val="خط الفقرة الافتراضي Para Char"/>
    <w:basedOn w:val="a"/>
    <w:rsid w:val="00272D12"/>
    <w:pPr>
      <w:bidi w:val="0"/>
    </w:pPr>
    <w:rPr>
      <w:sz w:val="36"/>
      <w:szCs w:val="36"/>
      <w:lang w:val="fr-FR" w:eastAsia="fr-FR"/>
    </w:rPr>
  </w:style>
  <w:style w:type="character" w:customStyle="1" w:styleId="2Char">
    <w:name w:val="عنوان 2 Char"/>
    <w:link w:val="2"/>
    <w:uiPriority w:val="9"/>
    <w:semiHidden/>
    <w:rsid w:val="000C55F1"/>
    <w:rPr>
      <w:rFonts w:ascii="Cambria" w:eastAsia="Times New Roman" w:hAnsi="Cambria" w:cs="Times New Roman"/>
      <w:b/>
      <w:bCs/>
      <w:i/>
      <w:iCs/>
      <w:sz w:val="28"/>
      <w:szCs w:val="28"/>
      <w:lang w:eastAsia="zh-CN"/>
    </w:rPr>
  </w:style>
  <w:style w:type="character" w:customStyle="1" w:styleId="3Char">
    <w:name w:val="عنوان 3 Char"/>
    <w:link w:val="3"/>
    <w:uiPriority w:val="9"/>
    <w:semiHidden/>
    <w:rsid w:val="000C55F1"/>
    <w:rPr>
      <w:rFonts w:ascii="Cambria" w:eastAsia="Times New Roman" w:hAnsi="Cambria" w:cs="Times New Roman"/>
      <w:b/>
      <w:bCs/>
      <w:sz w:val="26"/>
      <w:szCs w:val="26"/>
      <w:lang w:eastAsia="zh-CN"/>
    </w:rPr>
  </w:style>
  <w:style w:type="character" w:customStyle="1" w:styleId="4Char">
    <w:name w:val="عنوان 4 Char"/>
    <w:link w:val="4"/>
    <w:uiPriority w:val="9"/>
    <w:semiHidden/>
    <w:rsid w:val="000C55F1"/>
    <w:rPr>
      <w:rFonts w:ascii="Calibri" w:eastAsia="Times New Roman" w:hAnsi="Calibri" w:cs="Arial"/>
      <w:b/>
      <w:bCs/>
      <w:sz w:val="28"/>
      <w:szCs w:val="28"/>
      <w:lang w:eastAsia="zh-CN"/>
    </w:rPr>
  </w:style>
  <w:style w:type="character" w:customStyle="1" w:styleId="5Char">
    <w:name w:val="عنوان 5 Char"/>
    <w:link w:val="5"/>
    <w:uiPriority w:val="9"/>
    <w:semiHidden/>
    <w:rsid w:val="000C55F1"/>
    <w:rPr>
      <w:rFonts w:ascii="Calibri" w:eastAsia="Times New Roman" w:hAnsi="Calibri" w:cs="Arial"/>
      <w:b/>
      <w:bCs/>
      <w:i/>
      <w:iCs/>
      <w:sz w:val="26"/>
      <w:szCs w:val="26"/>
      <w:lang w:eastAsia="zh-CN"/>
    </w:rPr>
  </w:style>
  <w:style w:type="character" w:customStyle="1" w:styleId="6Char">
    <w:name w:val="عنوان 6 Char"/>
    <w:link w:val="6"/>
    <w:uiPriority w:val="9"/>
    <w:semiHidden/>
    <w:rsid w:val="000C55F1"/>
    <w:rPr>
      <w:rFonts w:ascii="Calibri" w:eastAsia="Times New Roman" w:hAnsi="Calibri" w:cs="Arial"/>
      <w:b/>
      <w:bCs/>
      <w:lang w:eastAsia="zh-CN"/>
    </w:rPr>
  </w:style>
  <w:style w:type="character" w:customStyle="1" w:styleId="7Char">
    <w:name w:val="عنوان 7 Char"/>
    <w:link w:val="7"/>
    <w:uiPriority w:val="9"/>
    <w:semiHidden/>
    <w:rsid w:val="000C55F1"/>
    <w:rPr>
      <w:rFonts w:ascii="Calibri" w:eastAsia="Times New Roman" w:hAnsi="Calibri" w:cs="Arial"/>
      <w:sz w:val="24"/>
      <w:szCs w:val="24"/>
      <w:lang w:eastAsia="zh-CN"/>
    </w:rPr>
  </w:style>
  <w:style w:type="character" w:customStyle="1" w:styleId="8Char">
    <w:name w:val="عنوان 8 Char"/>
    <w:link w:val="8"/>
    <w:uiPriority w:val="9"/>
    <w:semiHidden/>
    <w:rsid w:val="000C55F1"/>
    <w:rPr>
      <w:rFonts w:ascii="Calibri" w:eastAsia="Times New Roman" w:hAnsi="Calibri" w:cs="Arial"/>
      <w:i/>
      <w:iCs/>
      <w:sz w:val="24"/>
      <w:szCs w:val="24"/>
      <w:lang w:eastAsia="zh-CN"/>
    </w:rPr>
  </w:style>
  <w:style w:type="character" w:customStyle="1" w:styleId="9Char">
    <w:name w:val="عنوان 9 Char"/>
    <w:link w:val="9"/>
    <w:uiPriority w:val="9"/>
    <w:semiHidden/>
    <w:rsid w:val="000C55F1"/>
    <w:rPr>
      <w:rFonts w:ascii="Cambria" w:eastAsia="Times New Roman" w:hAnsi="Cambria" w:cs="Times New Roman"/>
      <w:lang w:eastAsia="zh-CN"/>
    </w:rPr>
  </w:style>
  <w:style w:type="paragraph" w:styleId="a3">
    <w:name w:val="Body Text"/>
    <w:basedOn w:val="a"/>
    <w:link w:val="Char"/>
    <w:uiPriority w:val="99"/>
    <w:rsid w:val="00085E39"/>
    <w:pPr>
      <w:jc w:val="lowKashida"/>
    </w:pPr>
    <w:rPr>
      <w:rFonts w:cs="Simplified Arabic"/>
    </w:rPr>
  </w:style>
  <w:style w:type="character" w:customStyle="1" w:styleId="Char">
    <w:name w:val="نص أساسي Char"/>
    <w:link w:val="a3"/>
    <w:uiPriority w:val="99"/>
    <w:semiHidden/>
    <w:rsid w:val="000C55F1"/>
    <w:rPr>
      <w:sz w:val="20"/>
      <w:szCs w:val="20"/>
      <w:lang w:eastAsia="zh-CN"/>
    </w:rPr>
  </w:style>
  <w:style w:type="paragraph" w:styleId="20">
    <w:name w:val="Body Text 2"/>
    <w:basedOn w:val="a"/>
    <w:link w:val="2Char0"/>
    <w:uiPriority w:val="99"/>
    <w:rsid w:val="00085E39"/>
    <w:rPr>
      <w:rFonts w:cs="AL-Hotham"/>
      <w:sz w:val="24"/>
      <w:szCs w:val="34"/>
    </w:rPr>
  </w:style>
  <w:style w:type="character" w:customStyle="1" w:styleId="2Char0">
    <w:name w:val="نص أساسي 2 Char"/>
    <w:link w:val="20"/>
    <w:uiPriority w:val="99"/>
    <w:semiHidden/>
    <w:rsid w:val="000C55F1"/>
    <w:rPr>
      <w:sz w:val="20"/>
      <w:szCs w:val="20"/>
      <w:lang w:eastAsia="zh-CN"/>
    </w:rPr>
  </w:style>
  <w:style w:type="paragraph" w:styleId="30">
    <w:name w:val="Body Text 3"/>
    <w:basedOn w:val="a"/>
    <w:link w:val="3Char0"/>
    <w:uiPriority w:val="99"/>
    <w:rsid w:val="00085E39"/>
    <w:rPr>
      <w:b/>
      <w:bCs/>
      <w:sz w:val="24"/>
      <w:szCs w:val="28"/>
    </w:rPr>
  </w:style>
  <w:style w:type="character" w:customStyle="1" w:styleId="3Char0">
    <w:name w:val="نص أساسي 3 Char"/>
    <w:link w:val="30"/>
    <w:uiPriority w:val="99"/>
    <w:semiHidden/>
    <w:rsid w:val="000C55F1"/>
    <w:rPr>
      <w:sz w:val="16"/>
      <w:szCs w:val="16"/>
      <w:lang w:eastAsia="zh-CN"/>
    </w:rPr>
  </w:style>
  <w:style w:type="paragraph" w:styleId="a4">
    <w:name w:val="header"/>
    <w:basedOn w:val="a"/>
    <w:link w:val="Char0"/>
    <w:uiPriority w:val="99"/>
    <w:rsid w:val="00085E39"/>
    <w:pPr>
      <w:tabs>
        <w:tab w:val="center" w:pos="4153"/>
        <w:tab w:val="right" w:pos="8306"/>
      </w:tabs>
    </w:pPr>
  </w:style>
  <w:style w:type="character" w:customStyle="1" w:styleId="Char0">
    <w:name w:val="رأس الصفحة Char"/>
    <w:link w:val="a4"/>
    <w:uiPriority w:val="99"/>
    <w:semiHidden/>
    <w:rsid w:val="000C55F1"/>
    <w:rPr>
      <w:sz w:val="20"/>
      <w:szCs w:val="20"/>
      <w:lang w:eastAsia="zh-CN"/>
    </w:rPr>
  </w:style>
  <w:style w:type="paragraph" w:styleId="a5">
    <w:name w:val="footer"/>
    <w:basedOn w:val="a"/>
    <w:link w:val="Char1"/>
    <w:uiPriority w:val="99"/>
    <w:rsid w:val="00085E39"/>
    <w:pPr>
      <w:tabs>
        <w:tab w:val="center" w:pos="4153"/>
        <w:tab w:val="right" w:pos="8306"/>
      </w:tabs>
    </w:pPr>
  </w:style>
  <w:style w:type="character" w:customStyle="1" w:styleId="Char1">
    <w:name w:val="تذييل الصفحة Char"/>
    <w:link w:val="a5"/>
    <w:uiPriority w:val="99"/>
    <w:semiHidden/>
    <w:rsid w:val="000C55F1"/>
    <w:rPr>
      <w:sz w:val="20"/>
      <w:szCs w:val="20"/>
      <w:lang w:eastAsia="zh-CN"/>
    </w:rPr>
  </w:style>
  <w:style w:type="character" w:styleId="a6">
    <w:name w:val="page number"/>
    <w:uiPriority w:val="99"/>
    <w:rsid w:val="00085E39"/>
    <w:rPr>
      <w:rFonts w:cs="Times New Roman"/>
    </w:rPr>
  </w:style>
  <w:style w:type="paragraph" w:styleId="a7">
    <w:name w:val="Block Text"/>
    <w:basedOn w:val="a"/>
    <w:uiPriority w:val="99"/>
    <w:rsid w:val="00085E39"/>
    <w:pPr>
      <w:ind w:left="884" w:right="360" w:hanging="480"/>
      <w:jc w:val="lowKashida"/>
    </w:pPr>
    <w:rPr>
      <w:sz w:val="14"/>
      <w:szCs w:val="16"/>
    </w:rPr>
  </w:style>
  <w:style w:type="paragraph" w:styleId="a8">
    <w:name w:val="Body Text Indent"/>
    <w:basedOn w:val="a"/>
    <w:link w:val="Char2"/>
    <w:uiPriority w:val="99"/>
    <w:rsid w:val="00085E39"/>
    <w:pPr>
      <w:tabs>
        <w:tab w:val="left" w:pos="558"/>
      </w:tabs>
      <w:ind w:firstLine="558"/>
      <w:jc w:val="lowKashida"/>
    </w:pPr>
    <w:rPr>
      <w:rFonts w:cs="AL-Hotham"/>
      <w:szCs w:val="30"/>
      <w:lang w:eastAsia="en-US"/>
    </w:rPr>
  </w:style>
  <w:style w:type="character" w:customStyle="1" w:styleId="Char2">
    <w:name w:val="نص أساسي بمسافة بادئة Char"/>
    <w:link w:val="a8"/>
    <w:uiPriority w:val="99"/>
    <w:semiHidden/>
    <w:rsid w:val="000C55F1"/>
    <w:rPr>
      <w:sz w:val="20"/>
      <w:szCs w:val="20"/>
      <w:lang w:eastAsia="zh-CN"/>
    </w:rPr>
  </w:style>
  <w:style w:type="paragraph" w:styleId="a9">
    <w:name w:val="caption"/>
    <w:basedOn w:val="a"/>
    <w:next w:val="a"/>
    <w:uiPriority w:val="99"/>
    <w:qFormat/>
    <w:rsid w:val="00085E39"/>
    <w:pPr>
      <w:tabs>
        <w:tab w:val="left" w:pos="558"/>
      </w:tabs>
      <w:ind w:left="558" w:hanging="558"/>
    </w:pPr>
    <w:rPr>
      <w:sz w:val="32"/>
      <w:szCs w:val="38"/>
    </w:rPr>
  </w:style>
  <w:style w:type="paragraph" w:styleId="aa">
    <w:name w:val="Title"/>
    <w:basedOn w:val="a"/>
    <w:link w:val="Char3"/>
    <w:uiPriority w:val="99"/>
    <w:qFormat/>
    <w:rsid w:val="00BE363C"/>
    <w:pPr>
      <w:jc w:val="center"/>
    </w:pPr>
    <w:rPr>
      <w:rFonts w:cs="Simplified Arabic"/>
      <w:b/>
      <w:bCs/>
      <w:sz w:val="28"/>
      <w:szCs w:val="28"/>
      <w:lang w:eastAsia="en-US"/>
    </w:rPr>
  </w:style>
  <w:style w:type="character" w:customStyle="1" w:styleId="Char3">
    <w:name w:val="العنوان Char"/>
    <w:link w:val="aa"/>
    <w:uiPriority w:val="10"/>
    <w:rsid w:val="000C55F1"/>
    <w:rPr>
      <w:rFonts w:ascii="Cambria" w:eastAsia="Times New Roman" w:hAnsi="Cambria" w:cs="Times New Roman"/>
      <w:b/>
      <w:bCs/>
      <w:kern w:val="28"/>
      <w:sz w:val="32"/>
      <w:szCs w:val="32"/>
      <w:lang w:eastAsia="zh-CN"/>
    </w:rPr>
  </w:style>
  <w:style w:type="paragraph" w:styleId="ab">
    <w:name w:val="Subtitle"/>
    <w:basedOn w:val="a"/>
    <w:link w:val="Char4"/>
    <w:uiPriority w:val="99"/>
    <w:qFormat/>
    <w:rsid w:val="00BE363C"/>
    <w:pPr>
      <w:jc w:val="center"/>
    </w:pPr>
    <w:rPr>
      <w:rFonts w:cs="Simplified Arabic"/>
      <w:b/>
      <w:bCs/>
      <w:sz w:val="36"/>
      <w:szCs w:val="36"/>
      <w:lang w:eastAsia="en-US"/>
    </w:rPr>
  </w:style>
  <w:style w:type="character" w:customStyle="1" w:styleId="Char4">
    <w:name w:val="عنوان فرعي Char"/>
    <w:link w:val="ab"/>
    <w:uiPriority w:val="11"/>
    <w:rsid w:val="000C55F1"/>
    <w:rPr>
      <w:rFonts w:ascii="Cambria" w:eastAsia="Times New Roman" w:hAnsi="Cambria" w:cs="Times New Roman"/>
      <w:sz w:val="24"/>
      <w:szCs w:val="24"/>
      <w:lang w:eastAsia="zh-CN"/>
    </w:rPr>
  </w:style>
  <w:style w:type="paragraph" w:styleId="21">
    <w:name w:val="Body Text Indent 2"/>
    <w:basedOn w:val="a"/>
    <w:link w:val="2Char1"/>
    <w:uiPriority w:val="99"/>
    <w:rsid w:val="00BE363C"/>
    <w:pPr>
      <w:bidi w:val="0"/>
      <w:spacing w:line="360" w:lineRule="auto"/>
      <w:ind w:left="360"/>
      <w:jc w:val="lowKashida"/>
    </w:pPr>
    <w:rPr>
      <w:rFonts w:cs="Simplified Arabic"/>
      <w:i/>
      <w:iCs/>
      <w:sz w:val="28"/>
      <w:szCs w:val="28"/>
      <w:lang w:eastAsia="en-US"/>
    </w:rPr>
  </w:style>
  <w:style w:type="character" w:customStyle="1" w:styleId="2Char1">
    <w:name w:val="نص أساسي بمسافة بادئة 2 Char"/>
    <w:link w:val="21"/>
    <w:uiPriority w:val="99"/>
    <w:semiHidden/>
    <w:rsid w:val="000C55F1"/>
    <w:rPr>
      <w:sz w:val="20"/>
      <w:szCs w:val="20"/>
      <w:lang w:eastAsia="zh-CN"/>
    </w:rPr>
  </w:style>
  <w:style w:type="paragraph" w:styleId="31">
    <w:name w:val="Body Text Indent 3"/>
    <w:basedOn w:val="a"/>
    <w:link w:val="3Char1"/>
    <w:uiPriority w:val="99"/>
    <w:rsid w:val="00BE363C"/>
    <w:pPr>
      <w:bidi w:val="0"/>
      <w:spacing w:line="360" w:lineRule="auto"/>
      <w:ind w:firstLine="720"/>
      <w:jc w:val="lowKashida"/>
    </w:pPr>
    <w:rPr>
      <w:rFonts w:cs="Simplified Arabic"/>
      <w:sz w:val="28"/>
      <w:szCs w:val="28"/>
      <w:lang w:eastAsia="en-US"/>
    </w:rPr>
  </w:style>
  <w:style w:type="character" w:customStyle="1" w:styleId="3Char1">
    <w:name w:val="نص أساسي بمسافة بادئة 3 Char"/>
    <w:link w:val="31"/>
    <w:uiPriority w:val="99"/>
    <w:semiHidden/>
    <w:rsid w:val="000C55F1"/>
    <w:rPr>
      <w:sz w:val="16"/>
      <w:szCs w:val="16"/>
      <w:lang w:eastAsia="zh-CN"/>
    </w:rPr>
  </w:style>
  <w:style w:type="table" w:styleId="ac">
    <w:name w:val="Table Grid"/>
    <w:basedOn w:val="a1"/>
    <w:uiPriority w:val="99"/>
    <w:rsid w:val="00BE363C"/>
    <w:rPr>
      <w:rFonts w:eastAsia="SimSun"/>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footnote text"/>
    <w:basedOn w:val="a"/>
    <w:link w:val="Char5"/>
    <w:uiPriority w:val="99"/>
    <w:semiHidden/>
    <w:rsid w:val="00646F24"/>
  </w:style>
  <w:style w:type="character" w:customStyle="1" w:styleId="Char5">
    <w:name w:val="نص حاشية سفلية Char"/>
    <w:link w:val="ad"/>
    <w:uiPriority w:val="99"/>
    <w:semiHidden/>
    <w:rsid w:val="000C55F1"/>
    <w:rPr>
      <w:sz w:val="20"/>
      <w:szCs w:val="20"/>
      <w:lang w:eastAsia="zh-CN"/>
    </w:rPr>
  </w:style>
  <w:style w:type="character" w:styleId="ae">
    <w:name w:val="footnote reference"/>
    <w:uiPriority w:val="99"/>
    <w:semiHidden/>
    <w:rsid w:val="00646F24"/>
    <w:rPr>
      <w:rFonts w:cs="Times New Roman"/>
      <w:vertAlign w:val="superscript"/>
    </w:rPr>
  </w:style>
  <w:style w:type="paragraph" w:customStyle="1" w:styleId="10">
    <w:name w:val="نمط1"/>
    <w:basedOn w:val="a"/>
    <w:uiPriority w:val="99"/>
    <w:rsid w:val="00646F24"/>
    <w:pPr>
      <w:jc w:val="center"/>
    </w:pPr>
    <w:rPr>
      <w:b/>
      <w:bCs/>
      <w:noProof/>
      <w:szCs w:val="30"/>
      <w:lang w:eastAsia="ar-SA"/>
    </w:rPr>
  </w:style>
  <w:style w:type="paragraph" w:customStyle="1" w:styleId="22">
    <w:name w:val="نمط2"/>
    <w:basedOn w:val="a"/>
    <w:uiPriority w:val="99"/>
    <w:rsid w:val="00646F24"/>
    <w:pPr>
      <w:jc w:val="lowKashida"/>
    </w:pPr>
    <w:rPr>
      <w:b/>
      <w:bCs/>
      <w:noProof/>
      <w:szCs w:val="30"/>
      <w:lang w:eastAsia="ar-SA"/>
    </w:rPr>
  </w:style>
  <w:style w:type="paragraph" w:customStyle="1" w:styleId="32">
    <w:name w:val="نمط3"/>
    <w:basedOn w:val="a"/>
    <w:link w:val="3Char2"/>
    <w:uiPriority w:val="99"/>
    <w:rsid w:val="00646F24"/>
    <w:pPr>
      <w:ind w:firstLine="651"/>
    </w:pPr>
    <w:rPr>
      <w:rFonts w:ascii="Arial Narrow" w:hAnsi="Arial Narrow"/>
      <w:b/>
      <w:bCs/>
      <w:noProof/>
      <w:sz w:val="22"/>
      <w:szCs w:val="30"/>
      <w:lang w:eastAsia="ar-SA"/>
    </w:rPr>
  </w:style>
  <w:style w:type="character" w:customStyle="1" w:styleId="3Char2">
    <w:name w:val="نمط3 Char"/>
    <w:link w:val="32"/>
    <w:uiPriority w:val="99"/>
    <w:locked/>
    <w:rsid w:val="00646F24"/>
    <w:rPr>
      <w:rFonts w:ascii="Arial Narrow" w:hAnsi="Arial Narrow" w:cs="Traditional Arabic"/>
      <w:b/>
      <w:bCs/>
      <w:noProof/>
      <w:sz w:val="30"/>
      <w:szCs w:val="30"/>
      <w:lang w:val="en-US" w:eastAsia="ar-SA" w:bidi="ar-SA"/>
    </w:rPr>
  </w:style>
  <w:style w:type="paragraph" w:customStyle="1" w:styleId="11">
    <w:name w:val="نص عادي1"/>
    <w:uiPriority w:val="99"/>
    <w:rsid w:val="00646F24"/>
    <w:pPr>
      <w:widowControl w:val="0"/>
      <w:bidi/>
      <w:ind w:firstLine="284"/>
      <w:jc w:val="lowKashida"/>
    </w:pPr>
    <w:rPr>
      <w:rFonts w:cs="Simplified Arabic"/>
      <w:sz w:val="24"/>
      <w:szCs w:val="28"/>
      <w:lang w:eastAsia="ar-SA"/>
    </w:rPr>
  </w:style>
  <w:style w:type="character" w:styleId="Hyperlink">
    <w:name w:val="Hyperlink"/>
    <w:uiPriority w:val="99"/>
    <w:rsid w:val="00123CD4"/>
    <w:rPr>
      <w:rFonts w:cs="Times New Roman"/>
      <w:color w:val="0000FF"/>
      <w:u w:val="single"/>
    </w:rPr>
  </w:style>
  <w:style w:type="paragraph" w:customStyle="1" w:styleId="af">
    <w:name w:val="توسيط"/>
    <w:basedOn w:val="a"/>
    <w:uiPriority w:val="99"/>
    <w:rsid w:val="00123CD4"/>
    <w:pPr>
      <w:keepNext/>
      <w:pageBreakBefore/>
      <w:spacing w:before="240" w:after="120"/>
      <w:jc w:val="center"/>
    </w:pPr>
    <w:rPr>
      <w:rFonts w:cs="AL-Mohanad Bold"/>
      <w:sz w:val="36"/>
      <w:szCs w:val="36"/>
      <w:lang w:eastAsia="en-US"/>
    </w:rPr>
  </w:style>
  <w:style w:type="character" w:customStyle="1" w:styleId="af0">
    <w:name w:val="تخفيض"/>
    <w:uiPriority w:val="99"/>
    <w:rsid w:val="00123CD4"/>
    <w:rPr>
      <w:rFonts w:cs="AL-Mohanad"/>
      <w:b/>
      <w:position w:val="-20"/>
      <w:sz w:val="28"/>
      <w:szCs w:val="28"/>
      <w:lang w:bidi="ar-SA"/>
    </w:rPr>
  </w:style>
  <w:style w:type="paragraph" w:customStyle="1" w:styleId="af1">
    <w:name w:val="ضبط الآيات"/>
    <w:basedOn w:val="a"/>
    <w:link w:val="Char6"/>
    <w:uiPriority w:val="99"/>
    <w:rsid w:val="00123CD4"/>
    <w:pPr>
      <w:spacing w:before="120"/>
      <w:ind w:firstLine="454"/>
      <w:jc w:val="lowKashida"/>
    </w:pPr>
    <w:rPr>
      <w:rFonts w:cs="Times New Roman"/>
      <w:bCs/>
      <w:spacing w:val="-40"/>
      <w:position w:val="-20"/>
      <w:sz w:val="24"/>
      <w:szCs w:val="24"/>
      <w:lang w:eastAsia="en-US"/>
    </w:rPr>
  </w:style>
  <w:style w:type="character" w:customStyle="1" w:styleId="Char6">
    <w:name w:val="ضبط الآيات Char"/>
    <w:link w:val="af1"/>
    <w:uiPriority w:val="99"/>
    <w:locked/>
    <w:rsid w:val="00123CD4"/>
    <w:rPr>
      <w:rFonts w:cs="Times New Roman"/>
      <w:bCs/>
      <w:spacing w:val="-40"/>
      <w:position w:val="-20"/>
      <w:sz w:val="24"/>
      <w:szCs w:val="24"/>
      <w:lang w:val="en-US" w:eastAsia="en-US" w:bidi="ar-SA"/>
    </w:rPr>
  </w:style>
  <w:style w:type="paragraph" w:customStyle="1" w:styleId="af2">
    <w:name w:val="مضغوط"/>
    <w:basedOn w:val="a"/>
    <w:uiPriority w:val="99"/>
    <w:rsid w:val="00123CD4"/>
    <w:pPr>
      <w:spacing w:before="120"/>
      <w:ind w:firstLine="454"/>
      <w:jc w:val="lowKashida"/>
    </w:pPr>
    <w:rPr>
      <w:rFonts w:cs="AL-Mohanad"/>
      <w:b/>
      <w:spacing w:val="-40"/>
      <w:position w:val="-20"/>
      <w:sz w:val="28"/>
      <w:szCs w:val="28"/>
      <w:lang w:eastAsia="en-US"/>
    </w:rPr>
  </w:style>
  <w:style w:type="paragraph" w:customStyle="1" w:styleId="af3">
    <w:name w:val="جانبي"/>
    <w:basedOn w:val="a"/>
    <w:uiPriority w:val="99"/>
    <w:rsid w:val="00123CD4"/>
    <w:pPr>
      <w:spacing w:before="120"/>
      <w:jc w:val="lowKashida"/>
    </w:pPr>
    <w:rPr>
      <w:rFonts w:cs="AL-Mohanad Bold"/>
      <w:b/>
      <w:color w:val="000000"/>
      <w:sz w:val="32"/>
      <w:szCs w:val="32"/>
      <w:lang w:eastAsia="en-US"/>
    </w:rPr>
  </w:style>
  <w:style w:type="paragraph" w:customStyle="1" w:styleId="af4">
    <w:name w:val="منتصف"/>
    <w:basedOn w:val="af"/>
    <w:uiPriority w:val="99"/>
    <w:rsid w:val="00123CD4"/>
    <w:pPr>
      <w:pageBreakBefore w:val="0"/>
    </w:pPr>
  </w:style>
  <w:style w:type="paragraph" w:styleId="af5">
    <w:name w:val="endnote text"/>
    <w:basedOn w:val="a"/>
    <w:link w:val="Char7"/>
    <w:uiPriority w:val="99"/>
    <w:semiHidden/>
    <w:rsid w:val="00123CD4"/>
    <w:rPr>
      <w:rFonts w:cs="Times New Roman"/>
      <w:lang w:eastAsia="en-US"/>
    </w:rPr>
  </w:style>
  <w:style w:type="character" w:customStyle="1" w:styleId="Char7">
    <w:name w:val="نص تعليق ختامي Char"/>
    <w:link w:val="af5"/>
    <w:uiPriority w:val="99"/>
    <w:semiHidden/>
    <w:rsid w:val="000C55F1"/>
    <w:rPr>
      <w:sz w:val="20"/>
      <w:szCs w:val="20"/>
      <w:lang w:eastAsia="zh-CN"/>
    </w:rPr>
  </w:style>
  <w:style w:type="paragraph" w:customStyle="1" w:styleId="12">
    <w:name w:val="بلا تباعد1"/>
    <w:uiPriority w:val="99"/>
    <w:qFormat/>
    <w:rsid w:val="00F5377D"/>
    <w:pPr>
      <w:bidi/>
    </w:pPr>
    <w:rPr>
      <w:rFonts w:ascii="Calibri" w:hAnsi="Calibri" w:cs="Arial"/>
      <w:sz w:val="22"/>
      <w:szCs w:val="22"/>
    </w:rPr>
  </w:style>
  <w:style w:type="paragraph" w:styleId="af6">
    <w:name w:val="Balloon Text"/>
    <w:basedOn w:val="a"/>
    <w:semiHidden/>
    <w:rsid w:val="00F358D8"/>
    <w:pPr>
      <w:widowControl w:val="0"/>
      <w:bidi w:val="0"/>
      <w:adjustRightInd w:val="0"/>
      <w:spacing w:line="360" w:lineRule="atLeast"/>
      <w:jc w:val="both"/>
      <w:textAlignment w:val="baseline"/>
    </w:pPr>
    <w:rPr>
      <w:rFonts w:ascii="Tahoma" w:hAnsi="Tahoma" w:cs="Tahoma"/>
      <w:sz w:val="16"/>
      <w:szCs w:val="16"/>
      <w:lang w:eastAsia="en-US"/>
    </w:rPr>
  </w:style>
  <w:style w:type="paragraph" w:styleId="af7">
    <w:name w:val="List Paragraph"/>
    <w:basedOn w:val="a"/>
    <w:qFormat/>
    <w:rsid w:val="00F358D8"/>
    <w:pPr>
      <w:ind w:left="720"/>
      <w:contextualSpacing/>
    </w:pPr>
    <w:rPr>
      <w:rFonts w:cs="Times New Roman"/>
      <w:sz w:val="24"/>
      <w:szCs w:val="24"/>
      <w:lang w:eastAsia="en-US"/>
    </w:rPr>
  </w:style>
  <w:style w:type="character" w:styleId="af8">
    <w:name w:val="Strong"/>
    <w:qFormat/>
    <w:locked/>
    <w:rsid w:val="00F358D8"/>
    <w:rPr>
      <w:b/>
      <w:bCs/>
    </w:rPr>
  </w:style>
  <w:style w:type="paragraph" w:customStyle="1" w:styleId="af9">
    <w:name w:val="تعداد رقمي لعامودين"/>
    <w:basedOn w:val="a"/>
    <w:rsid w:val="00626167"/>
    <w:pPr>
      <w:spacing w:line="400" w:lineRule="exact"/>
      <w:ind w:left="436" w:hanging="357"/>
      <w:jc w:val="both"/>
    </w:pPr>
    <w:rPr>
      <w:rFonts w:ascii="Calibri" w:eastAsia="Calibri" w:hAnsi="Calibri"/>
      <w:sz w:val="32"/>
      <w:szCs w:val="3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raditional Arabic"/>
        <w:lang w:val="en-US" w:eastAsia="en-US"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semiHidden="0" w:uiPriority="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085E39"/>
    <w:pPr>
      <w:bidi/>
    </w:pPr>
    <w:rPr>
      <w:lang w:eastAsia="zh-CN"/>
    </w:rPr>
  </w:style>
  <w:style w:type="paragraph" w:styleId="1">
    <w:name w:val="heading 1"/>
    <w:basedOn w:val="a"/>
    <w:next w:val="a"/>
    <w:link w:val="1Char"/>
    <w:uiPriority w:val="99"/>
    <w:qFormat/>
    <w:rsid w:val="00085E39"/>
    <w:pPr>
      <w:keepNext/>
      <w:outlineLvl w:val="0"/>
    </w:pPr>
    <w:rPr>
      <w:b/>
      <w:bCs/>
      <w:sz w:val="24"/>
      <w:szCs w:val="34"/>
    </w:rPr>
  </w:style>
  <w:style w:type="paragraph" w:styleId="2">
    <w:name w:val="heading 2"/>
    <w:basedOn w:val="a"/>
    <w:next w:val="a"/>
    <w:link w:val="2Char"/>
    <w:uiPriority w:val="99"/>
    <w:qFormat/>
    <w:rsid w:val="00085E39"/>
    <w:pPr>
      <w:keepNext/>
      <w:jc w:val="center"/>
      <w:outlineLvl w:val="1"/>
    </w:pPr>
    <w:rPr>
      <w:b/>
      <w:bCs/>
      <w:sz w:val="24"/>
      <w:szCs w:val="28"/>
    </w:rPr>
  </w:style>
  <w:style w:type="paragraph" w:styleId="3">
    <w:name w:val="heading 3"/>
    <w:basedOn w:val="a"/>
    <w:next w:val="a"/>
    <w:link w:val="3Char"/>
    <w:uiPriority w:val="99"/>
    <w:qFormat/>
    <w:rsid w:val="00085E39"/>
    <w:pPr>
      <w:keepNext/>
      <w:tabs>
        <w:tab w:val="left" w:pos="558"/>
      </w:tabs>
      <w:jc w:val="center"/>
      <w:outlineLvl w:val="2"/>
    </w:pPr>
    <w:rPr>
      <w:b/>
      <w:bCs/>
      <w:sz w:val="24"/>
      <w:szCs w:val="28"/>
    </w:rPr>
  </w:style>
  <w:style w:type="paragraph" w:styleId="4">
    <w:name w:val="heading 4"/>
    <w:basedOn w:val="a"/>
    <w:next w:val="a"/>
    <w:link w:val="4Char"/>
    <w:uiPriority w:val="99"/>
    <w:qFormat/>
    <w:rsid w:val="00085E39"/>
    <w:pPr>
      <w:keepNext/>
      <w:tabs>
        <w:tab w:val="left" w:pos="558"/>
      </w:tabs>
      <w:outlineLvl w:val="3"/>
    </w:pPr>
    <w:rPr>
      <w:b/>
      <w:bCs/>
      <w:sz w:val="24"/>
      <w:szCs w:val="28"/>
    </w:rPr>
  </w:style>
  <w:style w:type="paragraph" w:styleId="5">
    <w:name w:val="heading 5"/>
    <w:basedOn w:val="a"/>
    <w:next w:val="a"/>
    <w:link w:val="5Char"/>
    <w:uiPriority w:val="99"/>
    <w:qFormat/>
    <w:rsid w:val="00085E39"/>
    <w:pPr>
      <w:keepNext/>
      <w:tabs>
        <w:tab w:val="left" w:pos="558"/>
      </w:tabs>
      <w:jc w:val="lowKashida"/>
      <w:outlineLvl w:val="4"/>
    </w:pPr>
    <w:rPr>
      <w:rFonts w:cs="Monotype Koufi"/>
      <w:color w:val="800000"/>
      <w:szCs w:val="40"/>
      <w:lang w:eastAsia="en-US"/>
    </w:rPr>
  </w:style>
  <w:style w:type="paragraph" w:styleId="6">
    <w:name w:val="heading 6"/>
    <w:basedOn w:val="a"/>
    <w:next w:val="a"/>
    <w:link w:val="6Char"/>
    <w:uiPriority w:val="99"/>
    <w:qFormat/>
    <w:rsid w:val="00085E39"/>
    <w:pPr>
      <w:keepNext/>
      <w:tabs>
        <w:tab w:val="left" w:pos="558"/>
      </w:tabs>
      <w:jc w:val="right"/>
      <w:outlineLvl w:val="5"/>
    </w:pPr>
    <w:rPr>
      <w:rFonts w:cs="Monotype Koufi"/>
      <w:color w:val="800000"/>
      <w:sz w:val="40"/>
      <w:szCs w:val="40"/>
      <w:lang w:eastAsia="en-US"/>
    </w:rPr>
  </w:style>
  <w:style w:type="paragraph" w:styleId="7">
    <w:name w:val="heading 7"/>
    <w:basedOn w:val="a"/>
    <w:next w:val="a"/>
    <w:link w:val="7Char"/>
    <w:uiPriority w:val="99"/>
    <w:qFormat/>
    <w:rsid w:val="00085E39"/>
    <w:pPr>
      <w:keepNext/>
      <w:tabs>
        <w:tab w:val="left" w:pos="558"/>
      </w:tabs>
      <w:jc w:val="center"/>
      <w:outlineLvl w:val="6"/>
    </w:pPr>
    <w:rPr>
      <w:b/>
      <w:bCs/>
      <w:szCs w:val="26"/>
      <w:lang w:eastAsia="en-US"/>
    </w:rPr>
  </w:style>
  <w:style w:type="paragraph" w:styleId="8">
    <w:name w:val="heading 8"/>
    <w:basedOn w:val="a"/>
    <w:next w:val="a"/>
    <w:link w:val="8Char"/>
    <w:uiPriority w:val="99"/>
    <w:qFormat/>
    <w:rsid w:val="00085E39"/>
    <w:pPr>
      <w:keepNext/>
      <w:jc w:val="right"/>
      <w:outlineLvl w:val="7"/>
    </w:pPr>
    <w:rPr>
      <w:b/>
      <w:bCs/>
      <w:szCs w:val="26"/>
      <w:lang w:eastAsia="en-US"/>
    </w:rPr>
  </w:style>
  <w:style w:type="paragraph" w:styleId="9">
    <w:name w:val="heading 9"/>
    <w:basedOn w:val="a"/>
    <w:next w:val="a"/>
    <w:link w:val="9Char"/>
    <w:uiPriority w:val="99"/>
    <w:qFormat/>
    <w:rsid w:val="00085E39"/>
    <w:pPr>
      <w:keepNext/>
      <w:ind w:left="-107" w:right="-120"/>
      <w:jc w:val="center"/>
      <w:outlineLvl w:val="8"/>
    </w:pPr>
    <w:rPr>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link w:val="1"/>
    <w:uiPriority w:val="9"/>
    <w:rsid w:val="000C55F1"/>
    <w:rPr>
      <w:rFonts w:ascii="Cambria" w:eastAsia="Times New Roman" w:hAnsi="Cambria" w:cs="Times New Roman"/>
      <w:b/>
      <w:bCs/>
      <w:kern w:val="32"/>
      <w:sz w:val="32"/>
      <w:szCs w:val="32"/>
      <w:lang w:eastAsia="zh-CN"/>
    </w:rPr>
  </w:style>
  <w:style w:type="paragraph" w:customStyle="1" w:styleId="ParaChar">
    <w:name w:val="خط الفقرة الافتراضي Para Char"/>
    <w:basedOn w:val="a"/>
    <w:rsid w:val="00272D12"/>
    <w:pPr>
      <w:bidi w:val="0"/>
    </w:pPr>
    <w:rPr>
      <w:sz w:val="36"/>
      <w:szCs w:val="36"/>
      <w:lang w:val="fr-FR" w:eastAsia="fr-FR"/>
    </w:rPr>
  </w:style>
  <w:style w:type="character" w:customStyle="1" w:styleId="2Char">
    <w:name w:val="عنوان 2 Char"/>
    <w:link w:val="2"/>
    <w:uiPriority w:val="9"/>
    <w:semiHidden/>
    <w:rsid w:val="000C55F1"/>
    <w:rPr>
      <w:rFonts w:ascii="Cambria" w:eastAsia="Times New Roman" w:hAnsi="Cambria" w:cs="Times New Roman"/>
      <w:b/>
      <w:bCs/>
      <w:i/>
      <w:iCs/>
      <w:sz w:val="28"/>
      <w:szCs w:val="28"/>
      <w:lang w:eastAsia="zh-CN"/>
    </w:rPr>
  </w:style>
  <w:style w:type="character" w:customStyle="1" w:styleId="3Char">
    <w:name w:val="عنوان 3 Char"/>
    <w:link w:val="3"/>
    <w:uiPriority w:val="9"/>
    <w:semiHidden/>
    <w:rsid w:val="000C55F1"/>
    <w:rPr>
      <w:rFonts w:ascii="Cambria" w:eastAsia="Times New Roman" w:hAnsi="Cambria" w:cs="Times New Roman"/>
      <w:b/>
      <w:bCs/>
      <w:sz w:val="26"/>
      <w:szCs w:val="26"/>
      <w:lang w:eastAsia="zh-CN"/>
    </w:rPr>
  </w:style>
  <w:style w:type="character" w:customStyle="1" w:styleId="4Char">
    <w:name w:val="عنوان 4 Char"/>
    <w:link w:val="4"/>
    <w:uiPriority w:val="9"/>
    <w:semiHidden/>
    <w:rsid w:val="000C55F1"/>
    <w:rPr>
      <w:rFonts w:ascii="Calibri" w:eastAsia="Times New Roman" w:hAnsi="Calibri" w:cs="Arial"/>
      <w:b/>
      <w:bCs/>
      <w:sz w:val="28"/>
      <w:szCs w:val="28"/>
      <w:lang w:eastAsia="zh-CN"/>
    </w:rPr>
  </w:style>
  <w:style w:type="character" w:customStyle="1" w:styleId="5Char">
    <w:name w:val="عنوان 5 Char"/>
    <w:link w:val="5"/>
    <w:uiPriority w:val="9"/>
    <w:semiHidden/>
    <w:rsid w:val="000C55F1"/>
    <w:rPr>
      <w:rFonts w:ascii="Calibri" w:eastAsia="Times New Roman" w:hAnsi="Calibri" w:cs="Arial"/>
      <w:b/>
      <w:bCs/>
      <w:i/>
      <w:iCs/>
      <w:sz w:val="26"/>
      <w:szCs w:val="26"/>
      <w:lang w:eastAsia="zh-CN"/>
    </w:rPr>
  </w:style>
  <w:style w:type="character" w:customStyle="1" w:styleId="6Char">
    <w:name w:val="عنوان 6 Char"/>
    <w:link w:val="6"/>
    <w:uiPriority w:val="9"/>
    <w:semiHidden/>
    <w:rsid w:val="000C55F1"/>
    <w:rPr>
      <w:rFonts w:ascii="Calibri" w:eastAsia="Times New Roman" w:hAnsi="Calibri" w:cs="Arial"/>
      <w:b/>
      <w:bCs/>
      <w:lang w:eastAsia="zh-CN"/>
    </w:rPr>
  </w:style>
  <w:style w:type="character" w:customStyle="1" w:styleId="7Char">
    <w:name w:val="عنوان 7 Char"/>
    <w:link w:val="7"/>
    <w:uiPriority w:val="9"/>
    <w:semiHidden/>
    <w:rsid w:val="000C55F1"/>
    <w:rPr>
      <w:rFonts w:ascii="Calibri" w:eastAsia="Times New Roman" w:hAnsi="Calibri" w:cs="Arial"/>
      <w:sz w:val="24"/>
      <w:szCs w:val="24"/>
      <w:lang w:eastAsia="zh-CN"/>
    </w:rPr>
  </w:style>
  <w:style w:type="character" w:customStyle="1" w:styleId="8Char">
    <w:name w:val="عنوان 8 Char"/>
    <w:link w:val="8"/>
    <w:uiPriority w:val="9"/>
    <w:semiHidden/>
    <w:rsid w:val="000C55F1"/>
    <w:rPr>
      <w:rFonts w:ascii="Calibri" w:eastAsia="Times New Roman" w:hAnsi="Calibri" w:cs="Arial"/>
      <w:i/>
      <w:iCs/>
      <w:sz w:val="24"/>
      <w:szCs w:val="24"/>
      <w:lang w:eastAsia="zh-CN"/>
    </w:rPr>
  </w:style>
  <w:style w:type="character" w:customStyle="1" w:styleId="9Char">
    <w:name w:val="عنوان 9 Char"/>
    <w:link w:val="9"/>
    <w:uiPriority w:val="9"/>
    <w:semiHidden/>
    <w:rsid w:val="000C55F1"/>
    <w:rPr>
      <w:rFonts w:ascii="Cambria" w:eastAsia="Times New Roman" w:hAnsi="Cambria" w:cs="Times New Roman"/>
      <w:lang w:eastAsia="zh-CN"/>
    </w:rPr>
  </w:style>
  <w:style w:type="paragraph" w:styleId="a3">
    <w:name w:val="Body Text"/>
    <w:basedOn w:val="a"/>
    <w:link w:val="Char"/>
    <w:uiPriority w:val="99"/>
    <w:rsid w:val="00085E39"/>
    <w:pPr>
      <w:jc w:val="lowKashida"/>
    </w:pPr>
    <w:rPr>
      <w:rFonts w:cs="Simplified Arabic"/>
    </w:rPr>
  </w:style>
  <w:style w:type="character" w:customStyle="1" w:styleId="Char">
    <w:name w:val="نص أساسي Char"/>
    <w:link w:val="a3"/>
    <w:uiPriority w:val="99"/>
    <w:semiHidden/>
    <w:rsid w:val="000C55F1"/>
    <w:rPr>
      <w:sz w:val="20"/>
      <w:szCs w:val="20"/>
      <w:lang w:eastAsia="zh-CN"/>
    </w:rPr>
  </w:style>
  <w:style w:type="paragraph" w:styleId="20">
    <w:name w:val="Body Text 2"/>
    <w:basedOn w:val="a"/>
    <w:link w:val="2Char0"/>
    <w:uiPriority w:val="99"/>
    <w:rsid w:val="00085E39"/>
    <w:rPr>
      <w:rFonts w:cs="AL-Hotham"/>
      <w:sz w:val="24"/>
      <w:szCs w:val="34"/>
    </w:rPr>
  </w:style>
  <w:style w:type="character" w:customStyle="1" w:styleId="2Char0">
    <w:name w:val="نص أساسي 2 Char"/>
    <w:link w:val="20"/>
    <w:uiPriority w:val="99"/>
    <w:semiHidden/>
    <w:rsid w:val="000C55F1"/>
    <w:rPr>
      <w:sz w:val="20"/>
      <w:szCs w:val="20"/>
      <w:lang w:eastAsia="zh-CN"/>
    </w:rPr>
  </w:style>
  <w:style w:type="paragraph" w:styleId="30">
    <w:name w:val="Body Text 3"/>
    <w:basedOn w:val="a"/>
    <w:link w:val="3Char0"/>
    <w:uiPriority w:val="99"/>
    <w:rsid w:val="00085E39"/>
    <w:rPr>
      <w:b/>
      <w:bCs/>
      <w:sz w:val="24"/>
      <w:szCs w:val="28"/>
    </w:rPr>
  </w:style>
  <w:style w:type="character" w:customStyle="1" w:styleId="3Char0">
    <w:name w:val="نص أساسي 3 Char"/>
    <w:link w:val="30"/>
    <w:uiPriority w:val="99"/>
    <w:semiHidden/>
    <w:rsid w:val="000C55F1"/>
    <w:rPr>
      <w:sz w:val="16"/>
      <w:szCs w:val="16"/>
      <w:lang w:eastAsia="zh-CN"/>
    </w:rPr>
  </w:style>
  <w:style w:type="paragraph" w:styleId="a4">
    <w:name w:val="header"/>
    <w:basedOn w:val="a"/>
    <w:link w:val="Char0"/>
    <w:uiPriority w:val="99"/>
    <w:rsid w:val="00085E39"/>
    <w:pPr>
      <w:tabs>
        <w:tab w:val="center" w:pos="4153"/>
        <w:tab w:val="right" w:pos="8306"/>
      </w:tabs>
    </w:pPr>
  </w:style>
  <w:style w:type="character" w:customStyle="1" w:styleId="Char0">
    <w:name w:val="رأس الصفحة Char"/>
    <w:link w:val="a4"/>
    <w:uiPriority w:val="99"/>
    <w:semiHidden/>
    <w:rsid w:val="000C55F1"/>
    <w:rPr>
      <w:sz w:val="20"/>
      <w:szCs w:val="20"/>
      <w:lang w:eastAsia="zh-CN"/>
    </w:rPr>
  </w:style>
  <w:style w:type="paragraph" w:styleId="a5">
    <w:name w:val="footer"/>
    <w:basedOn w:val="a"/>
    <w:link w:val="Char1"/>
    <w:uiPriority w:val="99"/>
    <w:rsid w:val="00085E39"/>
    <w:pPr>
      <w:tabs>
        <w:tab w:val="center" w:pos="4153"/>
        <w:tab w:val="right" w:pos="8306"/>
      </w:tabs>
    </w:pPr>
  </w:style>
  <w:style w:type="character" w:customStyle="1" w:styleId="Char1">
    <w:name w:val="تذييل الصفحة Char"/>
    <w:link w:val="a5"/>
    <w:uiPriority w:val="99"/>
    <w:semiHidden/>
    <w:rsid w:val="000C55F1"/>
    <w:rPr>
      <w:sz w:val="20"/>
      <w:szCs w:val="20"/>
      <w:lang w:eastAsia="zh-CN"/>
    </w:rPr>
  </w:style>
  <w:style w:type="character" w:styleId="a6">
    <w:name w:val="page number"/>
    <w:uiPriority w:val="99"/>
    <w:rsid w:val="00085E39"/>
    <w:rPr>
      <w:rFonts w:cs="Times New Roman"/>
    </w:rPr>
  </w:style>
  <w:style w:type="paragraph" w:styleId="a7">
    <w:name w:val="Block Text"/>
    <w:basedOn w:val="a"/>
    <w:uiPriority w:val="99"/>
    <w:rsid w:val="00085E39"/>
    <w:pPr>
      <w:ind w:left="884" w:right="360" w:hanging="480"/>
      <w:jc w:val="lowKashida"/>
    </w:pPr>
    <w:rPr>
      <w:sz w:val="14"/>
      <w:szCs w:val="16"/>
    </w:rPr>
  </w:style>
  <w:style w:type="paragraph" w:styleId="a8">
    <w:name w:val="Body Text Indent"/>
    <w:basedOn w:val="a"/>
    <w:link w:val="Char2"/>
    <w:uiPriority w:val="99"/>
    <w:rsid w:val="00085E39"/>
    <w:pPr>
      <w:tabs>
        <w:tab w:val="left" w:pos="558"/>
      </w:tabs>
      <w:ind w:firstLine="558"/>
      <w:jc w:val="lowKashida"/>
    </w:pPr>
    <w:rPr>
      <w:rFonts w:cs="AL-Hotham"/>
      <w:szCs w:val="30"/>
      <w:lang w:eastAsia="en-US"/>
    </w:rPr>
  </w:style>
  <w:style w:type="character" w:customStyle="1" w:styleId="Char2">
    <w:name w:val="نص أساسي بمسافة بادئة Char"/>
    <w:link w:val="a8"/>
    <w:uiPriority w:val="99"/>
    <w:semiHidden/>
    <w:rsid w:val="000C55F1"/>
    <w:rPr>
      <w:sz w:val="20"/>
      <w:szCs w:val="20"/>
      <w:lang w:eastAsia="zh-CN"/>
    </w:rPr>
  </w:style>
  <w:style w:type="paragraph" w:styleId="a9">
    <w:name w:val="caption"/>
    <w:basedOn w:val="a"/>
    <w:next w:val="a"/>
    <w:uiPriority w:val="99"/>
    <w:qFormat/>
    <w:rsid w:val="00085E39"/>
    <w:pPr>
      <w:tabs>
        <w:tab w:val="left" w:pos="558"/>
      </w:tabs>
      <w:ind w:left="558" w:hanging="558"/>
    </w:pPr>
    <w:rPr>
      <w:sz w:val="32"/>
      <w:szCs w:val="38"/>
    </w:rPr>
  </w:style>
  <w:style w:type="paragraph" w:styleId="aa">
    <w:name w:val="Title"/>
    <w:basedOn w:val="a"/>
    <w:link w:val="Char3"/>
    <w:uiPriority w:val="99"/>
    <w:qFormat/>
    <w:rsid w:val="00BE363C"/>
    <w:pPr>
      <w:jc w:val="center"/>
    </w:pPr>
    <w:rPr>
      <w:rFonts w:cs="Simplified Arabic"/>
      <w:b/>
      <w:bCs/>
      <w:sz w:val="28"/>
      <w:szCs w:val="28"/>
      <w:lang w:eastAsia="en-US"/>
    </w:rPr>
  </w:style>
  <w:style w:type="character" w:customStyle="1" w:styleId="Char3">
    <w:name w:val="العنوان Char"/>
    <w:link w:val="aa"/>
    <w:uiPriority w:val="10"/>
    <w:rsid w:val="000C55F1"/>
    <w:rPr>
      <w:rFonts w:ascii="Cambria" w:eastAsia="Times New Roman" w:hAnsi="Cambria" w:cs="Times New Roman"/>
      <w:b/>
      <w:bCs/>
      <w:kern w:val="28"/>
      <w:sz w:val="32"/>
      <w:szCs w:val="32"/>
      <w:lang w:eastAsia="zh-CN"/>
    </w:rPr>
  </w:style>
  <w:style w:type="paragraph" w:styleId="ab">
    <w:name w:val="Subtitle"/>
    <w:basedOn w:val="a"/>
    <w:link w:val="Char4"/>
    <w:uiPriority w:val="99"/>
    <w:qFormat/>
    <w:rsid w:val="00BE363C"/>
    <w:pPr>
      <w:jc w:val="center"/>
    </w:pPr>
    <w:rPr>
      <w:rFonts w:cs="Simplified Arabic"/>
      <w:b/>
      <w:bCs/>
      <w:sz w:val="36"/>
      <w:szCs w:val="36"/>
      <w:lang w:eastAsia="en-US"/>
    </w:rPr>
  </w:style>
  <w:style w:type="character" w:customStyle="1" w:styleId="Char4">
    <w:name w:val="عنوان فرعي Char"/>
    <w:link w:val="ab"/>
    <w:uiPriority w:val="11"/>
    <w:rsid w:val="000C55F1"/>
    <w:rPr>
      <w:rFonts w:ascii="Cambria" w:eastAsia="Times New Roman" w:hAnsi="Cambria" w:cs="Times New Roman"/>
      <w:sz w:val="24"/>
      <w:szCs w:val="24"/>
      <w:lang w:eastAsia="zh-CN"/>
    </w:rPr>
  </w:style>
  <w:style w:type="paragraph" w:styleId="21">
    <w:name w:val="Body Text Indent 2"/>
    <w:basedOn w:val="a"/>
    <w:link w:val="2Char1"/>
    <w:uiPriority w:val="99"/>
    <w:rsid w:val="00BE363C"/>
    <w:pPr>
      <w:bidi w:val="0"/>
      <w:spacing w:line="360" w:lineRule="auto"/>
      <w:ind w:left="360"/>
      <w:jc w:val="lowKashida"/>
    </w:pPr>
    <w:rPr>
      <w:rFonts w:cs="Simplified Arabic"/>
      <w:i/>
      <w:iCs/>
      <w:sz w:val="28"/>
      <w:szCs w:val="28"/>
      <w:lang w:eastAsia="en-US"/>
    </w:rPr>
  </w:style>
  <w:style w:type="character" w:customStyle="1" w:styleId="2Char1">
    <w:name w:val="نص أساسي بمسافة بادئة 2 Char"/>
    <w:link w:val="21"/>
    <w:uiPriority w:val="99"/>
    <w:semiHidden/>
    <w:rsid w:val="000C55F1"/>
    <w:rPr>
      <w:sz w:val="20"/>
      <w:szCs w:val="20"/>
      <w:lang w:eastAsia="zh-CN"/>
    </w:rPr>
  </w:style>
  <w:style w:type="paragraph" w:styleId="31">
    <w:name w:val="Body Text Indent 3"/>
    <w:basedOn w:val="a"/>
    <w:link w:val="3Char1"/>
    <w:uiPriority w:val="99"/>
    <w:rsid w:val="00BE363C"/>
    <w:pPr>
      <w:bidi w:val="0"/>
      <w:spacing w:line="360" w:lineRule="auto"/>
      <w:ind w:firstLine="720"/>
      <w:jc w:val="lowKashida"/>
    </w:pPr>
    <w:rPr>
      <w:rFonts w:cs="Simplified Arabic"/>
      <w:sz w:val="28"/>
      <w:szCs w:val="28"/>
      <w:lang w:eastAsia="en-US"/>
    </w:rPr>
  </w:style>
  <w:style w:type="character" w:customStyle="1" w:styleId="3Char1">
    <w:name w:val="نص أساسي بمسافة بادئة 3 Char"/>
    <w:link w:val="31"/>
    <w:uiPriority w:val="99"/>
    <w:semiHidden/>
    <w:rsid w:val="000C55F1"/>
    <w:rPr>
      <w:sz w:val="16"/>
      <w:szCs w:val="16"/>
      <w:lang w:eastAsia="zh-CN"/>
    </w:rPr>
  </w:style>
  <w:style w:type="table" w:styleId="ac">
    <w:name w:val="Table Grid"/>
    <w:basedOn w:val="a1"/>
    <w:uiPriority w:val="99"/>
    <w:rsid w:val="00BE363C"/>
    <w:rPr>
      <w:rFonts w:eastAsia="SimSun"/>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footnote text"/>
    <w:basedOn w:val="a"/>
    <w:link w:val="Char5"/>
    <w:uiPriority w:val="99"/>
    <w:semiHidden/>
    <w:rsid w:val="00646F24"/>
  </w:style>
  <w:style w:type="character" w:customStyle="1" w:styleId="Char5">
    <w:name w:val="نص حاشية سفلية Char"/>
    <w:link w:val="ad"/>
    <w:uiPriority w:val="99"/>
    <w:semiHidden/>
    <w:rsid w:val="000C55F1"/>
    <w:rPr>
      <w:sz w:val="20"/>
      <w:szCs w:val="20"/>
      <w:lang w:eastAsia="zh-CN"/>
    </w:rPr>
  </w:style>
  <w:style w:type="character" w:styleId="ae">
    <w:name w:val="footnote reference"/>
    <w:uiPriority w:val="99"/>
    <w:semiHidden/>
    <w:rsid w:val="00646F24"/>
    <w:rPr>
      <w:rFonts w:cs="Times New Roman"/>
      <w:vertAlign w:val="superscript"/>
    </w:rPr>
  </w:style>
  <w:style w:type="paragraph" w:customStyle="1" w:styleId="10">
    <w:name w:val="نمط1"/>
    <w:basedOn w:val="a"/>
    <w:uiPriority w:val="99"/>
    <w:rsid w:val="00646F24"/>
    <w:pPr>
      <w:jc w:val="center"/>
    </w:pPr>
    <w:rPr>
      <w:b/>
      <w:bCs/>
      <w:noProof/>
      <w:szCs w:val="30"/>
      <w:lang w:eastAsia="ar-SA"/>
    </w:rPr>
  </w:style>
  <w:style w:type="paragraph" w:customStyle="1" w:styleId="22">
    <w:name w:val="نمط2"/>
    <w:basedOn w:val="a"/>
    <w:uiPriority w:val="99"/>
    <w:rsid w:val="00646F24"/>
    <w:pPr>
      <w:jc w:val="lowKashida"/>
    </w:pPr>
    <w:rPr>
      <w:b/>
      <w:bCs/>
      <w:noProof/>
      <w:szCs w:val="30"/>
      <w:lang w:eastAsia="ar-SA"/>
    </w:rPr>
  </w:style>
  <w:style w:type="paragraph" w:customStyle="1" w:styleId="32">
    <w:name w:val="نمط3"/>
    <w:basedOn w:val="a"/>
    <w:link w:val="3Char2"/>
    <w:uiPriority w:val="99"/>
    <w:rsid w:val="00646F24"/>
    <w:pPr>
      <w:ind w:firstLine="651"/>
    </w:pPr>
    <w:rPr>
      <w:rFonts w:ascii="Arial Narrow" w:hAnsi="Arial Narrow"/>
      <w:b/>
      <w:bCs/>
      <w:noProof/>
      <w:sz w:val="22"/>
      <w:szCs w:val="30"/>
      <w:lang w:eastAsia="ar-SA"/>
    </w:rPr>
  </w:style>
  <w:style w:type="character" w:customStyle="1" w:styleId="3Char2">
    <w:name w:val="نمط3 Char"/>
    <w:link w:val="32"/>
    <w:uiPriority w:val="99"/>
    <w:locked/>
    <w:rsid w:val="00646F24"/>
    <w:rPr>
      <w:rFonts w:ascii="Arial Narrow" w:hAnsi="Arial Narrow" w:cs="Traditional Arabic"/>
      <w:b/>
      <w:bCs/>
      <w:noProof/>
      <w:sz w:val="30"/>
      <w:szCs w:val="30"/>
      <w:lang w:val="en-US" w:eastAsia="ar-SA" w:bidi="ar-SA"/>
    </w:rPr>
  </w:style>
  <w:style w:type="paragraph" w:customStyle="1" w:styleId="11">
    <w:name w:val="نص عادي1"/>
    <w:uiPriority w:val="99"/>
    <w:rsid w:val="00646F24"/>
    <w:pPr>
      <w:widowControl w:val="0"/>
      <w:bidi/>
      <w:ind w:firstLine="284"/>
      <w:jc w:val="lowKashida"/>
    </w:pPr>
    <w:rPr>
      <w:rFonts w:cs="Simplified Arabic"/>
      <w:sz w:val="24"/>
      <w:szCs w:val="28"/>
      <w:lang w:eastAsia="ar-SA"/>
    </w:rPr>
  </w:style>
  <w:style w:type="character" w:styleId="Hyperlink">
    <w:name w:val="Hyperlink"/>
    <w:uiPriority w:val="99"/>
    <w:rsid w:val="00123CD4"/>
    <w:rPr>
      <w:rFonts w:cs="Times New Roman"/>
      <w:color w:val="0000FF"/>
      <w:u w:val="single"/>
    </w:rPr>
  </w:style>
  <w:style w:type="paragraph" w:customStyle="1" w:styleId="af">
    <w:name w:val="توسيط"/>
    <w:basedOn w:val="a"/>
    <w:uiPriority w:val="99"/>
    <w:rsid w:val="00123CD4"/>
    <w:pPr>
      <w:keepNext/>
      <w:pageBreakBefore/>
      <w:spacing w:before="240" w:after="120"/>
      <w:jc w:val="center"/>
    </w:pPr>
    <w:rPr>
      <w:rFonts w:cs="AL-Mohanad Bold"/>
      <w:sz w:val="36"/>
      <w:szCs w:val="36"/>
      <w:lang w:eastAsia="en-US"/>
    </w:rPr>
  </w:style>
  <w:style w:type="character" w:customStyle="1" w:styleId="af0">
    <w:name w:val="تخفيض"/>
    <w:uiPriority w:val="99"/>
    <w:rsid w:val="00123CD4"/>
    <w:rPr>
      <w:rFonts w:cs="AL-Mohanad"/>
      <w:b/>
      <w:position w:val="-20"/>
      <w:sz w:val="28"/>
      <w:szCs w:val="28"/>
      <w:lang w:bidi="ar-SA"/>
    </w:rPr>
  </w:style>
  <w:style w:type="paragraph" w:customStyle="1" w:styleId="af1">
    <w:name w:val="ضبط الآيات"/>
    <w:basedOn w:val="a"/>
    <w:link w:val="Char6"/>
    <w:uiPriority w:val="99"/>
    <w:rsid w:val="00123CD4"/>
    <w:pPr>
      <w:spacing w:before="120"/>
      <w:ind w:firstLine="454"/>
      <w:jc w:val="lowKashida"/>
    </w:pPr>
    <w:rPr>
      <w:rFonts w:cs="Times New Roman"/>
      <w:bCs/>
      <w:spacing w:val="-40"/>
      <w:position w:val="-20"/>
      <w:sz w:val="24"/>
      <w:szCs w:val="24"/>
      <w:lang w:eastAsia="en-US"/>
    </w:rPr>
  </w:style>
  <w:style w:type="character" w:customStyle="1" w:styleId="Char6">
    <w:name w:val="ضبط الآيات Char"/>
    <w:link w:val="af1"/>
    <w:uiPriority w:val="99"/>
    <w:locked/>
    <w:rsid w:val="00123CD4"/>
    <w:rPr>
      <w:rFonts w:cs="Times New Roman"/>
      <w:bCs/>
      <w:spacing w:val="-40"/>
      <w:position w:val="-20"/>
      <w:sz w:val="24"/>
      <w:szCs w:val="24"/>
      <w:lang w:val="en-US" w:eastAsia="en-US" w:bidi="ar-SA"/>
    </w:rPr>
  </w:style>
  <w:style w:type="paragraph" w:customStyle="1" w:styleId="af2">
    <w:name w:val="مضغوط"/>
    <w:basedOn w:val="a"/>
    <w:uiPriority w:val="99"/>
    <w:rsid w:val="00123CD4"/>
    <w:pPr>
      <w:spacing w:before="120"/>
      <w:ind w:firstLine="454"/>
      <w:jc w:val="lowKashida"/>
    </w:pPr>
    <w:rPr>
      <w:rFonts w:cs="AL-Mohanad"/>
      <w:b/>
      <w:spacing w:val="-40"/>
      <w:position w:val="-20"/>
      <w:sz w:val="28"/>
      <w:szCs w:val="28"/>
      <w:lang w:eastAsia="en-US"/>
    </w:rPr>
  </w:style>
  <w:style w:type="paragraph" w:customStyle="1" w:styleId="af3">
    <w:name w:val="جانبي"/>
    <w:basedOn w:val="a"/>
    <w:uiPriority w:val="99"/>
    <w:rsid w:val="00123CD4"/>
    <w:pPr>
      <w:spacing w:before="120"/>
      <w:jc w:val="lowKashida"/>
    </w:pPr>
    <w:rPr>
      <w:rFonts w:cs="AL-Mohanad Bold"/>
      <w:b/>
      <w:color w:val="000000"/>
      <w:sz w:val="32"/>
      <w:szCs w:val="32"/>
      <w:lang w:eastAsia="en-US"/>
    </w:rPr>
  </w:style>
  <w:style w:type="paragraph" w:customStyle="1" w:styleId="af4">
    <w:name w:val="منتصف"/>
    <w:basedOn w:val="af"/>
    <w:uiPriority w:val="99"/>
    <w:rsid w:val="00123CD4"/>
    <w:pPr>
      <w:pageBreakBefore w:val="0"/>
    </w:pPr>
  </w:style>
  <w:style w:type="paragraph" w:styleId="af5">
    <w:name w:val="endnote text"/>
    <w:basedOn w:val="a"/>
    <w:link w:val="Char7"/>
    <w:uiPriority w:val="99"/>
    <w:semiHidden/>
    <w:rsid w:val="00123CD4"/>
    <w:rPr>
      <w:rFonts w:cs="Times New Roman"/>
      <w:lang w:eastAsia="en-US"/>
    </w:rPr>
  </w:style>
  <w:style w:type="character" w:customStyle="1" w:styleId="Char7">
    <w:name w:val="نص تعليق ختامي Char"/>
    <w:link w:val="af5"/>
    <w:uiPriority w:val="99"/>
    <w:semiHidden/>
    <w:rsid w:val="000C55F1"/>
    <w:rPr>
      <w:sz w:val="20"/>
      <w:szCs w:val="20"/>
      <w:lang w:eastAsia="zh-CN"/>
    </w:rPr>
  </w:style>
  <w:style w:type="paragraph" w:customStyle="1" w:styleId="12">
    <w:name w:val="بلا تباعد1"/>
    <w:uiPriority w:val="99"/>
    <w:qFormat/>
    <w:rsid w:val="00F5377D"/>
    <w:pPr>
      <w:bidi/>
    </w:pPr>
    <w:rPr>
      <w:rFonts w:ascii="Calibri" w:hAnsi="Calibri" w:cs="Arial"/>
      <w:sz w:val="22"/>
      <w:szCs w:val="22"/>
    </w:rPr>
  </w:style>
  <w:style w:type="paragraph" w:styleId="af6">
    <w:name w:val="Balloon Text"/>
    <w:basedOn w:val="a"/>
    <w:semiHidden/>
    <w:rsid w:val="00F358D8"/>
    <w:pPr>
      <w:widowControl w:val="0"/>
      <w:bidi w:val="0"/>
      <w:adjustRightInd w:val="0"/>
      <w:spacing w:line="360" w:lineRule="atLeast"/>
      <w:jc w:val="both"/>
      <w:textAlignment w:val="baseline"/>
    </w:pPr>
    <w:rPr>
      <w:rFonts w:ascii="Tahoma" w:hAnsi="Tahoma" w:cs="Tahoma"/>
      <w:sz w:val="16"/>
      <w:szCs w:val="16"/>
      <w:lang w:eastAsia="en-US"/>
    </w:rPr>
  </w:style>
  <w:style w:type="paragraph" w:styleId="af7">
    <w:name w:val="List Paragraph"/>
    <w:basedOn w:val="a"/>
    <w:qFormat/>
    <w:rsid w:val="00F358D8"/>
    <w:pPr>
      <w:ind w:left="720"/>
      <w:contextualSpacing/>
    </w:pPr>
    <w:rPr>
      <w:rFonts w:cs="Times New Roman"/>
      <w:sz w:val="24"/>
      <w:szCs w:val="24"/>
      <w:lang w:eastAsia="en-US"/>
    </w:rPr>
  </w:style>
  <w:style w:type="character" w:styleId="af8">
    <w:name w:val="Strong"/>
    <w:qFormat/>
    <w:locked/>
    <w:rsid w:val="00F358D8"/>
    <w:rPr>
      <w:b/>
      <w:bCs/>
    </w:rPr>
  </w:style>
  <w:style w:type="paragraph" w:customStyle="1" w:styleId="af9">
    <w:name w:val="تعداد رقمي لعامودين"/>
    <w:basedOn w:val="a"/>
    <w:rsid w:val="00626167"/>
    <w:pPr>
      <w:spacing w:line="400" w:lineRule="exact"/>
      <w:ind w:left="436" w:hanging="357"/>
      <w:jc w:val="both"/>
    </w:pPr>
    <w:rPr>
      <w:rFonts w:ascii="Calibri" w:eastAsia="Calibri" w:hAnsi="Calibri"/>
      <w:sz w:val="3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0951787">
      <w:marLeft w:val="0"/>
      <w:marRight w:val="0"/>
      <w:marTop w:val="0"/>
      <w:marBottom w:val="0"/>
      <w:divBdr>
        <w:top w:val="none" w:sz="0" w:space="0" w:color="auto"/>
        <w:left w:val="none" w:sz="0" w:space="0" w:color="auto"/>
        <w:bottom w:val="none" w:sz="0" w:space="0" w:color="auto"/>
        <w:right w:val="none" w:sz="0" w:space="0" w:color="auto"/>
      </w:divBdr>
    </w:div>
    <w:div w:id="1460951788">
      <w:marLeft w:val="0"/>
      <w:marRight w:val="0"/>
      <w:marTop w:val="0"/>
      <w:marBottom w:val="0"/>
      <w:divBdr>
        <w:top w:val="none" w:sz="0" w:space="0" w:color="auto"/>
        <w:left w:val="none" w:sz="0" w:space="0" w:color="auto"/>
        <w:bottom w:val="none" w:sz="0" w:space="0" w:color="auto"/>
        <w:right w:val="none" w:sz="0" w:space="0" w:color="auto"/>
      </w:divBdr>
    </w:div>
    <w:div w:id="1460951789">
      <w:marLeft w:val="0"/>
      <w:marRight w:val="0"/>
      <w:marTop w:val="0"/>
      <w:marBottom w:val="0"/>
      <w:divBdr>
        <w:top w:val="none" w:sz="0" w:space="0" w:color="auto"/>
        <w:left w:val="none" w:sz="0" w:space="0" w:color="auto"/>
        <w:bottom w:val="none" w:sz="0" w:space="0" w:color="auto"/>
        <w:right w:val="none" w:sz="0" w:space="0" w:color="auto"/>
      </w:divBdr>
    </w:div>
    <w:div w:id="14609517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customXml" Target="../customXml/item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customXml" Target="../customXml/item4.xml"/><Relationship Id="rId4" Type="http://schemas.microsoft.com/office/2007/relationships/stylesWithEffects" Target="stylesWithEffects.xml"/><Relationship Id="rId9" Type="http://schemas.openxmlformats.org/officeDocument/2006/relationships/hyperlink" Target="mailto:alju9390@gmail.com" TargetMode="External"/><Relationship Id="rId14" Type="http://schemas.openxmlformats.org/officeDocument/2006/relationships/hyperlink" Target="mailto:alju9390@gmail.com"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FA37BE1-DDCB-4FF6-98A9-DF56BBB756E8}"/>
</file>

<file path=customXml/itemProps2.xml><?xml version="1.0" encoding="utf-8"?>
<ds:datastoreItem xmlns:ds="http://schemas.openxmlformats.org/officeDocument/2006/customXml" ds:itemID="{1A1236AB-83BC-4EFB-9224-7CCEA02A235C}"/>
</file>

<file path=customXml/itemProps3.xml><?xml version="1.0" encoding="utf-8"?>
<ds:datastoreItem xmlns:ds="http://schemas.openxmlformats.org/officeDocument/2006/customXml" ds:itemID="{0CD10A91-76CB-4E11-938E-9E7388F23B4C}"/>
</file>

<file path=customXml/itemProps4.xml><?xml version="1.0" encoding="utf-8"?>
<ds:datastoreItem xmlns:ds="http://schemas.openxmlformats.org/officeDocument/2006/customXml" ds:itemID="{2CDC0AE2-6495-4A7B-88A2-BE3C70F34A98}"/>
</file>

<file path=docProps/app.xml><?xml version="1.0" encoding="utf-8"?>
<Properties xmlns="http://schemas.openxmlformats.org/officeDocument/2006/extended-properties" xmlns:vt="http://schemas.openxmlformats.org/officeDocument/2006/docPropsVTypes">
  <Template>Normal</Template>
  <TotalTime>9</TotalTime>
  <Pages>24</Pages>
  <Words>7317</Words>
  <Characters>41708</Characters>
  <Application>Microsoft Office Word</Application>
  <DocSecurity>0</DocSecurity>
  <Lines>347</Lines>
  <Paragraphs>97</Paragraphs>
  <ScaleCrop>false</ScaleCrop>
  <HeadingPairs>
    <vt:vector size="2" baseType="variant">
      <vt:variant>
        <vt:lpstr>العنوان</vt:lpstr>
      </vt:variant>
      <vt:variant>
        <vt:i4>1</vt:i4>
      </vt:variant>
    </vt:vector>
  </HeadingPairs>
  <TitlesOfParts>
    <vt:vector size="1" baseType="lpstr">
      <vt:lpstr>إدارة النشر العلمي والمطابع - جامعة الملك سعود 1428هـ</vt:lpstr>
    </vt:vector>
  </TitlesOfParts>
  <Company>جامعة الملك سعود</Company>
  <LinksUpToDate>false</LinksUpToDate>
  <CharactersWithSpaces>48928</CharactersWithSpaces>
  <SharedDoc>false</SharedDoc>
  <HLinks>
    <vt:vector size="12" baseType="variant">
      <vt:variant>
        <vt:i4>7077977</vt:i4>
      </vt:variant>
      <vt:variant>
        <vt:i4>3</vt:i4>
      </vt:variant>
      <vt:variant>
        <vt:i4>0</vt:i4>
      </vt:variant>
      <vt:variant>
        <vt:i4>5</vt:i4>
      </vt:variant>
      <vt:variant>
        <vt:lpwstr>mailto:alju9390@gmail.com</vt:lpwstr>
      </vt:variant>
      <vt:variant>
        <vt:lpwstr/>
      </vt:variant>
      <vt:variant>
        <vt:i4>7077977</vt:i4>
      </vt:variant>
      <vt:variant>
        <vt:i4>0</vt:i4>
      </vt:variant>
      <vt:variant>
        <vt:i4>0</vt:i4>
      </vt:variant>
      <vt:variant>
        <vt:i4>5</vt:i4>
      </vt:variant>
      <vt:variant>
        <vt:lpwstr>mailto:alju9390@gmail.com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إدارة النشر العلمي والمطابع - جامعة الملك سعود 1428هـ</dc:title>
  <dc:subject>نموذج لمجلة الجامعة (عمودين) (قطع كبير) (القالب)</dc:subject>
  <dc:creator>علي محمد صالح البحراني (قسم الصف والإخراج)</dc:creator>
  <cp:lastModifiedBy>Jaber Fouad Mayyat</cp:lastModifiedBy>
  <cp:revision>5</cp:revision>
  <cp:lastPrinted>2007-03-06T07:15:00Z</cp:lastPrinted>
  <dcterms:created xsi:type="dcterms:W3CDTF">2012-05-14T07:30:00Z</dcterms:created>
  <dcterms:modified xsi:type="dcterms:W3CDTF">2012-05-28T06:41:00Z</dcterms:modified>
</cp:coreProperties>
</file>